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10-year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am driving close-out through dedicated run-down tank flushing.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