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3" w:firstLineChars="100"/>
        <w:rPr>
          <w:rFonts w:hint="eastAsia"/>
          <w:b/>
          <w:bCs/>
          <w:sz w:val="84"/>
          <w:szCs w:val="84"/>
          <w:lang w:val="en-US" w:eastAsia="zh-CN"/>
        </w:rPr>
      </w:pPr>
      <w:r>
        <w:rPr>
          <w:rFonts w:hint="eastAsia"/>
          <w:b/>
          <w:bCs/>
          <w:sz w:val="84"/>
          <w:szCs w:val="84"/>
          <w:lang w:val="en-US" w:eastAsia="zh-CN"/>
        </w:rPr>
        <w:t>需求变更报告</w:t>
      </w:r>
    </w:p>
    <w:p>
      <w:pPr>
        <w:pStyle w:val="2"/>
        <w:spacing w:before="157" w:beforeLines="50" w:after="157" w:afterLines="50" w:line="20" w:lineRule="atLeast"/>
        <w:rPr>
          <w:rFonts w:hint="eastAsia" w:ascii="宋体" w:hAnsi="宋体"/>
          <w:sz w:val="24"/>
        </w:rPr>
      </w:pPr>
    </w:p>
    <w:p>
      <w:pPr>
        <w:pStyle w:val="2"/>
        <w:spacing w:before="157" w:beforeLines="50" w:after="157" w:afterLines="50" w:line="20" w:lineRule="atLeast"/>
        <w:rPr>
          <w:rFonts w:hint="eastAsia" w:ascii="宋体" w:hAnsi="宋体"/>
          <w:sz w:val="24"/>
        </w:rPr>
      </w:pPr>
    </w:p>
    <w:p>
      <w:pPr>
        <w:pStyle w:val="2"/>
        <w:spacing w:before="157" w:beforeLines="50" w:after="157" w:afterLines="50" w:line="20" w:lineRule="atLeast"/>
        <w:rPr>
          <w:rFonts w:hint="eastAsia" w:ascii="宋体" w:hAnsi="宋体"/>
          <w:sz w:val="24"/>
        </w:rPr>
      </w:pPr>
      <w:bookmarkStart w:id="0" w:name="_Toc496966367"/>
      <w:bookmarkStart w:id="1" w:name="_Toc496966101"/>
      <w:bookmarkStart w:id="2" w:name="_Toc496965652"/>
      <w:bookmarkStart w:id="3" w:name="_Toc496965711"/>
      <w:r>
        <w:rPr>
          <w:rFonts w:hint="default" w:ascii="宋体" w:hAnsi="宋体"/>
          <w:sz w:val="24"/>
        </w:rPr>
        <w:drawing>
          <wp:anchor distT="0" distB="0" distL="114300" distR="114300" simplePos="0" relativeHeight="251658240" behindDoc="0" locked="0" layoutInCell="1" allowOverlap="1">
            <wp:simplePos x="0" y="0"/>
            <wp:positionH relativeFrom="column">
              <wp:posOffset>1033145</wp:posOffset>
            </wp:positionH>
            <wp:positionV relativeFrom="paragraph">
              <wp:posOffset>213995</wp:posOffset>
            </wp:positionV>
            <wp:extent cx="3371850" cy="4633595"/>
            <wp:effectExtent l="0" t="0" r="11430" b="14605"/>
            <wp:wrapSquare wrapText="bothSides"/>
            <wp:docPr id="1" name="图片 2" descr="QQ图片2017101514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QQ图片20171015140858"/>
                    <pic:cNvPicPr>
                      <a:picLocks noChangeAspect="1"/>
                    </pic:cNvPicPr>
                  </pic:nvPicPr>
                  <pic:blipFill>
                    <a:blip r:embed="rId4"/>
                    <a:stretch>
                      <a:fillRect/>
                    </a:stretch>
                  </pic:blipFill>
                  <pic:spPr>
                    <a:xfrm>
                      <a:off x="0" y="0"/>
                      <a:ext cx="3371850" cy="4633595"/>
                    </a:xfrm>
                    <a:prstGeom prst="rect">
                      <a:avLst/>
                    </a:prstGeom>
                    <a:noFill/>
                    <a:ln w="9525">
                      <a:noFill/>
                    </a:ln>
                  </pic:spPr>
                </pic:pic>
              </a:graphicData>
            </a:graphic>
          </wp:anchor>
        </w:drawing>
      </w:r>
      <w:bookmarkEnd w:id="0"/>
      <w:bookmarkEnd w:id="1"/>
      <w:bookmarkEnd w:id="2"/>
      <w:bookmarkEnd w:id="3"/>
    </w:p>
    <w:p>
      <w:pPr>
        <w:pStyle w:val="2"/>
        <w:spacing w:before="157" w:beforeLines="50" w:after="157" w:afterLines="50" w:line="20" w:lineRule="atLeast"/>
        <w:ind w:firstLine="1205" w:firstLineChars="500"/>
        <w:rPr>
          <w:rFonts w:hint="eastAsia" w:ascii="宋体" w:hAnsi="宋体"/>
          <w:sz w:val="24"/>
        </w:rPr>
      </w:pPr>
      <w:r>
        <w:rPr>
          <w:rFonts w:hint="eastAsia" w:ascii="宋体" w:hAnsi="宋体"/>
          <w:sz w:val="24"/>
        </w:rPr>
        <w:t xml:space="preserve">               </w:t>
      </w:r>
    </w:p>
    <w:p>
      <w:pPr>
        <w:pStyle w:val="2"/>
        <w:spacing w:before="157" w:beforeLines="50" w:after="157" w:afterLines="50" w:line="20" w:lineRule="atLeast"/>
        <w:ind w:firstLine="1205" w:firstLineChars="500"/>
        <w:rPr>
          <w:rFonts w:hint="eastAsia" w:ascii="宋体" w:hAnsi="宋体"/>
          <w:sz w:val="24"/>
        </w:rPr>
      </w:pPr>
    </w:p>
    <w:p>
      <w:pPr>
        <w:pStyle w:val="2"/>
        <w:spacing w:before="157" w:beforeLines="50" w:after="157" w:afterLines="50" w:line="20" w:lineRule="atLeast"/>
        <w:ind w:firstLine="1205" w:firstLineChars="500"/>
        <w:rPr>
          <w:rFonts w:hint="eastAsia" w:ascii="宋体" w:hAnsi="宋体"/>
          <w:sz w:val="24"/>
        </w:rPr>
      </w:pPr>
    </w:p>
    <w:p>
      <w:pPr>
        <w:keepNext/>
        <w:keepLines/>
        <w:spacing w:before="157" w:beforeLines="50" w:after="157" w:afterLines="50" w:line="20" w:lineRule="atLeast"/>
        <w:ind w:left="315" w:leftChars="150"/>
        <w:rPr>
          <w:rFonts w:hint="eastAsia"/>
          <w:b/>
          <w:sz w:val="32"/>
          <w:lang w:val="zh-CN"/>
        </w:rPr>
      </w:pPr>
      <w:bookmarkStart w:id="4" w:name="_Toc466233234"/>
      <w:bookmarkStart w:id="5" w:name="_Toc466170992"/>
      <w:bookmarkStart w:id="6" w:name="_Toc465206552"/>
      <w:bookmarkStart w:id="7" w:name="_Toc1013"/>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r>
        <w:rPr>
          <w:rFonts w:hint="eastAsia"/>
          <w:b/>
          <w:sz w:val="32"/>
          <w:lang w:val="zh-CN"/>
        </w:rPr>
        <w:t>版本历史</w:t>
      </w:r>
      <w:bookmarkEnd w:id="4"/>
      <w:bookmarkEnd w:id="5"/>
      <w:bookmarkEnd w:id="6"/>
      <w:bookmarkEnd w:id="7"/>
    </w:p>
    <w:tbl>
      <w:tblPr>
        <w:tblStyle w:val="5"/>
        <w:tblpPr w:leftFromText="180" w:rightFromText="180" w:vertAnchor="text" w:horzAnchor="page" w:tblpX="2098" w:tblpY="490"/>
        <w:tblOverlap w:val="never"/>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158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24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rPr>
                <w:rFonts w:hint="eastAsia" w:ascii="宋体" w:hAnsi="宋体"/>
                <w:sz w:val="21"/>
              </w:rPr>
            </w:pPr>
            <w:r>
              <w:rPr>
                <w:rFonts w:hint="eastAsia" w:ascii="宋体" w:hAnsi="宋体"/>
                <w:sz w:val="21"/>
              </w:rPr>
              <w:t>文件状态：</w:t>
            </w:r>
          </w:p>
          <w:p>
            <w:pPr>
              <w:spacing w:before="157" w:beforeLines="50" w:after="157" w:afterLines="50" w:line="20" w:lineRule="atLeast"/>
              <w:ind w:firstLine="210" w:firstLineChars="100"/>
              <w:rPr>
                <w:rFonts w:hint="eastAsia" w:ascii="宋体" w:hAnsi="宋体"/>
                <w:sz w:val="21"/>
              </w:rPr>
            </w:pPr>
            <w:r>
              <w:rPr>
                <w:rFonts w:hint="eastAsia" w:ascii="宋体" w:hAnsi="宋体"/>
                <w:sz w:val="21"/>
              </w:rPr>
              <w:t>[] 草稿</w:t>
            </w:r>
          </w:p>
          <w:p>
            <w:pPr>
              <w:spacing w:before="157" w:beforeLines="50" w:after="157" w:afterLines="50" w:line="20" w:lineRule="atLeast"/>
              <w:ind w:firstLine="210" w:firstLineChars="100"/>
              <w:rPr>
                <w:rFonts w:hint="eastAsia" w:ascii="宋体" w:hAnsi="宋体"/>
                <w:sz w:val="21"/>
              </w:rPr>
            </w:pPr>
            <w:r>
              <w:rPr>
                <w:rFonts w:hint="eastAsia" w:ascii="宋体" w:hAnsi="宋体"/>
                <w:sz w:val="21"/>
              </w:rPr>
              <w:t>[] 正式发布</w:t>
            </w:r>
          </w:p>
          <w:p>
            <w:pPr>
              <w:spacing w:before="157" w:beforeLines="50" w:after="157" w:afterLines="50" w:line="20" w:lineRule="atLeast"/>
              <w:ind w:firstLine="210" w:firstLineChars="100"/>
              <w:rPr>
                <w:rFonts w:hint="eastAsia" w:ascii="Calibri" w:hAnsi="Calibri"/>
                <w:sz w:val="21"/>
              </w:rPr>
            </w:pPr>
            <w:r>
              <w:rPr>
                <w:rFonts w:hint="eastAsia" w:ascii="宋体" w:hAnsi="宋体"/>
                <w:sz w:val="21"/>
              </w:rPr>
              <w:t>[√]正在修改</w:t>
            </w: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文件标识：</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PRD2017-G06-需求变更</w:t>
            </w:r>
            <w:r>
              <w:rPr>
                <w:rFonts w:hint="eastAsia" w:ascii="Calibri" w:hAnsi="Calibri"/>
                <w:sz w:val="21"/>
                <w:lang w:val="en-US" w:eastAsia="zh-CN"/>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当前版本：</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eastAsiaTheme="minorEastAsia"/>
                <w:sz w:val="21"/>
                <w:lang w:val="en-US" w:eastAsia="zh-CN"/>
              </w:rPr>
            </w:pPr>
            <w:r>
              <w:rPr>
                <w:rFonts w:hint="eastAsia" w:ascii="Calibri" w:hAnsi="Calibri"/>
                <w:sz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bookmarkStart w:id="8" w:name="_GoBack"/>
            <w:bookmarkEnd w:id="8"/>
            <w:r>
              <w:rPr>
                <w:rFonts w:hint="eastAsia" w:ascii="Calibri" w:hAnsi="Calibri"/>
                <w:b/>
                <w:sz w:val="21"/>
              </w:rPr>
              <w:t>作    者：</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PRD2017-G06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3"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完成日期：</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p>
        </w:tc>
      </w:tr>
    </w:tbl>
    <w:tbl>
      <w:tblPr>
        <w:tblStyle w:val="5"/>
        <w:tblpPr w:leftFromText="180" w:rightFromText="180" w:vertAnchor="text" w:horzAnchor="page" w:tblpX="1208" w:tblpY="-2500"/>
        <w:tblOverlap w:val="never"/>
        <w:tblW w:w="10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908"/>
        <w:gridCol w:w="2054"/>
        <w:gridCol w:w="1828"/>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723"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版本/状态</w:t>
            </w:r>
          </w:p>
        </w:tc>
        <w:tc>
          <w:tcPr>
            <w:tcW w:w="1908"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作者</w:t>
            </w:r>
          </w:p>
        </w:tc>
        <w:tc>
          <w:tcPr>
            <w:tcW w:w="2054"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参与者</w:t>
            </w:r>
          </w:p>
        </w:tc>
        <w:tc>
          <w:tcPr>
            <w:tcW w:w="1828"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起止日期</w:t>
            </w:r>
          </w:p>
        </w:tc>
        <w:tc>
          <w:tcPr>
            <w:tcW w:w="2847"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0.1.0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蒋立</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蒋立</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201</w:t>
            </w:r>
            <w:r>
              <w:rPr>
                <w:rFonts w:hint="eastAsia" w:ascii="宋体" w:hAnsi="宋体"/>
                <w:sz w:val="21"/>
                <w:lang w:val="en-US" w:eastAsia="zh-CN"/>
              </w:rPr>
              <w:t>8.1.3</w:t>
            </w:r>
            <w:r>
              <w:rPr>
                <w:rFonts w:hint="eastAsia" w:ascii="宋体" w:hAnsi="宋体"/>
                <w:sz w:val="21"/>
              </w:rPr>
              <w:t>至201</w:t>
            </w:r>
            <w:r>
              <w:rPr>
                <w:rFonts w:hint="eastAsia" w:ascii="宋体" w:hAnsi="宋体"/>
                <w:sz w:val="21"/>
                <w:lang w:val="en-US" w:eastAsia="zh-CN"/>
              </w:rPr>
              <w:t>8.1.4</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初步草稿</w:t>
            </w:r>
          </w:p>
          <w:p>
            <w:pPr>
              <w:spacing w:before="157" w:beforeLines="50" w:after="157" w:afterLines="50" w:line="20" w:lineRule="atLeast"/>
              <w:rPr>
                <w:rFonts w:hint="eastAsia" w:ascii="Calibri" w:hAnsi="Calibri"/>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0.2.0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蒋立</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蒋立</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rPr>
              <w:t>201</w:t>
            </w:r>
            <w:r>
              <w:rPr>
                <w:rFonts w:hint="eastAsia" w:ascii="宋体" w:hAnsi="宋体"/>
                <w:sz w:val="21"/>
                <w:lang w:val="en-US" w:eastAsia="zh-CN"/>
              </w:rPr>
              <w:t>8.1.6</w:t>
            </w:r>
            <w:r>
              <w:rPr>
                <w:rFonts w:hint="eastAsia" w:ascii="宋体" w:hAnsi="宋体"/>
                <w:sz w:val="21"/>
              </w:rPr>
              <w:t>至201</w:t>
            </w:r>
            <w:r>
              <w:rPr>
                <w:rFonts w:hint="eastAsia" w:ascii="宋体" w:hAnsi="宋体"/>
                <w:sz w:val="21"/>
                <w:lang w:val="en-US" w:eastAsia="zh-CN"/>
              </w:rPr>
              <w:t>8.1.8</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eastAsiaTheme="minorEastAsia"/>
                <w:sz w:val="21"/>
                <w:lang w:val="en-US" w:eastAsia="zh-CN"/>
              </w:rPr>
            </w:pPr>
            <w:r>
              <w:rPr>
                <w:rFonts w:hint="eastAsia" w:ascii="Calibri" w:hAnsi="Calibri"/>
                <w:sz w:val="21"/>
                <w:lang w:val="en-US" w:eastAsia="zh-CN"/>
              </w:rPr>
              <w:t>根据变更内容进行修改</w:t>
            </w:r>
          </w:p>
        </w:tc>
      </w:tr>
    </w:tbl>
    <w:p>
      <w:pPr>
        <w:spacing w:before="157" w:beforeLines="50" w:after="157" w:afterLines="50" w:line="20" w:lineRule="atLeast"/>
        <w:jc w:val="both"/>
        <w:rPr>
          <w:rFonts w:hint="eastAsia" w:ascii="宋体" w:hAnsi="宋体"/>
          <w:b/>
          <w:sz w:val="36"/>
          <w:lang w:val="en-GB"/>
        </w:rPr>
      </w:pPr>
    </w:p>
    <w:p>
      <w:pPr>
        <w:spacing w:before="157" w:beforeLines="50" w:after="157" w:afterLines="50" w:line="20" w:lineRule="atLeast"/>
        <w:rPr>
          <w:rFonts w:hint="eastAsia" w:ascii="宋体" w:hAnsi="宋体"/>
          <w:sz w:val="24"/>
        </w:rPr>
      </w:pPr>
    </w:p>
    <w:p>
      <w:pPr>
        <w:pStyle w:val="2"/>
        <w:numPr>
          <w:ilvl w:val="0"/>
          <w:numId w:val="0"/>
        </w:numPr>
        <w:rPr>
          <w:rFonts w:hint="eastAsia"/>
          <w:lang w:val="en-US" w:eastAsia="zh-CN"/>
        </w:rPr>
      </w:pPr>
    </w:p>
    <w:p>
      <w:pPr>
        <w:pStyle w:val="2"/>
        <w:numPr>
          <w:ilvl w:val="0"/>
          <w:numId w:val="1"/>
        </w:numPr>
        <w:rPr>
          <w:rFonts w:hint="eastAsia"/>
          <w:lang w:val="en-US" w:eastAsia="zh-CN"/>
        </w:rPr>
      </w:pPr>
      <w:r>
        <w:rPr>
          <w:rFonts w:hint="eastAsia"/>
          <w:lang w:val="en-US" w:eastAsia="zh-CN"/>
        </w:rPr>
        <w:t>目的和范围</w:t>
      </w:r>
    </w:p>
    <w:p>
      <w:pPr>
        <w:rPr>
          <w:rFonts w:hint="eastAsia"/>
          <w:sz w:val="24"/>
          <w:szCs w:val="24"/>
          <w:lang w:val="en-US" w:eastAsia="zh-CN"/>
        </w:rPr>
      </w:pPr>
      <w:r>
        <w:rPr>
          <w:rFonts w:hint="eastAsia"/>
          <w:sz w:val="24"/>
          <w:szCs w:val="24"/>
          <w:lang w:val="en-US" w:eastAsia="zh-CN"/>
        </w:rPr>
        <w:t>需求发生相应的变更，一般指《需求规格说明书》用户确认，形成需求基线，建立基线后的需求增删改都称为需求变更，即意味着项目组资源要进行调整，工期要推迟，甚至以前的设计要推翻，修改前期的工作成果，如果需求没有管理，没有控制的都被采纳，这个项目永远没有完结，所以一定要进行需求变更管理。</w:t>
      </w:r>
    </w:p>
    <w:p>
      <w:pPr>
        <w:pStyle w:val="2"/>
        <w:numPr>
          <w:ilvl w:val="0"/>
          <w:numId w:val="1"/>
        </w:numPr>
        <w:rPr>
          <w:rFonts w:hint="eastAsia"/>
          <w:lang w:val="en-US" w:eastAsia="zh-CN"/>
        </w:rPr>
      </w:pPr>
      <w:r>
        <w:rPr>
          <w:rFonts w:hint="eastAsia"/>
          <w:lang w:val="en-US" w:eastAsia="zh-CN"/>
        </w:rPr>
        <w:t>角色和职责</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1" w:type="dxa"/>
          </w:tcPr>
          <w:p>
            <w:pPr>
              <w:rPr>
                <w:rFonts w:hint="eastAsia"/>
                <w:lang w:val="en-US" w:eastAsia="zh-CN"/>
              </w:rPr>
            </w:pPr>
            <w:r>
              <w:rPr>
                <w:rFonts w:hint="eastAsia"/>
                <w:lang w:val="en-US" w:eastAsia="zh-CN"/>
              </w:rPr>
              <w:t>角色</w:t>
            </w:r>
          </w:p>
        </w:tc>
        <w:tc>
          <w:tcPr>
            <w:tcW w:w="2841" w:type="dxa"/>
          </w:tcPr>
          <w:p>
            <w:pPr>
              <w:rPr>
                <w:rFonts w:hint="eastAsia"/>
                <w:vertAlign w:val="baseline"/>
                <w:lang w:val="en-US" w:eastAsia="zh-CN"/>
              </w:rPr>
            </w:pPr>
            <w:r>
              <w:rPr>
                <w:rFonts w:hint="eastAsia"/>
                <w:vertAlign w:val="baseline"/>
                <w:lang w:val="en-US" w:eastAsia="zh-CN"/>
              </w:rPr>
              <w:t>描述和职责</w:t>
            </w:r>
          </w:p>
        </w:tc>
        <w:tc>
          <w:tcPr>
            <w:tcW w:w="2840" w:type="dxa"/>
          </w:tcPr>
          <w:p>
            <w:pPr>
              <w:rPr>
                <w:rFonts w:hint="eastAsia"/>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变更控制委员会主席</w:t>
            </w:r>
          </w:p>
        </w:tc>
        <w:tc>
          <w:tcPr>
            <w:tcW w:w="2841" w:type="dxa"/>
          </w:tcPr>
          <w:p>
            <w:pPr>
              <w:rPr>
                <w:rFonts w:hint="eastAsia"/>
                <w:vertAlign w:val="baseline"/>
                <w:lang w:val="en-US" w:eastAsia="zh-CN"/>
              </w:rPr>
            </w:pPr>
            <w:r>
              <w:rPr>
                <w:rFonts w:hint="eastAsia"/>
                <w:vertAlign w:val="baseline"/>
                <w:lang w:val="en-US" w:eastAsia="zh-CN"/>
              </w:rPr>
              <w:t>变更控制委员会主席，如果变更控制委员会未能达成一致，主席通常有最终决定权；针对每个变更请求确定评估人和修改人。</w:t>
            </w:r>
          </w:p>
        </w:tc>
        <w:tc>
          <w:tcPr>
            <w:tcW w:w="2840" w:type="dxa"/>
          </w:tcPr>
          <w:p>
            <w:pPr>
              <w:rPr>
                <w:rFonts w:hint="eastAsia"/>
                <w:vertAlign w:val="baseline"/>
                <w:lang w:val="en-US" w:eastAsia="zh-CN"/>
              </w:rPr>
            </w:pPr>
            <w:r>
              <w:rPr>
                <w:rFonts w:hint="eastAsia"/>
                <w:vertAlign w:val="baseline"/>
                <w:lang w:val="en-US" w:eastAsia="zh-CN"/>
              </w:rPr>
              <w:t>徐洁岑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变更控制委员会</w:t>
            </w:r>
          </w:p>
        </w:tc>
        <w:tc>
          <w:tcPr>
            <w:tcW w:w="2841" w:type="dxa"/>
          </w:tcPr>
          <w:p>
            <w:pPr>
              <w:rPr>
                <w:rFonts w:hint="eastAsia"/>
                <w:vertAlign w:val="baseline"/>
                <w:lang w:val="en-US" w:eastAsia="zh-CN"/>
              </w:rPr>
            </w:pPr>
            <w:r>
              <w:rPr>
                <w:rFonts w:hint="eastAsia"/>
                <w:vertAlign w:val="baseline"/>
                <w:lang w:val="en-US" w:eastAsia="zh-CN"/>
              </w:rPr>
              <w:t>变更控制委员会针对某一具体项目决定是批准还是驳回提出的变更。</w:t>
            </w:r>
          </w:p>
        </w:tc>
        <w:tc>
          <w:tcPr>
            <w:tcW w:w="2840" w:type="dxa"/>
          </w:tcPr>
          <w:p>
            <w:pPr>
              <w:rPr>
                <w:rFonts w:hint="eastAsia"/>
                <w:vertAlign w:val="baseline"/>
                <w:lang w:val="en-US" w:eastAsia="zh-CN"/>
              </w:rPr>
            </w:pPr>
            <w:r>
              <w:rPr>
                <w:rFonts w:hint="eastAsia"/>
                <w:vertAlign w:val="baseline"/>
                <w:lang w:val="en-US" w:eastAsia="zh-CN"/>
              </w:rPr>
              <w:t>徐洁岑、黄枭帅、于欣汝、余倩、陈泓见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评估者</w:t>
            </w:r>
          </w:p>
        </w:tc>
        <w:tc>
          <w:tcPr>
            <w:tcW w:w="2841" w:type="dxa"/>
          </w:tcPr>
          <w:p>
            <w:pPr>
              <w:rPr>
                <w:rFonts w:hint="eastAsia"/>
                <w:vertAlign w:val="baseline"/>
                <w:lang w:val="en-US" w:eastAsia="zh-CN"/>
              </w:rPr>
            </w:pPr>
            <w:r>
              <w:rPr>
                <w:rFonts w:hint="eastAsia"/>
                <w:vertAlign w:val="baseline"/>
                <w:lang w:val="en-US" w:eastAsia="zh-CN"/>
              </w:rPr>
              <w:t>受CCB主席要求负责完成变更影响分析的人。</w:t>
            </w:r>
          </w:p>
        </w:tc>
        <w:tc>
          <w:tcPr>
            <w:tcW w:w="2840" w:type="dxa"/>
          </w:tcPr>
          <w:p>
            <w:pPr>
              <w:rPr>
                <w:rFonts w:hint="eastAsia"/>
                <w:vertAlign w:val="baseline"/>
                <w:lang w:val="en-US" w:eastAsia="zh-CN"/>
              </w:rPr>
            </w:pPr>
            <w:r>
              <w:rPr>
                <w:rFonts w:hint="eastAsia"/>
                <w:vertAlign w:val="baseline"/>
                <w:lang w:val="en-US" w:eastAsia="zh-CN"/>
              </w:rPr>
              <w:t>徐洁岑、黄枭帅、于欣汝、余倩、陈泓见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修改者</w:t>
            </w:r>
          </w:p>
        </w:tc>
        <w:tc>
          <w:tcPr>
            <w:tcW w:w="2841" w:type="dxa"/>
          </w:tcPr>
          <w:p>
            <w:pPr>
              <w:rPr>
                <w:rFonts w:hint="eastAsia"/>
                <w:vertAlign w:val="baseline"/>
                <w:lang w:val="en-US" w:eastAsia="zh-CN"/>
              </w:rPr>
            </w:pPr>
            <w:r>
              <w:rPr>
                <w:rFonts w:hint="eastAsia"/>
                <w:vertAlign w:val="baseline"/>
                <w:lang w:val="en-US" w:eastAsia="zh-CN"/>
              </w:rPr>
              <w:t>针对批准的变更请求，负责完成产品修改的人。</w:t>
            </w:r>
          </w:p>
        </w:tc>
        <w:tc>
          <w:tcPr>
            <w:tcW w:w="2840" w:type="dxa"/>
          </w:tcPr>
          <w:p>
            <w:pPr>
              <w:rPr>
                <w:rFonts w:hint="eastAsia"/>
                <w:vertAlign w:val="baseline"/>
                <w:lang w:val="en-US" w:eastAsia="zh-CN"/>
              </w:rPr>
            </w:pPr>
            <w:r>
              <w:rPr>
                <w:rFonts w:hint="eastAsia"/>
                <w:vertAlign w:val="baseline"/>
                <w:lang w:val="en-US" w:eastAsia="zh-CN"/>
              </w:rPr>
              <w:t>章轩华、陆律宇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提交者</w:t>
            </w:r>
          </w:p>
        </w:tc>
        <w:tc>
          <w:tcPr>
            <w:tcW w:w="2841" w:type="dxa"/>
          </w:tcPr>
          <w:p>
            <w:pPr>
              <w:rPr>
                <w:rFonts w:hint="eastAsia"/>
                <w:vertAlign w:val="baseline"/>
                <w:lang w:val="en-US" w:eastAsia="zh-CN"/>
              </w:rPr>
            </w:pPr>
            <w:r>
              <w:rPr>
                <w:rFonts w:hint="eastAsia"/>
                <w:vertAlign w:val="baseline"/>
                <w:lang w:val="en-US" w:eastAsia="zh-CN"/>
              </w:rPr>
              <w:t>提交新变更请求的人。</w:t>
            </w:r>
          </w:p>
        </w:tc>
        <w:tc>
          <w:tcPr>
            <w:tcW w:w="2840" w:type="dxa"/>
          </w:tcPr>
          <w:p>
            <w:pPr>
              <w:rPr>
                <w:rFonts w:hint="eastAsia"/>
                <w:vertAlign w:val="baseline"/>
                <w:lang w:val="en-US" w:eastAsia="zh-CN"/>
              </w:rPr>
            </w:pPr>
            <w:r>
              <w:rPr>
                <w:rFonts w:hint="eastAsia"/>
                <w:vertAlign w:val="baseline"/>
                <w:lang w:val="en-US" w:eastAsia="zh-CN"/>
              </w:rPr>
              <w:t>蒋立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请求接受者</w:t>
            </w:r>
          </w:p>
        </w:tc>
        <w:tc>
          <w:tcPr>
            <w:tcW w:w="2841" w:type="dxa"/>
          </w:tcPr>
          <w:p>
            <w:pPr>
              <w:rPr>
                <w:rFonts w:hint="eastAsia"/>
                <w:vertAlign w:val="baseline"/>
                <w:lang w:val="en-US" w:eastAsia="zh-CN"/>
              </w:rPr>
            </w:pPr>
            <w:r>
              <w:rPr>
                <w:rFonts w:hint="eastAsia"/>
                <w:vertAlign w:val="baseline"/>
                <w:lang w:val="en-US" w:eastAsia="zh-CN"/>
              </w:rPr>
              <w:t>最初接受新提交变更请求的人。</w:t>
            </w:r>
          </w:p>
        </w:tc>
        <w:tc>
          <w:tcPr>
            <w:tcW w:w="2840" w:type="dxa"/>
          </w:tcPr>
          <w:p>
            <w:pPr>
              <w:rPr>
                <w:rFonts w:hint="eastAsia"/>
                <w:vertAlign w:val="baseline"/>
                <w:lang w:val="en-US" w:eastAsia="zh-CN"/>
              </w:rPr>
            </w:pPr>
            <w:r>
              <w:rPr>
                <w:rFonts w:hint="eastAsia"/>
                <w:vertAlign w:val="baseline"/>
                <w:lang w:val="en-US" w:eastAsia="zh-CN"/>
              </w:rPr>
              <w:t>徐洁岑、黄枭帅、于欣汝、余倩、陈泓见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验证者</w:t>
            </w:r>
          </w:p>
        </w:tc>
        <w:tc>
          <w:tcPr>
            <w:tcW w:w="2841" w:type="dxa"/>
          </w:tcPr>
          <w:p>
            <w:pPr>
              <w:rPr>
                <w:rFonts w:hint="eastAsia"/>
                <w:vertAlign w:val="baseline"/>
                <w:lang w:val="en-US" w:eastAsia="zh-CN"/>
              </w:rPr>
            </w:pPr>
            <w:r>
              <w:rPr>
                <w:rFonts w:hint="eastAsia"/>
                <w:vertAlign w:val="baseline"/>
                <w:lang w:val="en-US" w:eastAsia="zh-CN"/>
              </w:rPr>
              <w:t>验证变更是否已正确实现的人。</w:t>
            </w:r>
          </w:p>
        </w:tc>
        <w:tc>
          <w:tcPr>
            <w:tcW w:w="2840" w:type="dxa"/>
          </w:tcPr>
          <w:p>
            <w:pPr>
              <w:rPr>
                <w:rFonts w:hint="eastAsia"/>
                <w:vertAlign w:val="baseline"/>
                <w:lang w:val="en-US" w:eastAsia="zh-CN"/>
              </w:rPr>
            </w:pPr>
            <w:r>
              <w:rPr>
                <w:rFonts w:hint="eastAsia"/>
                <w:vertAlign w:val="baseline"/>
                <w:lang w:val="en-US" w:eastAsia="zh-CN"/>
              </w:rPr>
              <w:t>杨枨老师</w:t>
            </w:r>
          </w:p>
        </w:tc>
      </w:tr>
    </w:tbl>
    <w:p>
      <w:pPr>
        <w:rPr>
          <w:rFonts w:hint="eastAsia"/>
          <w:lang w:val="en-US" w:eastAsia="zh-CN"/>
        </w:rPr>
      </w:pPr>
    </w:p>
    <w:p>
      <w:pPr>
        <w:pStyle w:val="2"/>
        <w:numPr>
          <w:ilvl w:val="0"/>
          <w:numId w:val="1"/>
        </w:numPr>
        <w:rPr>
          <w:rFonts w:hint="eastAsia"/>
          <w:lang w:val="en-US" w:eastAsia="zh-CN"/>
        </w:rPr>
      </w:pPr>
      <w:r>
        <w:rPr>
          <w:rFonts w:hint="eastAsia"/>
          <w:lang w:val="en-US" w:eastAsia="zh-CN"/>
        </w:rPr>
        <w:t>变更请求陈述</w:t>
      </w:r>
    </w:p>
    <w:p>
      <w:pPr>
        <w:rPr>
          <w:rFonts w:hint="eastAsia"/>
          <w:lang w:val="en-US" w:eastAsia="zh-CN"/>
        </w:rPr>
      </w:pPr>
      <w:r>
        <w:rPr>
          <w:rFonts w:hint="eastAsia"/>
          <w:sz w:val="24"/>
          <w:szCs w:val="24"/>
          <w:lang w:val="en-US" w:eastAsia="zh-CN"/>
        </w:rPr>
        <w:t>教师用户要求课程中的教师介绍不能直接修改，而是根据个人信息中的介绍来显示，同时教师用户可以通过修改个人信息中的介绍来同步修改课程中的教师介绍</w:t>
      </w:r>
    </w:p>
    <w:p>
      <w:pPr>
        <w:pStyle w:val="2"/>
        <w:numPr>
          <w:ilvl w:val="0"/>
          <w:numId w:val="1"/>
        </w:numPr>
        <w:rPr>
          <w:rFonts w:hint="eastAsia"/>
          <w:lang w:val="en-US" w:eastAsia="zh-CN"/>
        </w:rPr>
      </w:pPr>
      <w:r>
        <w:rPr>
          <w:rFonts w:hint="eastAsia"/>
          <w:lang w:val="en-US" w:eastAsia="zh-CN"/>
        </w:rPr>
        <w:t>准入标准</w:t>
      </w:r>
    </w:p>
    <w:p>
      <w:pPr>
        <w:rPr>
          <w:rFonts w:hint="eastAsia"/>
          <w:lang w:val="en-US" w:eastAsia="zh-CN"/>
        </w:rPr>
      </w:pPr>
      <w:r>
        <w:rPr>
          <w:rFonts w:hint="eastAsia"/>
          <w:lang w:val="en-US" w:eastAsia="zh-CN"/>
        </w:rPr>
        <w:t>一个带有所有必要信息的变更请求通过审批渠道提交。所有潜在提交人都应该知道如何提交变更请求。</w:t>
      </w:r>
    </w:p>
    <w:p>
      <w:pPr>
        <w:pStyle w:val="2"/>
        <w:numPr>
          <w:ilvl w:val="0"/>
          <w:numId w:val="1"/>
        </w:numPr>
        <w:rPr>
          <w:rFonts w:hint="eastAsia"/>
          <w:lang w:val="en-US" w:eastAsia="zh-CN"/>
        </w:rPr>
      </w:pPr>
      <w:r>
        <w:rPr>
          <w:rFonts w:hint="eastAsia"/>
          <w:lang w:val="en-US" w:eastAsia="zh-CN"/>
        </w:rPr>
        <w:t>任务</w:t>
      </w:r>
    </w:p>
    <w:p>
      <w:pPr>
        <w:pStyle w:val="3"/>
        <w:rPr>
          <w:rFonts w:hint="eastAsia"/>
          <w:lang w:val="en-US" w:eastAsia="zh-CN"/>
        </w:rPr>
      </w:pPr>
      <w:r>
        <w:rPr>
          <w:rFonts w:hint="eastAsia"/>
          <w:lang w:val="en-US" w:eastAsia="zh-CN"/>
        </w:rPr>
        <w:t>5.1 评估变更请求</w:t>
      </w:r>
    </w:p>
    <w:p>
      <w:pPr>
        <w:numPr>
          <w:ilvl w:val="0"/>
          <w:numId w:val="2"/>
        </w:numPr>
        <w:rPr>
          <w:sz w:val="24"/>
          <w:szCs w:val="24"/>
        </w:rPr>
      </w:pPr>
      <w:r>
        <w:rPr>
          <w:sz w:val="24"/>
          <w:szCs w:val="24"/>
        </w:rPr>
        <w:t>技术可行性</w:t>
      </w:r>
    </w:p>
    <w:p>
      <w:pPr>
        <w:ind w:firstLine="480" w:firstLineChars="200"/>
        <w:rPr>
          <w:sz w:val="24"/>
          <w:szCs w:val="24"/>
        </w:rPr>
      </w:pPr>
      <w:r>
        <w:rPr>
          <w:sz w:val="24"/>
          <w:szCs w:val="24"/>
        </w:rPr>
        <w:t>在技术上</w:t>
      </w:r>
      <w:r>
        <w:rPr>
          <w:rFonts w:hint="eastAsia"/>
          <w:sz w:val="24"/>
          <w:szCs w:val="24"/>
        </w:rPr>
        <w:t>，在</w:t>
      </w:r>
      <w:r>
        <w:rPr>
          <w:sz w:val="24"/>
          <w:szCs w:val="24"/>
        </w:rPr>
        <w:t>任何一个界面修改相关介绍</w:t>
      </w:r>
      <w:r>
        <w:rPr>
          <w:rFonts w:hint="eastAsia"/>
          <w:sz w:val="24"/>
          <w:szCs w:val="24"/>
        </w:rPr>
        <w:t>，</w:t>
      </w:r>
      <w:r>
        <w:rPr>
          <w:sz w:val="24"/>
          <w:szCs w:val="24"/>
        </w:rPr>
        <w:t>其余所有界面的介绍会相应的进行更改</w:t>
      </w:r>
      <w:r>
        <w:rPr>
          <w:rFonts w:hint="eastAsia"/>
          <w:sz w:val="24"/>
          <w:szCs w:val="24"/>
        </w:rPr>
        <w:t>，</w:t>
      </w:r>
      <w:r>
        <w:rPr>
          <w:sz w:val="24"/>
          <w:szCs w:val="24"/>
        </w:rPr>
        <w:t>通过网页技术可以进行</w:t>
      </w:r>
      <w:r>
        <w:rPr>
          <w:rFonts w:hint="eastAsia"/>
          <w:sz w:val="24"/>
          <w:szCs w:val="24"/>
        </w:rPr>
        <w:t>。</w:t>
      </w:r>
    </w:p>
    <w:p>
      <w:pPr>
        <w:numPr>
          <w:ilvl w:val="0"/>
          <w:numId w:val="2"/>
        </w:numPr>
        <w:rPr>
          <w:sz w:val="24"/>
          <w:szCs w:val="24"/>
        </w:rPr>
      </w:pPr>
      <w:r>
        <w:rPr>
          <w:rFonts w:hint="eastAsia"/>
          <w:sz w:val="24"/>
          <w:szCs w:val="24"/>
        </w:rPr>
        <w:t>操作可行性</w:t>
      </w:r>
    </w:p>
    <w:p>
      <w:pPr>
        <w:pStyle w:val="7"/>
        <w:ind w:left="516" w:firstLine="0" w:firstLineChars="0"/>
        <w:rPr>
          <w:sz w:val="24"/>
          <w:szCs w:val="24"/>
        </w:rPr>
      </w:pPr>
      <w:r>
        <w:rPr>
          <w:rFonts w:hint="eastAsia"/>
          <w:sz w:val="24"/>
          <w:szCs w:val="24"/>
        </w:rPr>
        <w:t>教师可以使用该功能</w:t>
      </w:r>
    </w:p>
    <w:p>
      <w:pPr>
        <w:numPr>
          <w:ilvl w:val="0"/>
          <w:numId w:val="2"/>
        </w:numPr>
        <w:rPr>
          <w:sz w:val="24"/>
          <w:szCs w:val="24"/>
        </w:rPr>
      </w:pPr>
      <w:r>
        <w:rPr>
          <w:sz w:val="24"/>
          <w:szCs w:val="24"/>
        </w:rPr>
        <w:t>经济可行性</w:t>
      </w:r>
    </w:p>
    <w:p>
      <w:pPr>
        <w:numPr>
          <w:ilvl w:val="0"/>
          <w:numId w:val="0"/>
        </w:numPr>
        <w:ind w:leftChars="0" w:firstLine="480" w:firstLineChars="200"/>
        <w:rPr>
          <w:rFonts w:hint="eastAsia"/>
          <w:sz w:val="24"/>
          <w:szCs w:val="24"/>
        </w:rPr>
      </w:pPr>
      <w:r>
        <w:rPr>
          <w:rFonts w:hint="eastAsia"/>
          <w:sz w:val="24"/>
          <w:szCs w:val="24"/>
        </w:rPr>
        <w:t>成本较低</w:t>
      </w:r>
    </w:p>
    <w:p>
      <w:pPr>
        <w:spacing w:before="156" w:beforeLines="50" w:after="156" w:afterLines="50" w:line="20" w:lineRule="atLeast"/>
        <w:rPr>
          <w:rFonts w:hint="eastAsia" w:ascii="宋体" w:hAnsi="宋体"/>
          <w:sz w:val="24"/>
          <w:szCs w:val="24"/>
          <w:lang w:val="en-US" w:eastAsia="zh-CN"/>
        </w:rPr>
      </w:pPr>
      <w:r>
        <w:rPr>
          <w:rFonts w:hint="eastAsia" w:ascii="宋体" w:hAnsi="宋体"/>
          <w:sz w:val="24"/>
          <w:szCs w:val="24"/>
          <w:lang w:val="en-US" w:eastAsia="zh-CN"/>
        </w:rPr>
        <w:t>总结：</w:t>
      </w:r>
    </w:p>
    <w:p>
      <w:pPr>
        <w:spacing w:before="156" w:beforeLines="50" w:after="156" w:afterLines="50" w:line="20" w:lineRule="atLeast"/>
        <w:rPr>
          <w:rFonts w:hint="eastAsia" w:ascii="宋体" w:hAnsi="宋体"/>
          <w:sz w:val="24"/>
          <w:szCs w:val="24"/>
          <w:lang w:val="en-US" w:eastAsia="zh-CN"/>
        </w:rPr>
      </w:pPr>
      <w:r>
        <w:rPr>
          <w:rFonts w:hint="eastAsia" w:ascii="宋体" w:hAnsi="宋体"/>
          <w:sz w:val="24"/>
          <w:szCs w:val="24"/>
          <w:lang w:val="en-US" w:eastAsia="zh-CN"/>
        </w:rPr>
        <w:t>该需求由修改教师介绍变更而来，主要增加的是从教师界面转跳到个人信息界面的操作，增加的操作不多，与其他需求没有冲突，所以该需求可行</w:t>
      </w:r>
    </w:p>
    <w:p>
      <w:pPr>
        <w:numPr>
          <w:ilvl w:val="0"/>
          <w:numId w:val="0"/>
        </w:numPr>
        <w:ind w:leftChars="0" w:firstLine="480" w:firstLineChars="200"/>
        <w:rPr>
          <w:rFonts w:hint="eastAsia"/>
          <w:sz w:val="24"/>
          <w:szCs w:val="24"/>
        </w:rPr>
      </w:pPr>
    </w:p>
    <w:p>
      <w:pPr>
        <w:rPr>
          <w:rFonts w:hint="eastAsia"/>
          <w:lang w:val="en-US" w:eastAsia="zh-CN"/>
        </w:rPr>
      </w:pPr>
    </w:p>
    <w:p>
      <w:pPr>
        <w:pStyle w:val="3"/>
        <w:rPr>
          <w:rFonts w:hint="eastAsia"/>
          <w:lang w:val="en-US" w:eastAsia="zh-CN"/>
        </w:rPr>
      </w:pPr>
      <w:r>
        <w:rPr>
          <w:rFonts w:hint="eastAsia"/>
          <w:lang w:val="en-US" w:eastAsia="zh-CN"/>
        </w:rPr>
        <w:t>5.2 决定变更</w:t>
      </w:r>
    </w:p>
    <w:p>
      <w:pPr>
        <w:rPr>
          <w:rFonts w:hint="eastAsia"/>
          <w:lang w:val="en-US" w:eastAsia="zh-CN"/>
        </w:rPr>
      </w:pPr>
      <w:r>
        <w:rPr>
          <w:rFonts w:hint="eastAsia"/>
          <w:lang w:val="en-US" w:eastAsia="zh-CN"/>
        </w:rPr>
        <w:t>TBD</w:t>
      </w:r>
    </w:p>
    <w:p>
      <w:pPr>
        <w:pStyle w:val="3"/>
        <w:rPr>
          <w:rFonts w:hint="eastAsia"/>
          <w:lang w:val="en-US" w:eastAsia="zh-CN"/>
        </w:rPr>
      </w:pPr>
      <w:r>
        <w:rPr>
          <w:rFonts w:hint="eastAsia"/>
          <w:lang w:val="en-US" w:eastAsia="zh-CN"/>
        </w:rPr>
        <w:t>5.3 实现变更</w:t>
      </w:r>
    </w:p>
    <w:p>
      <w:pPr>
        <w:rPr>
          <w:rFonts w:hint="eastAsia"/>
          <w:lang w:val="en-US" w:eastAsia="zh-CN"/>
        </w:rPr>
      </w:pPr>
      <w:r>
        <w:rPr>
          <w:rFonts w:hint="eastAsia"/>
          <w:lang w:val="en-US" w:eastAsia="zh-CN"/>
        </w:rPr>
        <w:t>TBD</w:t>
      </w:r>
    </w:p>
    <w:p>
      <w:pPr>
        <w:pStyle w:val="3"/>
        <w:rPr>
          <w:rFonts w:hint="eastAsia"/>
          <w:lang w:val="en-US" w:eastAsia="zh-CN"/>
        </w:rPr>
      </w:pPr>
      <w:r>
        <w:rPr>
          <w:rFonts w:hint="eastAsia"/>
          <w:lang w:val="en-US" w:eastAsia="zh-CN"/>
        </w:rPr>
        <w:t>5.4 验证变更</w:t>
      </w:r>
    </w:p>
    <w:p>
      <w:pPr>
        <w:rPr>
          <w:rFonts w:hint="eastAsia"/>
          <w:lang w:val="en-US" w:eastAsia="zh-CN"/>
        </w:rPr>
      </w:pPr>
      <w:r>
        <w:rPr>
          <w:rFonts w:hint="eastAsia"/>
          <w:lang w:val="en-US" w:eastAsia="zh-CN"/>
        </w:rPr>
        <w:t>TBD</w:t>
      </w:r>
    </w:p>
    <w:p>
      <w:pPr>
        <w:pStyle w:val="2"/>
        <w:numPr>
          <w:ilvl w:val="0"/>
          <w:numId w:val="1"/>
        </w:numPr>
        <w:rPr>
          <w:rFonts w:hint="eastAsia"/>
          <w:lang w:val="en-US" w:eastAsia="zh-CN"/>
        </w:rPr>
      </w:pPr>
      <w:r>
        <w:rPr>
          <w:rFonts w:hint="eastAsia"/>
          <w:lang w:val="en-US" w:eastAsia="zh-CN"/>
        </w:rPr>
        <w:t>退出标准</w:t>
      </w:r>
    </w:p>
    <w:p>
      <w:pPr>
        <w:rPr>
          <w:rFonts w:hint="eastAsia"/>
          <w:sz w:val="24"/>
          <w:szCs w:val="24"/>
          <w:lang w:val="en-US" w:eastAsia="zh-CN"/>
        </w:rPr>
      </w:pPr>
      <w:r>
        <w:rPr>
          <w:rFonts w:hint="eastAsia"/>
          <w:sz w:val="24"/>
          <w:szCs w:val="24"/>
          <w:lang w:val="en-US" w:eastAsia="zh-CN"/>
        </w:rPr>
        <w:t>当达到以下标准时，就意味着变更控制流程已经正确执行完成：</w:t>
      </w:r>
    </w:p>
    <w:p>
      <w:pPr>
        <w:rPr>
          <w:rFonts w:hint="eastAsia"/>
          <w:lang w:val="en-US" w:eastAsia="zh-CN"/>
        </w:rPr>
      </w:pPr>
      <w:r>
        <w:rPr>
          <w:rFonts w:hint="eastAsia"/>
          <w:sz w:val="24"/>
          <w:szCs w:val="24"/>
          <w:lang w:val="en-US" w:eastAsia="zh-CN"/>
        </w:rPr>
        <w:t>A.教师用户要求课程中的教师介绍不能直接修改，而是根据个人信息中的介绍来显示，同时教师用户可以通过修改个人信息中的介绍来同步修改课程中的教师介绍</w:t>
      </w:r>
    </w:p>
    <w:p>
      <w:pPr>
        <w:rPr>
          <w:rFonts w:hint="eastAsia"/>
          <w:lang w:val="en-US" w:eastAsia="zh-CN"/>
        </w:rPr>
      </w:pPr>
    </w:p>
    <w:p>
      <w:pPr>
        <w:pStyle w:val="2"/>
        <w:numPr>
          <w:ilvl w:val="0"/>
          <w:numId w:val="1"/>
        </w:numPr>
        <w:rPr>
          <w:rFonts w:hint="eastAsia"/>
          <w:lang w:val="en-US" w:eastAsia="zh-CN"/>
        </w:rPr>
      </w:pPr>
      <w:r>
        <w:rPr>
          <w:rFonts w:hint="eastAsia"/>
          <w:lang w:val="en-US" w:eastAsia="zh-CN"/>
        </w:rPr>
        <w:t>变更控制状态报告</w:t>
      </w:r>
    </w:p>
    <w:p>
      <w:pPr>
        <w:spacing w:beforeLines="0" w:after="400" w:afterLines="0" w:line="320" w:lineRule="atLeast"/>
        <w:jc w:val="center"/>
        <w:rPr>
          <w:rFonts w:hint="default" w:ascii="STSongStd-Light" w:hAnsi="STSongStd-Light" w:eastAsia="STSongStd-Light"/>
          <w:color w:val="0000FF"/>
          <w:sz w:val="24"/>
        </w:rPr>
      </w:pPr>
    </w:p>
    <w:p>
      <w:pPr>
        <w:spacing w:beforeLines="0" w:after="400" w:afterLines="0" w:line="320" w:lineRule="atLeast"/>
        <w:jc w:val="center"/>
        <w:rPr>
          <w:rFonts w:hint="default" w:ascii="STSongStd-Light" w:hAnsi="STSongStd-Light" w:eastAsia="STSongStd-Light"/>
          <w:color w:val="0000FF"/>
          <w:sz w:val="24"/>
        </w:rPr>
      </w:pPr>
    </w:p>
    <w:tbl>
      <w:tblPr>
        <w:tblStyle w:val="5"/>
        <w:tblW w:w="74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98"/>
        <w:gridCol w:w="1498"/>
        <w:gridCol w:w="1498"/>
        <w:gridCol w:w="1498"/>
        <w:gridCol w:w="1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序号</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被影响文档及版本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造成影响文档及版本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被影响条目数量</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被影响条目比例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 xml:space="preserve">1 </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2</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用户帮助手册(当前版本)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 xml:space="preserve">2 </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3</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用户帮助手册(当前版本)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 xml:space="preserve">2 </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22.22%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4</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需求规格说明书(当前版本)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 xml:space="preserve">1 </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5</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对话框图(当前版本)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 xml:space="preserve">1 </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6</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 xml:space="preserve">8 </w:t>
            </w:r>
          </w:p>
        </w:tc>
        <w:tc>
          <w:tcPr>
            <w:tcW w:w="1498"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2.07%</w:t>
            </w:r>
          </w:p>
        </w:tc>
      </w:tr>
    </w:tbl>
    <w:p>
      <w:pPr>
        <w:spacing w:beforeLines="0" w:afterLines="0"/>
        <w:rPr>
          <w:rFonts w:hint="default" w:ascii="STSongStd-Light" w:hAnsi="STSongStd-Light" w:eastAsia="STSongStd-Light"/>
          <w:b/>
          <w:sz w:val="24"/>
        </w:rPr>
      </w:pPr>
      <w:r>
        <w:rPr>
          <w:rFonts w:hint="default" w:ascii="STSongStd-Light" w:hAnsi="STSongStd-Light" w:eastAsia="STSongStd-Light"/>
          <w:b/>
          <w:sz w:val="24"/>
        </w:rPr>
        <w:t>影响全过程</w:t>
      </w:r>
    </w:p>
    <w:p>
      <w:pPr>
        <w:spacing w:beforeLines="0" w:afterLines="0"/>
        <w:rPr>
          <w:rFonts w:hint="default" w:ascii="STSongStd-Light" w:hAnsi="STSongStd-Light" w:eastAsia="STSongStd-Light"/>
          <w:sz w:val="24"/>
        </w:rPr>
      </w:pPr>
    </w:p>
    <w:tbl>
      <w:tblPr>
        <w:tblStyle w:val="5"/>
        <w:tblW w:w="74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0"/>
        <w:gridCol w:w="1070"/>
        <w:gridCol w:w="1070"/>
        <w:gridCol w:w="1070"/>
        <w:gridCol w:w="1070"/>
        <w:gridCol w:w="1070"/>
        <w:gridCol w:w="1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序号</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源条目标识</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源条目内容</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级联影响（全过程）</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被影响文档</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被影响条目标识</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被影响条目标题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测试-94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2</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用户帮助手册</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帮助-4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教师用户功能：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3</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测试-386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4</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用户帮助手册</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帮助-8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教师用户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5</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测试-91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界面-8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7</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测试-388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8</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测试-92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9</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测试-387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10</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测试-93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11</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需求规格说明书</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SRS-12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3.1.2用例文档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12</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测试用例</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测试-383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13</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------&gt;</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界面(当前版本)  界面-8</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用户帮助手册</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帮助-4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教师用户功能：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14</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------&gt;</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界面(当前版本)  界面-8</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用户帮助手册</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帮助-8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教师用户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jc w:val="center"/>
              <w:rPr>
                <w:rFonts w:hint="default" w:ascii="Times New Roman" w:hAnsi="Times New Roman" w:eastAsia="Times New Roman"/>
                <w:sz w:val="24"/>
              </w:rPr>
            </w:pPr>
            <w:r>
              <w:rPr>
                <w:rFonts w:hint="default" w:ascii="Times New Roman" w:hAnsi="Times New Roman" w:eastAsia="Times New Roman"/>
                <w:sz w:val="24"/>
              </w:rPr>
              <w:t>15</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所有用户的需求-16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修改课程论坛内的介绍</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用户需求(当前版本)  所有用户的需求16</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------&gt;</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界面(当前版本)  界面-8</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对话框图</w:t>
            </w:r>
          </w:p>
          <w:p>
            <w:pPr>
              <w:spacing w:beforeLines="0" w:afterLines="0"/>
              <w:rPr>
                <w:rFonts w:hint="default" w:ascii="Times New Roman" w:hAnsi="Times New Roman" w:eastAsia="Times New Roman"/>
                <w:sz w:val="24"/>
              </w:rPr>
            </w:pPr>
            <w:r>
              <w:rPr>
                <w:rFonts w:hint="default" w:ascii="Times New Roman" w:hAnsi="Times New Roman" w:eastAsia="Times New Roman"/>
                <w:sz w:val="24"/>
              </w:rPr>
              <w:t>(当前版本)</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line="320" w:lineRule="atLeast"/>
              <w:jc w:val="center"/>
              <w:rPr>
                <w:rFonts w:hint="default" w:ascii="Times New Roman" w:hAnsi="Times New Roman" w:eastAsia="Times New Roman"/>
                <w:sz w:val="24"/>
              </w:rPr>
            </w:pPr>
            <w:r>
              <w:rPr>
                <w:rFonts w:hint="default" w:ascii="Times New Roman" w:hAnsi="Times New Roman" w:eastAsia="Times New Roman"/>
                <w:sz w:val="24"/>
              </w:rPr>
              <w:t xml:space="preserve">对话框图-15 </w:t>
            </w:r>
          </w:p>
        </w:tc>
        <w:tc>
          <w:tcPr>
            <w:tcW w:w="1070" w:type="dxa"/>
            <w:tcBorders>
              <w:top w:val="single" w:color="000000" w:sz="8" w:space="0"/>
              <w:left w:val="single" w:color="000000" w:sz="8" w:space="0"/>
              <w:bottom w:val="single" w:color="000000" w:sz="8" w:space="0"/>
              <w:right w:val="single" w:color="000000" w:sz="8" w:space="0"/>
              <w:tl2br w:val="nil"/>
              <w:tr2bl w:val="nil"/>
            </w:tcBorders>
            <w:shd w:val="clear" w:color="auto" w:fill="FFFFFF"/>
            <w:vAlign w:val="center"/>
          </w:tcPr>
          <w:p>
            <w:pPr>
              <w:spacing w:beforeLines="0" w:afterLines="0"/>
              <w:rPr>
                <w:rFonts w:hint="default" w:ascii="Times New Roman" w:hAnsi="Times New Roman" w:eastAsia="Times New Roman"/>
                <w:sz w:val="24"/>
              </w:rPr>
            </w:pPr>
            <w:r>
              <w:rPr>
                <w:rFonts w:hint="default" w:ascii="Times New Roman" w:hAnsi="Times New Roman" w:eastAsia="Times New Roman"/>
                <w:sz w:val="24"/>
              </w:rPr>
              <w:t>修改课程内信息</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TSongStd-Light">
    <w:altName w:val="AMGDT"/>
    <w:panose1 w:val="000000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DC442"/>
    <w:multiLevelType w:val="singleLevel"/>
    <w:tmpl w:val="5A4DC442"/>
    <w:lvl w:ilvl="0" w:tentative="0">
      <w:start w:val="1"/>
      <w:numFmt w:val="decimal"/>
      <w:lvlText w:val="%1."/>
      <w:lvlJc w:val="left"/>
      <w:pPr>
        <w:tabs>
          <w:tab w:val="left" w:pos="312"/>
        </w:tabs>
      </w:pPr>
    </w:lvl>
  </w:abstractNum>
  <w:abstractNum w:abstractNumId="1">
    <w:nsid w:val="7DB00B6F"/>
    <w:multiLevelType w:val="multilevel"/>
    <w:tmpl w:val="7DB00B6F"/>
    <w:lvl w:ilvl="0" w:tentative="0">
      <w:start w:val="1"/>
      <w:numFmt w:val="decimal"/>
      <w:lvlText w:val="%1、"/>
      <w:lvlJc w:val="left"/>
      <w:pPr>
        <w:ind w:left="516" w:hanging="51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A7774"/>
    <w:rsid w:val="385A012A"/>
    <w:rsid w:val="3E3F46A7"/>
    <w:rsid w:val="7B7E017B"/>
    <w:rsid w:val="7D034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The END of the World</cp:lastModifiedBy>
  <dcterms:modified xsi:type="dcterms:W3CDTF">2018-01-09T14:44:53Z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