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10:09:38 GMT', 'content-type': 'application/json;charset=utf-8', 'content-length': '10827', 'connection': 'keep-alive', 'keep-alive': 'timeout=25', 'vary': 'Accept-Encoding', 'access-control-allow-origin': '*', 'access-control-expose-headers': '*', 'x-acs-request-id': 'CD505FBC-BF90-547B-B559-70893B95B9AF', 'x-acs-trace-id': '8169250be5c799ce7fdf065a7d1700f5', 'etag': '9IqX0eeFjQ0bkaJ5NlZ7W6g3'}, 'statusCode': 200, 'body': {'Data': '{"algo_version":"","doc_layout":[{"layout_type":"text","pos":[{"x":160,"y":187},{"x":160,"y":307},{"x":1286,"y":307},{"x":1286,"y":187}]},{"layout_type":"text","pos":[{"x":189,"y":934},{"x":189,"y":1011},{"x":1286,"y":1011},{"x":1286,"y":934}]},{"layout_type":"text","pos":[{"x":185,"y":801},{"x":185,"y":878},{"x":1288,"y":878},{"x":1288,"y":801}]},{"layout_type":"text","pos":[{"x":160,"y":322},{"x":160,"y":352},{"x":512,"y":351},{"x":512,"y":322}]},{"layout_type":"text","pos":[{"x":160,"y":365},{"x":160,"y":396},{"x":783,"y":395},{"x":783,"y":365}]},{"layout_type":"text","pos":[{"x":114,"y":146},{"x":114,"y":176},{"x":361,"y":176},{"x":361,"y":146}]},{"layout_type":"text","pos":[{"x":115,"y":759},{"x":115,"y":791},{"x":390,"y":791},{"x":390,"y":759}]},{"layout_type":"text","pos":[{"x":190,"y":1416},{"x":190,"y":1449},{"x":1281,"y":1449},{"x":1281,"y":1416}]},{"layout_type":"text","pos":[{"x":189,"y":891},{"x":189,"y":921},{"x":498,"y":921},{"x":498,"y":891}]},{"layout_type":"text","pos":[{"x":117,"y":1374},{"x":117,"y":1406},{"x":392,"y":1406},{"x":392,"y":1374}]}],"doc_sptext":[{"layout_type":"bold","pos":[{"x":118,"y":762},{"x":118,"y":790},{"x":392,"y":790},{"x":392,"y":762}]},{"layout_type":"bold","pos":[{"x":118,"y":1376},{"x":118,"y":1404},{"x":392,"y":1404},{"x":392,"y":1376}]},{"layout_type":"bold","pos":[{"x":118,"y":148},{"x":118,"y":176},{"x":361,"y":176},{"x":361,"y":148}]}],"doc_subfield":[{"layout_type":"single","pos":[{"x":115,"y":102},{"x":115,"y":1454},{"x":1291,"y":1454},{"x":1291,"y":102}]}],"figure":[{"type":"subject_question","x":0,"y":0,"w":0,"h":0,"box":{"x":711,"y":276,"w":237,"h":1160,"angle":-90},"points":[{"x":132,"y":157},{"x":1291,"y":157},{"x":1291,"y":395},{"x":132,"y":395}]},{"type":"subject_question","x":0,"y":0,"w":0,"h":0,"box":{"x":731,"y":885,"w":227,"h":1125,"angle":-90},"points":[{"x":169,"y":771},{"x":1293,"y":771},{"x":1293,"y":998},{"x":169,"y":998}]},{"type":"subject_question","x":0,"y":0,"w":0,"h":0,"box":{"x":725,"y":1433,"w":52,"h":1119,"angle":-90},"points":[{"x":165,"y":1407},{"x":1283,"y":1407},{"x":1283,"y":1459},{"x":165,"y":1459}]}],"height":2006,"orgHeight":2006,"orgWidth":1353,"page_id":0,"page_title":"","part_info":[{"part_title":"十、(本题满分7分)","pos_list":[[{"x":114,"y":148},{"x":1286,"y":148},{"x":1286,"y":396},{"x":114,"y":398}]],"subject_list":[{"index":0,"type":15,"num_choices":0,"prob":0,"text":"十、(本题满分7分)玻璃杯成箱出售,每箱20只,假设各箱含0,1,2只次品的概率分别为0.8,0.1,0.1,一顾客欲购买一箱玻璃杯,在购买时,售货员随意取一箱,而顾客开箱随机查看4只,若无次品,则买下该箱玻璃杯,否则不买.试求:(1)顾客买下该箱的概率α;(2)在顾客买下的一箱中,确实没有次品的概率β.","figure_list":[],"table_list":[],"answer_list":[[{"x":0,"y":148},{"x":1353,"y":148},{"x":1353,"y":762},{"x":0,"y":762}]],"pos_list":[[{"x":114,"y":148},{"x":1291,"y":148},{"x":1291,"y":396},{"x":114,"y":396}]],"element_list":[{"type":0,"text":"十、(本题满分7分)","pos_list":[[{"x":114,"y":148},{"x":360,"y":148},{"x":360,"y":173},{"x":114,"y":173}]],"content_list":[{"type":1,"prob":99,"string":"十、(本题满分7分)","option":"","pos":[{"x":114,"y":148},{"x":360,"y":148},{"x":360,"y":173},{"x":114,"y":173}]}]},{"type":0,"text":"玻璃杯成箱出售,每箱20只,假设各箱含0,1,2只次品的概率分别为0.8,0.1,0.1,一顾客欲购买一箱玻璃杯,在购买时,售货员随意取一箱,而顾客开箱随机查看4只,若无次品,则买下该箱玻璃杯,否则不买.试求:","pos_list":[[{"x":157,"y":192},{"x":1286,"y":190},{"x":1286,"y":302},{"x":158,"y":304}]],"content_list":[{"type":1,"prob":99,"string":"玻璃杯成箱出售,每箱20只,假设各箱含0,1,2只次品的概率分别为0.8,0.1,0.1,一顾客","option":"","pos":[{"x":158,"y":192},{"x":1286,"y":190},{"x":1286,"y":214},{"x":158,"y":216}]},{"type":1,"prob":99,"string":"欲购买一箱玻璃杯,在购买时,售货员随意取一箱,而顾客开箱随机查看4只,若无次品,则","option":"","pos":[{"x":159,"y":236},{"x":1285,"y":234},{"x":1285,"y":258},{"x":159,"y":260}]},{"type":1,"prob":99,"string":"买下该箱玻璃杯,否则不买.试求:","option":"","pos":[{"x":158,"y":280},{"x":590,"y":279},{"x":590,"y":303},{"x":158,"y":304}]}]},{"type":0,"text":"(1)顾客买下该箱的概率α;","pos_list":[[{"x":159,"y":325},{"x":504,"y":324},{"x":504,"y":349},{"x":159,"y":350}]],"content_list":[{"type":1,"prob":99,"string":"(1)顾客买下该箱的概率","option":"","pos":[{"x":159,"y":325},{"x":482,"y":324},{"x":482,"y":347},{"x":159,"y":348}]},{"type":1,"prob":96,"string":"α;","option":"","pos":[{"x":482,"y":328},{"x":504,"y":328},{"x":504,"y":349},{"x":482,"y":349}]}]},{"type":0,"text":"(2)在顾客买下的一箱中,确实没有次品的概率β.","pos_list":[[{"x":159,"y":368},{"x":782,"y":366},{"x":782,"y":396},{"x":159,"y":398}]],"content_list":[{"type":1,"prob":99,"string":"(2)在顾客买下的一箱中,确实没有次品的概率","option":"","pos":[{"x":159,"y":368},{"x":755,"y":366},{"x":755,"y":390},{"x":159,"y":393}]},{"type":1,"prob":98,"string":"β.","option":"","pos":[{"x":755,"y":366},{"x":782,"y":366},{"x":782,"y":396},{"x":755,"y":396}]}]}]}]},{"part_title":"十一、(本题满分6分)","pos_list":[[{"x":121,"y":762},{"x":1286,"y":762},{"x":1286,"y":1006},{"x":121,"y":1006}]],"subject_list":[{"index":0,"type":15,"num_choices":0,"prob":0,"text":"十一、(本题满分6分)某保险公司多年统计资料表明,在索赔户中被盗索赔户占20%,以X表示在随机抽查的100个索赔户中因被盗向保险公司索赔的户数.(1)写出X的概率分布;(2)利用棣莫弗一拉普拉斯定理,求出被盗索赔户不少于14户且不多于30户的概率的近似值.","figure_list":[],"table_list":[],"answer_list":[[{"x":0,"y":762},{"x":1353,"y":762},{"x":1353,"y":1407},{"x":0,"y":1407}]],"pos_list":[[{"x":121,"y":762},{"x":1293,"y":762},{"x":1293,"y":1006},{"x":121,"y":1006}]],"element_list":[{"type":0,"text":"十一、(本题满分6分)","pos_list":[[{"x":121,"y":762},{"x":390,"y":762},{"x":390,"y":787},{"x":121,"y":787}]],"content_list":[{"type":1,"prob":99,"string":"十一、(本题满分6分)","option":"","pos":[{"x":121,"y":762},{"x":390,"y":762},{"x":390,"y":787},{"x":121,"y":787}]}]},{"type":0,"text":"某保险公司多年统计资料表明,在索赔户中被盗索赔户占20%,以X表示在随机抽查的100个索赔户中因被盗向保险公司索赔的户数.","pos_list":[[{"x":187,"y":805},{"x":1285,"y":805},{"x":1285,"y":875},{"x":187,"y":875}]],"content_list":[{"type":1,"prob":99,"string":"某保险公司多年统计资料表明,在索赔户中被盗索赔户占20%,以X表示在随机抽查的","option":"","pos":[{"x":188,"y":805},{"x":1285,"y":805},{"x":1285,"y":830},{"x":188,"y":830}]},{"type":1,"prob":99,"string":"100个索赔户中因被盗向保险公司索赔的户数.","option":"","pos":[{"x":187,"y":852},{"x":771,"y":849},{"x":771,"y":873},{"x":187,"y":875}]}]},{"type":0,"text":"(1)写出X的概率分布;","pos_list":[[{"x":188,"y":894},{"x":497,"y":893},{"x":498,"y":918},{"x":188,"y":918}]],"content_list":[{"type":1,"prob":99,"string":"(1)写出X的概率分布;","option":"","pos":[{"x":188,"y":894},{"x":497,"y":893},{"x":498,"y":918},{"x":188,"y":918}]}]},{"type":0,"text":"(2)利用棣莫弗一拉普拉斯定理,求出被盗索赔户不少于14户且不多于30户的概率的近似值.","pos_list":[[{"x":189,"y":937},{"x":1286,"y":937},{"x":1286,"y":1006},{"x":189,"y":1006}]],"content_list":[{"type":1,"prob":99,"string":"(2)利用棣莫弗一拉普拉斯定理,求出被盗索赔户不少于14户且不多于30户的概率","option":"","pos":[{"x":189,"y":937},{"x":1286,"y":937},{"x":1286,"y":962},{"x":189,"y":962}]},{"type":1,"prob":99,"string":"的近似值.","option":"","pos":[{"x":238,"y":982},{"x":363,"y":981},{"x":364,"y":1006},{"x":239,"y":1006}]}]}]}]},{"part_title":"十二、(本题满分6分)","pos_list":[[{"x":121,"y":1376},{"x":1282,"y":1377},{"x":1282,"y":1446},{"x":121,"y":1446}]],"subject_list":[{"index":0,"type":15,"num_choices":0,"prob":0,"text":"假设随机变量X在区间(1,2)上服从均匀分布,试求随机变量$$Y = e ^ { 2 X }$$的概率密度f(y).","figure_list":[],"table_list":[],"answer_list":[[{"x":0,"y":1407},{"x":1353,"y":1407},{"x":1353,"y":2006},{"x":0,"y":2006}]],"pos_list":[[{"x":165,"y":1407},{"x":1283,"y":1407},{"x":1283,"y":1459},{"x":165,"y":1459}]],"element_list":[{"type":0,"text":"假设随机变量X在区间(1,2)上服从均匀分布,试求随机变量$$Y = e ^ { 2 X }$$的概率密度f(y).","pos_list":[[{"x":190,"y":1414},{"x":1282,"y":1414},{"x":1282,"y":1446},{"x":190,"y":1446}]],"content_list":[{"type":1,"prob":99,"string":"假设随机变量X在区间(1,2)上服从均匀分布,试求随机变量","option":"","pos":[{"x":190,"y":1419},{"x":965,"y":1419},{"x":965,"y":1443},{"x":190,"y":1443}]},{"type":2,"prob":98,"string":"$$Y = e ^ { 2 X }$$","option":"","pos":[{"x":965,"y":1415},{"x":1051,"y":1414},{"x":1051,"y":1446},{"x":965,"y":1446}]},{"type":1,"prob":99,"string":"的概率密度f(y).","option":"","pos":[{"x":1051,"y":1419},{"x":1282,"y":1419},{"x":1282,"y":1443},{"x":1051,"y":1443}]}]}]}]}],"prism_version":"1.0.9","prism_wnum":0,"width":1353}', 'RequestId': 'CD505FBC-BF90-547B-B559-70893B95B9AF'}}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