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10:03:19 GMT', 'content-type': 'application/json;charset=utf-8', 'content-length': '8874', 'connection': 'keep-alive', 'keep-alive': 'timeout=25', 'vary': 'Accept-Encoding', 'access-control-allow-origin': '*', 'access-control-expose-headers': '*', 'x-acs-request-id': 'DD1F7C10-0B3F-5B36-A317-81D4B1EF83BF', 'x-acs-trace-id': 'd1f84e8515c3022f760d831cdb72ea14', 'etag': '85ZwgnvrX8GLHjtwRF/g5EA8'}, 'statusCode': 200, 'body': {'Data': '{"algo_version":"","doc_layout":[{"layout_type":"text","pos":[{"x":73,"y":966},{"x":73,"y":1064},{"x":1574,"y":1064},{"x":1574,"y":966}]},{"layout_type":"text","pos":[{"x":146,"y":123},{"x":146,"y":165},{"x":767,"y":165},{"x":767,"y":123}]},{"layout_type":"text","pos":[{"x":80,"y":338},{"x":80,"y":378},{"x":346,"y":378},{"x":346,"y":338}]},{"layout_type":"text","pos":[{"x":552,"y":864},{"x":552,"y":955},{"x":1087,"y":955},{"x":1087,"y":864}]},{"layout_type":"text","pos":[{"x":76,"y":499},{"x":76,"y":538},{"x":381,"y":538},{"x":381,"y":499}]},{"layout_type":"text","pos":[{"x":78,"y":285},{"x":78,"y":326},{"x":1167,"y":326},{"x":1167,"y":285}]},{"layout_type":"text","pos":[{"x":75,"y":548},{"x":75,"y":677},{"x":1576,"y":677},{"x":1576,"y":548}]},{"layout_type":"text","pos":[{"x":79,"y":393},{"x":79,"y":432},{"x":276,"y":432},{"x":276,"y":393}]},{"layout_type":"foot","pos":[{"x":1518,"y":2270},{"x":1518,"y":2302},{"x":1556,"y":2302},{"x":1556,"y":2270}]},{"layout_type":"text","pos":[{"x":76,"y":232},{"x":76,"y":272},{"x":383,"y":272},{"x":383,"y":232}]},{"layout_type":"text","pos":[{"x":76,"y":755},{"x":76,"y":796},{"x":382,"y":796},{"x":382,"y":755}]},{"layout_type":"text","pos":[{"x":75,"y":754},{"x":75,"y":848},{"x":440,"y":848},{"x":440,"y":754}]}],"doc_sptext":[{"layout_type":"bold","pos":[{"x":82,"y":234},{"x":81,"y":269},{"x":381,"y":269},{"x":381,"y":233}]},{"layout_type":"bold","pos":[{"x":80,"y":758},{"x":80,"y":793},{"x":381,"y":793},{"x":381,"y":758}]},{"layout_type":"bold","pos":[{"x":79,"y":502},{"x":79,"y":536},{"x":382,"y":536},{"x":382,"y":502}]},{"layout_type":"bold","pos":[{"x":194,"y":399},{"x":194,"y":426},{"x":239,"y":426},{"x":239,"y":399}]}],"doc_subfield":[{"layout_type":"single","pos":[{"x":68,"y":0},{"x":68,"y":1068},{"x":1579,"y":1068},{"x":1579,"y":0}]}],"figure":[{"type":"subject_big_bracket","x":580,"y":864,"w":499,"h":93,"box":{"x":0,"y":0,"w":0,"h":0,"angle":-90},"points":[{"x":580,"y":864},{"x":1079,"y":864},{"x":1079,"y":957},{"x":580,"y":957}]},{"type":"subject_question","x":0,"y":0,"w":0,"h":0,"box":{"x":446,"y":144,"w":47,"h":637,"angle":-90},"points":[{"x":128,"y":120},{"x":764,"y":120},{"x":764,"y":167},{"x":127,"y":167}]},{"type":"subject_question","x":0,"y":0,"w":0,"h":0,"box":{"x":820,"y":958,"w":237,"h":1525,"angle":-90},"points":[{"x":58,"y":839},{"x":1583,"y":839},{"x":1583,"y":1076},{"x":58,"y":1076}]},{"type":"subject_question","x":0,"y":0,"w":0,"h":0,"box":{"x":823,"y":606,"w":115,"h":1508,"angle":-90},"points":[{"x":70,"y":549},{"x":1577,"y":549},{"x":1577,"y":663},{"x":70,"y":663}]}],"height":2339,"orgHeight":2339,"orgWidth":1654,"page_id":0,"page_title":"","part_info":[{"part_title":"","pos_list":[[{"x":77,"y":128},{"x":1168,"y":128},{"x":1168,"y":429},{"x":77,"y":430}]],"subject_list":[{"index":0,"type":15,"num_choices":0,"prob":0,"text":"(Ⅱ)问A能否相似于对角阵?说明理由.","figure_list":[],"table_list":[],"answer_list":[[{"x":0,"y":120},{"x":1654,"y":120},{"x":1654,"y":549},{"x":0,"y":549}]],"pos_list":[[{"x":128,"y":120},{"x":764,"y":120},{"x":764,"y":167},{"x":127,"y":167}]],"element_list":[{"type":0,"text":"(Ⅱ)问A能否相似于对角阵?说明理由.","pos_list":[[{"x":147,"y":128},{"x":764,"y":128},{"x":764,"y":159},{"x":147,"y":159}]],"content_list":[{"type":1,"prob":99,"string":"(Ⅱ)问A能否相似于对角阵?说明理由.","option":"","pos":[{"x":147,"y":128},{"x":764,"y":128},{"x":764,"y":159},{"x":147,"y":159}]}]}]}]},{"part_title":"九、(本题满分7分)","pos_list":[[{"x":78,"y":502},{"x":1572,"y":503},{"x":1572,"y":682},{"x":78,"y":682}]],"subject_list":[{"index":0,"type":15,"num_choices":0,"prob":0,"text":"从学校乘汽车到火车站的途中有3个交通岗,假设在各个交通岗遇到红灯的事件是相互独立的,并且概率都是$$\\\\frac { 2 } { 5 } .$$设x为途中遇到红灯的次数,求随机变量X的分布律、分布函数和数学期望","figure_list":[],"table_list":[],"answer_list":[[{"x":0,"y":549},{"x":1654,"y":549},{"x":1654,"y":839},{"x":0,"y":839}]],"pos_list":[[{"x":70,"y":549},{"x":1577,"y":549},{"x":1577,"y":682},{"x":70,"y":682}]],"element_list":[{"type":0,"text":"从学校乘汽车到火车站的途中有3个交通岗,假设在各个交通岗遇到红灯的事件是相互独立的,并且概率都是$$\\\\frac { 2 } { 5 } .$$设x为途中遇到红灯的次数,求随机变量X的分布律、分布函数和数学期望","pos_list":[[{"x":78,"y":554},{"x":1572,"y":554},{"x":1572,"y":682},{"x":78,"y":682}]],"content_list":[{"type":1,"prob":99,"string":"从学校乘汽车到火车站的途中有3个交通岗,假设在各个交通岗遇到红灯的事件是相互独立的,并","option":"","pos":[{"x":78,"y":554},{"x":1572,"y":557},{"x":1572,"y":588},{"x":78,"y":585}]},{"type":1,"prob":99,"string":"且概率都是","option":"","pos":[{"x":80,"y":619},{"x":253,"y":619},{"x":253,"y":673},{"x":80,"y":673}]},{"type":2,"prob":98,"string":"$$\\\\frac { 2 } { 5 } .$$","option":"","pos":[{"x":253,"y":608},{"x":298,"y":608},{"x":298,"y":682},{"x":253,"y":682}]},{"type":1,"prob":97,"string":"设x为途中遇到红灯的次数,求随机变量X的分布律、分布函数和数学期望","option":"","pos":[{"x":298,"y":619},{"x":1471,"y":619},{"x":1471,"y":673},{"x":298,"y":673}]}]}]}]},{"part_title":"十、(本题满分5分)设总体X的概率密度为","pos_list":[[{"x":76,"y":758},{"x":1572,"y":760},{"x":1572,"y":1055},{"x":76,"y":1057}]],"subject_list":[{"index":0,"type":15,"num_choices":0,"prob":0,"text":"其中θ&gt;-1是未知参数,$$X _ { 1 } , X _ { 2 } , \\\\cdots , X _ { n }$$是来自总体X的一个容量为n的简单随机样本,分别用矩估计法和极大似然估计法求θ的估计量.","figure_list":[],"table_list":[],"answer_list":[[{"x":0,"y":839},{"x":1654,"y":839},{"x":1654,"y":2339},{"x":0,"y":2339}]],"pos_list":[[{"x":58,"y":839},{"x":1583,"y":839},{"x":1583,"y":1076},{"x":58,"y":1076}]],"element_list":[{"type":0,"text":"其中θ&gt;-1是未知参数,$$X _ { 1 } , X _ { 2 } , \\\\cdots , X _ { n }$$是来自总体X的一个容量为n的简单随机样本,分别用矩估计法和极大似然估计法求θ的估计量.","pos_list":[[{"x":76,"y":971},{"x":1572,"y":969},{"x":1572,"y":1055},{"x":76,"y":1057}]],"content_list":[{"type":1,"prob":99,"string":"其中","option":"","pos":[{"x":76,"y":973},{"x":159,"y":973},{"x":159,"y":1004},{"x":76,"y":1004}]},{"type":1,"prob":99,"string":"θ&gt;-1","option":"","pos":[{"x":159,"y":971},{"x":260,"y":972},{"x":260,"y":1006},{"x":159,"y":1006}]},{"type":1,"prob":99,"string":"是未知参数,","option":"","pos":[{"x":260,"y":973},{"x":462,"y":973},{"x":462,"y":1004},{"x":260,"y":1004}]},{"type":2,"prob":99,"string":"$$X _ { 1 } , X _ { 2 } , \\\\cdots , X _ { n }$$","option":"","pos":[{"x":462,"y":971},{"x":662,"y":970},{"x":662,"y":1012},{"x":462,"y":1014}]},{"type":1,"prob":98,"string":"是来自总体X的一个容量为n的简单随机样本,分别用矩估","option":"","pos":[{"x":662,"y":973},{"x":1572,"y":972},{"x":1572,"y":1003},{"x":662,"y":1004}]},{"type":1,"prob":99,"string":"计法和极大似然估计法求","option":"","pos":[{"x":77,"y":1026},{"x":475,"y":1025},{"x":475,"y":1056},{"x":77,"y":1057}]},{"type":1,"prob":99,"string":"θ","option":"","pos":[{"x":475,"y":1023},{"x":496,"y":1023},{"x":496,"y":1057},{"x":475,"y":1057}]},{"type":1,"prob":99,"string":"的估计量.","option":"","pos":[{"x":496,"y":1025},{"x":654,"y":1025},{"x":654,"y":1056},{"x":496,"y":1056}]}]}]}]}],"prism_version":"1.0.9","prism_wnum":0,"width":1654}', 'RequestId': 'DD1F7C10-0B3F-5B36-A317-81D4B1EF83BF'}}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