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10:03:56 GMT', 'content-type': 'application/json;charset=utf-8', 'content-length': '8164', 'connection': 'keep-alive', 'keep-alive': 'timeout=25', 'vary': 'Accept-Encoding', 'access-control-allow-origin': '*', 'access-control-expose-headers': '*', 'x-acs-request-id': '6C88F0E0-7808-50AD-9431-FA98568050EA', 'x-acs-trace-id': '16aeda3b77aad40a7315d0316a585350', 'etag': '7KSdhr0k7tlwLOe8xYWwn7g2'}, 'statusCode': 200, 'body': {'Data': '{"algo_version":"","doc_layout":[{"layout_type":"text","pos":[{"x":80,"y":1678},{"x":80,"y":1719},{"x":425,"y":1719},{"x":425,"y":1678}]},{"layout_type":"text","pos":[{"x":143,"y":1738},{"x":143,"y":1880},{"x":1574,"y":1880},{"x":1574,"y":1738}]},{"layout_type":"text","pos":[{"x":140,"y":1464},{"x":140,"y":1558},{"x":1574,"y":1558},{"x":1574,"y":1464}]},{"layout_type":"text","pos":[{"x":79,"y":714},{"x":79,"y":753},{"x":425,"y":753},{"x":425,"y":714}]},{"layout_type":"text","pos":[{"x":80,"y":875},{"x":80,"y":917},{"x":424,"y":917},{"x":424,"y":875}]},{"layout_type":"text","pos":[{"x":148,"y":184},{"x":148,"y":315},{"x":1567,"y":315},{"x":1567,"y":184}]},{"layout_type":"text","pos":[{"x":81,"y":434},{"x":81,"y":474},{"x":424,"y":474},{"x":424,"y":434}]},{"layout_type":"text","pos":[{"x":148,"y":591},{"x":148,"y":695},{"x":1574,"y":695},{"x":1574,"y":590}]},{"layout_type":"text","pos":[{"x":81,"y":1411},{"x":81,"y":1450},{"x":424,"y":1450},{"x":424,"y":1411}]},{"layout_type":"text","pos":[{"x":80,"y":123},{"x":80,"y":165},{"x":425,"y":165},{"x":425,"y":123}]},{"layout_type":"text","pos":[{"x":133,"y":769},{"x":133,"y":859},{"x":1410,"y":859},{"x":1410,"y":769}]},{"layout_type":"text","pos":[{"x":150,"y":488},{"x":150,"y":585},{"x":1572,"y":585},{"x":1572,"y":488}]},{"layout_type":"text","pos":[{"x":160,"y":1249},{"x":160,"y":1293},{"x":1064,"y":1293},{"x":1064,"y":1249}]},{"layout_type":"foot","pos":[{"x":1518,"y":2269},{"x":1518,"y":2302},{"x":1553,"y":2302},{"x":1553,"y":2269}]},{"layout_type":"text","pos":[{"x":157,"y":1949},{"x":157,"y":1989},{"x":674,"y":1989},{"x":674,"y":1949}]},{"layout_type":"text","pos":[{"x":156,"y":1143},{"x":156,"y":1188},{"x":1041,"y":1188},{"x":1041,"y":1143}]},{"layout_type":"text","pos":[{"x":155,"y":930},{"x":155,"y":1080},{"x":724,"y":1080},{"x":724,"y":930}]},{"layout_type":"text","pos":[{"x":81,"y":1197},{"x":81,"y":1240},{"x":425,"y":1240},{"x":425,"y":1197}]},{"layout_type":"text","pos":[{"x":156,"y":1356},{"x":156,"y":1401},{"x":856,"y":1401},{"x":856,"y":1356}]},{"layout_type":"text","pos":[{"x":157,"y":1895},{"x":157,"y":1935},{"x":576,"y":1935},{"x":576,"y":1895}]},{"layout_type":"text","pos":[{"x":158,"y":379},{"x":157,"y":422},{"x":697,"y":422},{"x":697,"y":379}]},{"layout_type":"text","pos":[{"x":157,"y":1894},{"x":157,"y":1990},{"x":674,"y":1990},{"x":674,"y":1894}]},{"layout_type":"text","pos":[{"x":156,"y":325},{"x":156,"y":423},{"x":698,"y":423},{"x":698,"y":325}]},{"layout_type":"text","pos":[{"x":156,"y":1571},{"x":156,"y":1664},{"x":773,"y":1664},{"x":773,"y":1571}]}],"doc_sptext":[],"doc_subfield":[{"layout_type":"single","pos":[{"x":70,"y":109},{"x":70,"y":1997},{"x":1579,"y":1997},{"x":1579,"y":109}]}],"figure":[{"type":"subject_big_bracket","x":620,"y":1738,"w":152,"h":91,"box":{"x":0,"y":0,"w":0,"h":0,"angle":-90},"points":[{"x":620,"y":1738},{"x":772,"y":1738},{"x":772,"y":1829},{"x":620,"y":1829}]},{"type":"subject_big_bracket","x":159,"y":934,"w":561,"h":144,"box":{"x":0,"y":0,"w":0,"h":0,"angle":-90},"points":[{"x":159,"y":934},{"x":720,"y":934},{"x":720,"y":1078},{"x":159,"y":1078}]},{"type":"subject_question","x":0,"y":0,"w":0,"h":0,"box":{"x":832,"y":1845,"w":282,"h":1489,"angle":-90},"points":[{"x":88,"y":1705},{"x":1576,"y":1705},{"x":1576,"y":1985},{"x":88,"y":1985}]}],"height":2339,"orgHeight":2339,"orgWidth":1654,"page_id":0,"page_title":"","part_info":[{"part_title":"","pos_list":[[{"x":78,"y":130},{"x":1575,"y":127},{"x":1575,"y":1983},{"x":78,"y":1984}]],"subject_list":[{"index":0,"type":15,"num_choices":0,"prob":0,"text":"(23)(本题满分11分)设总体X的概率密度为 x&gt;0,0,其中参数λ(λ&gt;0)未知,$$X _ { 1 } , X _ { 2 } , \\\\cdots , X _ { n }$$是来其他,自总体X的简单随机样本.(I)求参数λ的矩估计量;(Ⅱ)求参数λ的最大似然估计量.","figure_list":[],"table_list":[],"answer_list":[[{"x":0,"y":1682},{"x":1654,"y":1682},{"x":1654,"y":2339},{"x":0,"y":2339}]],"pos_list":[[{"x":79,"y":1682},{"x":1576,"y":1682},{"x":1576,"y":1985},{"x":79,"y":1985}]],"element_list":[{"type":0,"text":"(23)(本题满分11分)","pos_list":[[{"x":79,"y":1683},{"x":419,"y":1682},{"x":420,"y":1713},{"x":79,"y":1714}]],"content_list":[{"type":1,"prob":98,"string":"(23)(本题满分11分)","option":"","pos":[{"x":79,"y":1683},{"x":419,"y":1682},{"x":420,"y":1713},{"x":79,"y":1714}]}]},{"type":0,"text":"设总体X的概率密度为 x&gt;0,0,其中参数λ(λ&gt;0)未知,$$X _ { 1 } , X _ { 2 } , \\\\cdots , X _ { n }$$是来其他,自总体X的简单随机样本.","pos_list":[[{"x":156,"y":1734},{"x":1570,"y":1732},{"x":1571,"y":1875},{"x":156,"y":1877}]],"content_list":[{"type":1,"prob":95,"string":"设总体Ⅹ的概率密度为","option":"","pos":[{"x":160,"y":1750},{"x":519,"y":1750},{"x":519,"y":1806},{"x":160,"y":1806}]},{"type":1,"prob":100,"string":"","option":"","pos":[{"x":620,"y":1738},{"x":772,"y":1738},{"x":772,"y":1829},{"x":620,"y":1829}]},{"type":1,"prob":99,"string":"x&gt;0,","option":"","pos":[{"x":796,"y":1733},{"x":901,"y":1734},{"x":901,"y":1783},{"x":796,"y":1783}]},{"type":1,"prob":99,"string":"0,","option":"","pos":[{"x":870,"y":1748},{"x":910,"y":1748},{"x":910,"y":1785},{"x":870,"y":1785}]},{"type":1,"prob":99,"string":"其中参数","option":"","pos":[{"x":910,"y":1764},{"x":1057,"y":1764},{"x":1057,"y":1799},{"x":910,"y":1799}]},{"type":1,"prob":99,"string":"λ(λ&gt;0)","option":"","pos":[{"x":1057,"y":1760},{"x":1195,"y":1760},{"x":1195,"y":1801},{"x":1057,"y":1802}]},{"type":1,"prob":99,"string":"未知,","option":"","pos":[{"x":1195,"y":1764},{"x":1288,"y":1764},{"x":1288,"y":1799},{"x":1195,"y":1799}]},{"type":2,"prob":99,"string":"$$X _ { 1 } , X _ { 2 } , \\\\cdots , X _ { n }$$","option":"","pos":[{"x":1288,"y":1763},{"x":1486,"y":1760},{"x":1487,"y":1804},{"x":1289,"y":1806}]},{"type":1,"prob":99,"string":"是来","option":"","pos":[{"x":1486,"y":1764},{"x":1571,"y":1764},{"x":1571,"y":1799},{"x":1486,"y":1799}]},{"type":1,"prob":99,"string":"其他,","option":"","pos":[{"x":815,"y":1794},{"x":904,"y":1794},{"x":904,"y":1824},{"x":815,"y":1824}]},{"type":1,"prob":97,"string":"自总体Ⅹ的简单随机样本.","option":"","pos":[{"x":156,"y":1846},{"x":556,"y":1846},{"x":556,"y":1877},{"x":156,"y":1877}]}]},{"type":0,"text":"(I)求参数λ的矩估计量;(Ⅱ)求参数λ的最大似然估计量.","pos_list":[[{"x":157,"y":1900},{"x":672,"y":1898},{"x":672,"y":1983},{"x":157,"y":1984}]],"content_list":[{"type":1,"prob":95,"string":"(Ⅰ)求参数λ的矩估计量;","option":"","pos":[{"x":157,"y":1901},{"x":570,"y":1899},{"x":571,"y":1929},{"x":157,"y":1931}]},{"type":1,"prob":99,"string":"(Ⅱ)求参数λ的最大似然估计量.","option":"","pos":[{"x":159,"y":1953},{"x":672,"y":1952},{"x":672,"y":1983},{"x":159,"y":1984}]}]}]}]}],"prism_version":"1.0.9","prism_wnum":0,"width":1654}', 'RequestId': '6C88F0E0-7808-50AD-9431-FA98568050EA'}}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