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607B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E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49B12" wp14:editId="633DFCF2">
            <wp:extent cx="594360" cy="594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13D7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EE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14:paraId="428E120C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EE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5F572243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EE7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2CCA3E41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EE7">
        <w:rPr>
          <w:rFonts w:ascii="Times New Roman" w:hAnsi="Times New Roman" w:cs="Times New Roman"/>
          <w:b/>
          <w:bCs/>
          <w:sz w:val="24"/>
          <w:szCs w:val="24"/>
        </w:rPr>
        <w:t>«ДОНСКОЙ ГОСУДАРСТВЕННЫЙ ТЕХНИЧЕСКИЙ УНИВЕРСИТЕТ»</w:t>
      </w:r>
    </w:p>
    <w:p w14:paraId="65C31C40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EE7">
        <w:rPr>
          <w:rFonts w:ascii="Times New Roman" w:hAnsi="Times New Roman" w:cs="Times New Roman"/>
          <w:b/>
          <w:bCs/>
          <w:sz w:val="24"/>
          <w:szCs w:val="24"/>
        </w:rPr>
        <w:t>(ДГТУ)</w:t>
      </w:r>
    </w:p>
    <w:p w14:paraId="091FBEE3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6601"/>
      </w:tblGrid>
      <w:tr w:rsidR="00FB39DC" w:rsidRPr="007E2EE7" w14:paraId="13EB9080" w14:textId="77777777" w:rsidTr="00521398">
        <w:trPr>
          <w:trHeight w:hRule="exact" w:val="284"/>
        </w:trPr>
        <w:tc>
          <w:tcPr>
            <w:tcW w:w="1474" w:type="dxa"/>
            <w:hideMark/>
          </w:tcPr>
          <w:p w14:paraId="21EAB2B4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43D66B9F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FB39DC" w:rsidRPr="007E2EE7" w14:paraId="060D9528" w14:textId="77777777" w:rsidTr="00521398">
        <w:trPr>
          <w:trHeight w:val="393"/>
        </w:trPr>
        <w:tc>
          <w:tcPr>
            <w:tcW w:w="1474" w:type="dxa"/>
          </w:tcPr>
          <w:p w14:paraId="4F133AE4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2FC7261B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EE7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факультета)</w:t>
            </w:r>
          </w:p>
        </w:tc>
      </w:tr>
      <w:tr w:rsidR="00FB39DC" w:rsidRPr="007E2EE7" w14:paraId="4449EB51" w14:textId="77777777" w:rsidTr="00521398">
        <w:trPr>
          <w:trHeight w:hRule="exact" w:val="284"/>
        </w:trPr>
        <w:tc>
          <w:tcPr>
            <w:tcW w:w="1474" w:type="dxa"/>
            <w:hideMark/>
          </w:tcPr>
          <w:p w14:paraId="521FCD9D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291FCEB6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</w:rPr>
              <w:t>Кибербезопасность информационных систем</w:t>
            </w:r>
          </w:p>
        </w:tc>
      </w:tr>
      <w:tr w:rsidR="00FB39DC" w:rsidRPr="007E2EE7" w14:paraId="5460F497" w14:textId="77777777" w:rsidTr="00521398">
        <w:trPr>
          <w:trHeight w:val="181"/>
        </w:trPr>
        <w:tc>
          <w:tcPr>
            <w:tcW w:w="1474" w:type="dxa"/>
          </w:tcPr>
          <w:p w14:paraId="62D55C0A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2E38CEC4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EE7">
              <w:rPr>
                <w:rFonts w:ascii="Times New Roman" w:hAnsi="Times New Roman" w:cs="Times New Roman"/>
                <w:sz w:val="18"/>
                <w:szCs w:val="18"/>
              </w:rPr>
              <w:t>(наименование кафедры)</w:t>
            </w:r>
          </w:p>
        </w:tc>
      </w:tr>
    </w:tbl>
    <w:p w14:paraId="26943852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1781C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9873D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B60A6C" w14:textId="1D3BD546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Лабораторная работа</w:t>
      </w:r>
      <w:r w:rsidRPr="007E2EE7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244708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1BAB436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EE7">
        <w:rPr>
          <w:rFonts w:ascii="Times New Roman" w:hAnsi="Times New Roman" w:cs="Times New Roman"/>
          <w:b/>
          <w:bCs/>
          <w:sz w:val="24"/>
          <w:szCs w:val="24"/>
        </w:rPr>
        <w:t>по дисциплине «</w:t>
      </w:r>
      <w:r>
        <w:rPr>
          <w:rFonts w:ascii="Times New Roman" w:hAnsi="Times New Roman" w:cs="Times New Roman"/>
          <w:b/>
          <w:bCs/>
          <w:sz w:val="24"/>
          <w:szCs w:val="24"/>
        </w:rPr>
        <w:t>Интеллектуальные информационные системы</w:t>
      </w:r>
      <w:r w:rsidRPr="007E2EE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2A079CC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c"/>
        <w:tblW w:w="9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5"/>
        <w:gridCol w:w="2297"/>
        <w:gridCol w:w="283"/>
        <w:gridCol w:w="3764"/>
        <w:gridCol w:w="25"/>
      </w:tblGrid>
      <w:tr w:rsidR="00FB39DC" w:rsidRPr="007E2EE7" w14:paraId="20878C3C" w14:textId="77777777" w:rsidTr="00521398">
        <w:trPr>
          <w:trHeight w:hRule="exact" w:val="606"/>
        </w:trPr>
        <w:tc>
          <w:tcPr>
            <w:tcW w:w="1843" w:type="dxa"/>
            <w:hideMark/>
          </w:tcPr>
          <w:p w14:paraId="016D5C75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Студент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5B80A3B5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7115413A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gridSpan w:val="2"/>
            <w:tcBorders>
              <w:bottom w:val="single" w:sz="4" w:space="0" w:color="auto"/>
            </w:tcBorders>
            <w:hideMark/>
          </w:tcPr>
          <w:p w14:paraId="577437A5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Бадма-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Убушаев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Артур Ильич ВИ42</w:t>
            </w:r>
          </w:p>
        </w:tc>
      </w:tr>
      <w:tr w:rsidR="00FB39DC" w:rsidRPr="007E2EE7" w14:paraId="323BD466" w14:textId="77777777" w:rsidTr="00521398">
        <w:trPr>
          <w:trHeight w:hRule="exact" w:val="581"/>
        </w:trPr>
        <w:tc>
          <w:tcPr>
            <w:tcW w:w="1843" w:type="dxa"/>
          </w:tcPr>
          <w:p w14:paraId="0B1BA4BB" w14:textId="77777777" w:rsidR="00FB39DC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Студент</w:t>
            </w:r>
          </w:p>
          <w:p w14:paraId="3E8B3F9F" w14:textId="77777777" w:rsidR="00FB39DC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7F149E9C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5515BD6F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gridSpan w:val="2"/>
            <w:tcBorders>
              <w:bottom w:val="single" w:sz="4" w:space="0" w:color="auto"/>
            </w:tcBorders>
          </w:tcPr>
          <w:p w14:paraId="3E11216B" w14:textId="77777777" w:rsidR="00FB39DC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Третьяков Данил Алексеевич ВИ42 </w:t>
            </w:r>
          </w:p>
        </w:tc>
      </w:tr>
      <w:tr w:rsidR="00FB39DC" w:rsidRPr="007E2EE7" w14:paraId="6676419F" w14:textId="77777777" w:rsidTr="00521398">
        <w:trPr>
          <w:trHeight w:val="499"/>
        </w:trPr>
        <w:tc>
          <w:tcPr>
            <w:tcW w:w="1843" w:type="dxa"/>
          </w:tcPr>
          <w:p w14:paraId="3C500E51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66421B48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(подпись, дата)</w:t>
            </w:r>
          </w:p>
        </w:tc>
        <w:tc>
          <w:tcPr>
            <w:tcW w:w="283" w:type="dxa"/>
          </w:tcPr>
          <w:p w14:paraId="111D7B8A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</w:tcBorders>
          </w:tcPr>
          <w:p w14:paraId="33192391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(ФИО, группа)</w:t>
            </w:r>
          </w:p>
        </w:tc>
      </w:tr>
      <w:tr w:rsidR="00FB39DC" w:rsidRPr="007E2EE7" w14:paraId="7BEE7A69" w14:textId="77777777" w:rsidTr="00521398">
        <w:trPr>
          <w:gridAfter w:val="1"/>
          <w:wAfter w:w="25" w:type="dxa"/>
          <w:trHeight w:hRule="exact" w:val="284"/>
        </w:trPr>
        <w:tc>
          <w:tcPr>
            <w:tcW w:w="2948" w:type="dxa"/>
            <w:gridSpan w:val="2"/>
            <w:vAlign w:val="bottom"/>
            <w:hideMark/>
          </w:tcPr>
          <w:p w14:paraId="61C069B2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2DA3B1F3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09.03.01 Информатика и вычислительная техника</w:t>
            </w:r>
          </w:p>
        </w:tc>
      </w:tr>
      <w:tr w:rsidR="00FB39DC" w:rsidRPr="007E2EE7" w14:paraId="3F9F739E" w14:textId="77777777" w:rsidTr="00521398">
        <w:trPr>
          <w:gridAfter w:val="1"/>
          <w:wAfter w:w="25" w:type="dxa"/>
          <w:trHeight w:hRule="exact" w:val="692"/>
        </w:trPr>
        <w:tc>
          <w:tcPr>
            <w:tcW w:w="1843" w:type="dxa"/>
            <w:vAlign w:val="bottom"/>
            <w:hideMark/>
          </w:tcPr>
          <w:p w14:paraId="06DB04C3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Профиль</w:t>
            </w:r>
          </w:p>
        </w:tc>
        <w:tc>
          <w:tcPr>
            <w:tcW w:w="7449" w:type="dxa"/>
            <w:gridSpan w:val="4"/>
            <w:tcBorders>
              <w:bottom w:val="single" w:sz="4" w:space="0" w:color="auto"/>
            </w:tcBorders>
            <w:vAlign w:val="bottom"/>
            <w:hideMark/>
          </w:tcPr>
          <w:p w14:paraId="1B524EA3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Информатика и вычислительная техника</w:t>
            </w:r>
          </w:p>
        </w:tc>
      </w:tr>
      <w:tr w:rsidR="00FB39DC" w:rsidRPr="007E2EE7" w14:paraId="64141BB4" w14:textId="77777777" w:rsidTr="00521398">
        <w:trPr>
          <w:gridAfter w:val="1"/>
          <w:wAfter w:w="25" w:type="dxa"/>
          <w:trHeight w:hRule="exact" w:val="694"/>
        </w:trPr>
        <w:tc>
          <w:tcPr>
            <w:tcW w:w="1843" w:type="dxa"/>
            <w:vAlign w:val="bottom"/>
            <w:hideMark/>
          </w:tcPr>
          <w:p w14:paraId="63235B46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Преподаватель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vAlign w:val="bottom"/>
          </w:tcPr>
          <w:p w14:paraId="5E717554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  <w:vAlign w:val="bottom"/>
          </w:tcPr>
          <w:p w14:paraId="41AEFCBE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764" w:type="dxa"/>
            <w:tcBorders>
              <w:bottom w:val="single" w:sz="4" w:space="0" w:color="auto"/>
            </w:tcBorders>
            <w:vAlign w:val="bottom"/>
            <w:hideMark/>
          </w:tcPr>
          <w:p w14:paraId="7122EE12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ст. пр.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Гапон Н.В.</w:t>
            </w:r>
          </w:p>
        </w:tc>
      </w:tr>
      <w:tr w:rsidR="00FB39DC" w:rsidRPr="007E2EE7" w14:paraId="1237726D" w14:textId="77777777" w:rsidTr="00521398">
        <w:trPr>
          <w:gridAfter w:val="1"/>
          <w:wAfter w:w="25" w:type="dxa"/>
          <w:trHeight w:val="274"/>
        </w:trPr>
        <w:tc>
          <w:tcPr>
            <w:tcW w:w="1843" w:type="dxa"/>
          </w:tcPr>
          <w:p w14:paraId="7277A945" w14:textId="77777777" w:rsidR="00FB39DC" w:rsidRPr="007E2EE7" w:rsidRDefault="00FB39DC" w:rsidP="0052139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73A5B6F2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7E2EE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(подпись, дата)</w:t>
            </w:r>
          </w:p>
        </w:tc>
        <w:tc>
          <w:tcPr>
            <w:tcW w:w="283" w:type="dxa"/>
          </w:tcPr>
          <w:p w14:paraId="37685DEC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764" w:type="dxa"/>
            <w:tcBorders>
              <w:top w:val="single" w:sz="4" w:space="0" w:color="auto"/>
            </w:tcBorders>
          </w:tcPr>
          <w:p w14:paraId="39E7F1E3" w14:textId="77777777" w:rsidR="00FB39DC" w:rsidRPr="007E2EE7" w:rsidRDefault="00FB39DC" w:rsidP="005213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742D74B8" w14:textId="77777777" w:rsidR="00FB39DC" w:rsidRPr="007E2EE7" w:rsidRDefault="00FB39DC" w:rsidP="00FB39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3AEBB" w14:textId="77777777" w:rsidR="00FB39DC" w:rsidRPr="007E2EE7" w:rsidRDefault="00FB39DC" w:rsidP="00FB39DC">
      <w:pPr>
        <w:rPr>
          <w:rFonts w:ascii="Times New Roman" w:hAnsi="Times New Roman" w:cs="Times New Roman"/>
          <w:sz w:val="24"/>
          <w:szCs w:val="24"/>
        </w:rPr>
      </w:pPr>
    </w:p>
    <w:p w14:paraId="4FB30763" w14:textId="77777777" w:rsidR="00FB39DC" w:rsidRPr="007E2EE7" w:rsidRDefault="00FB39DC" w:rsidP="00FB39DC">
      <w:pPr>
        <w:rPr>
          <w:rFonts w:ascii="Times New Roman" w:hAnsi="Times New Roman" w:cs="Times New Roman"/>
          <w:sz w:val="24"/>
          <w:szCs w:val="24"/>
        </w:rPr>
      </w:pPr>
    </w:p>
    <w:p w14:paraId="222F376F" w14:textId="77777777" w:rsidR="00FB39DC" w:rsidRPr="007E2EE7" w:rsidRDefault="00FB39DC" w:rsidP="00FB39DC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E2EE7"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 w:rsidRPr="007E2EE7">
        <w:rPr>
          <w:rFonts w:ascii="Times New Roman" w:hAnsi="Times New Roman" w:cs="Times New Roman"/>
          <w:sz w:val="24"/>
          <w:szCs w:val="24"/>
        </w:rPr>
        <w:t>-на-Дону</w:t>
      </w:r>
    </w:p>
    <w:p w14:paraId="086E6855" w14:textId="77777777" w:rsidR="00FB39DC" w:rsidRPr="00F517BA" w:rsidRDefault="00FB39DC" w:rsidP="00FB39DC">
      <w:pPr>
        <w:spacing w:after="0" w:line="360" w:lineRule="auto"/>
        <w:ind w:firstLine="709"/>
        <w:jc w:val="center"/>
        <w:rPr>
          <w:rFonts w:ascii="Times New Roman" w:eastAsia="inter" w:hAnsi="Times New Roman" w:cs="Times New Roman"/>
          <w:bCs/>
          <w:color w:val="000000"/>
          <w:sz w:val="32"/>
          <w:szCs w:val="32"/>
          <w:lang w:val="en-US"/>
        </w:rPr>
      </w:pPr>
      <w:r w:rsidRPr="007E2EE7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EA5318A" w14:textId="77777777" w:rsidR="00FB39DC" w:rsidRDefault="00FB39DC" w:rsidP="00FB39DC"/>
    <w:p w14:paraId="04ED22B3" w14:textId="0F0AD43F" w:rsidR="00244708" w:rsidRPr="00244708" w:rsidRDefault="00FB39DC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244708" w:rsidRPr="00666E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44708" w:rsidRPr="002447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44708" w:rsidRPr="00244708">
        <w:rPr>
          <w:rFonts w:ascii="Times New Roman" w:hAnsi="Times New Roman" w:cs="Times New Roman"/>
          <w:sz w:val="28"/>
          <w:szCs w:val="28"/>
        </w:rPr>
        <w:t>разработать</w:t>
      </w:r>
      <w:r w:rsidR="00244708" w:rsidRPr="00244708">
        <w:rPr>
          <w:rFonts w:ascii="Times New Roman" w:hAnsi="Times New Roman" w:cs="Times New Roman"/>
          <w:sz w:val="28"/>
          <w:szCs w:val="28"/>
        </w:rPr>
        <w:t xml:space="preserve"> систему на основе нейронных сетей для автоматического обнаружения и распознавания автомобильных номерных знаков на изображениях.</w:t>
      </w:r>
    </w:p>
    <w:p w14:paraId="1858E06E" w14:textId="77777777" w:rsidR="00244708" w:rsidRP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Используемая модель: комбинация моделей глубокого обучения — детектор объектов (YOLO) для локализации номерной рамки и нейросетевая модель CRNN для распознавания текста.</w:t>
      </w:r>
    </w:p>
    <w:p w14:paraId="24A6A6AB" w14:textId="77777777" w:rsidR="00244708" w:rsidRP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708">
        <w:rPr>
          <w:rFonts w:ascii="Times New Roman" w:hAnsi="Times New Roman" w:cs="Times New Roman"/>
          <w:sz w:val="28"/>
          <w:szCs w:val="28"/>
        </w:rPr>
        <w:t>Среда</w:t>
      </w:r>
      <w:r w:rsidRPr="00244708">
        <w:rPr>
          <w:rFonts w:ascii="Times New Roman" w:hAnsi="Times New Roman" w:cs="Times New Roman"/>
          <w:sz w:val="28"/>
          <w:szCs w:val="28"/>
          <w:lang w:val="en-US"/>
        </w:rPr>
        <w:t xml:space="preserve">: Python, </w:t>
      </w:r>
      <w:proofErr w:type="spellStart"/>
      <w:r w:rsidRPr="00244708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44708">
        <w:rPr>
          <w:rFonts w:ascii="Times New Roman" w:hAnsi="Times New Roman" w:cs="Times New Roman"/>
          <w:sz w:val="28"/>
          <w:szCs w:val="28"/>
          <w:lang w:val="en-US"/>
        </w:rPr>
        <w:t xml:space="preserve">, OpenCV, </w:t>
      </w:r>
      <w:proofErr w:type="spellStart"/>
      <w:r w:rsidRPr="00244708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 w:rsidRPr="00244708">
        <w:rPr>
          <w:rFonts w:ascii="Times New Roman" w:hAnsi="Times New Roman" w:cs="Times New Roman"/>
          <w:sz w:val="28"/>
          <w:szCs w:val="28"/>
          <w:lang w:val="en-US"/>
        </w:rPr>
        <w:t xml:space="preserve"> YOLO.</w:t>
      </w:r>
    </w:p>
    <w:p w14:paraId="2854A545" w14:textId="77777777" w:rsidR="00244708" w:rsidRP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Формат данных: изображения (.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) и аннотации:</w:t>
      </w:r>
    </w:p>
    <w:p w14:paraId="525515EB" w14:textId="750C8E75" w:rsidR="00244708" w:rsidRPr="00244708" w:rsidRDefault="00244708" w:rsidP="00244708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для детекции — формат YOLO (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cy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, w, h)</w:t>
      </w:r>
    </w:p>
    <w:p w14:paraId="2536A7A6" w14:textId="482CFA47" w:rsidR="00244708" w:rsidRPr="00244708" w:rsidRDefault="00244708" w:rsidP="00244708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для OCR — изображения номерных знаков и соответствующие текстовые метки.</w:t>
      </w:r>
    </w:p>
    <w:p w14:paraId="442D0F8C" w14:textId="77777777" w:rsid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Обучение: отдельно для детектора и OCR-модели с использованием аугментаций и специализированных функций потерь.</w:t>
      </w:r>
    </w:p>
    <w:p w14:paraId="2C63288D" w14:textId="38EF0203" w:rsidR="00666EE4" w:rsidRPr="00244708" w:rsidRDefault="00666EE4" w:rsidP="00244708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br/>
      </w:r>
      <w:r w:rsidR="00BF3FC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66EE4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модели</w:t>
      </w:r>
    </w:p>
    <w:p w14:paraId="73177F03" w14:textId="06CB4DBD" w:rsidR="00BF3FC6" w:rsidRPr="00A95180" w:rsidRDefault="00BF3FC6" w:rsidP="00BF3FC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09577" w14:textId="77777777" w:rsidR="00BF3FC6" w:rsidRPr="00BF3FC6" w:rsidRDefault="00BF3FC6" w:rsidP="00BF3FC6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Архитектура нейросети</w:t>
      </w:r>
    </w:p>
    <w:p w14:paraId="5F85E194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система автоматического распознавания автомобильных номерных знаков (ANPR —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Automatic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Number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Plate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).</w:t>
      </w:r>
    </w:p>
    <w:p w14:paraId="2E2BDB29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Система решает две основные задачи:</w:t>
      </w:r>
    </w:p>
    <w:p w14:paraId="6383790D" w14:textId="77777777" w:rsidR="00244708" w:rsidRPr="00244708" w:rsidRDefault="00244708" w:rsidP="00244708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локализация номерного знака на изображении;</w:t>
      </w:r>
    </w:p>
    <w:p w14:paraId="45C7DAAA" w14:textId="77777777" w:rsidR="00244708" w:rsidRPr="00244708" w:rsidRDefault="00244708" w:rsidP="00244708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распознавание текстовой информации, содержащейся на номерной пластине.</w:t>
      </w:r>
    </w:p>
    <w:p w14:paraId="1F1C77AA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Результатом работы системы является текст номерного знака, а также дополнительная информация, включающая координаты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и значения уверенности модели.</w:t>
      </w:r>
    </w:p>
    <w:p w14:paraId="648B4C77" w14:textId="77777777" w:rsidR="00666EE4" w:rsidRPr="00666EE4" w:rsidRDefault="00666EE4" w:rsidP="00666E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163DF" w14:textId="77777777" w:rsidR="00666EE4" w:rsidRPr="00666EE4" w:rsidRDefault="00BF3FC6" w:rsidP="00666E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>.1 Архитектура нейросети</w:t>
      </w:r>
    </w:p>
    <w:p w14:paraId="3B8CFB43" w14:textId="77777777" w:rsidR="00244708" w:rsidRP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lastRenderedPageBreak/>
        <w:t>Архитектура разработанной системы является модульной и включает несколько последовательно выполняемых этапов обработки данных:</w:t>
      </w:r>
    </w:p>
    <w:p w14:paraId="2A9017AD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Загрузка входного изображения;</w:t>
      </w:r>
    </w:p>
    <w:p w14:paraId="74E9159F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Предобработка изображения;</w:t>
      </w:r>
    </w:p>
    <w:p w14:paraId="2CEF636F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Детекция номерного знака с использованием YOLO;</w:t>
      </w:r>
    </w:p>
    <w:p w14:paraId="76C657BD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Выделение области интереса (ROI);</w:t>
      </w:r>
    </w:p>
    <w:p w14:paraId="3220D344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Преобразование и улучшение качества изображения номера;</w:t>
      </w:r>
    </w:p>
    <w:p w14:paraId="305596DE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Распознавание текста с помощью OCR-модели;</w:t>
      </w:r>
    </w:p>
    <w:p w14:paraId="5E89A135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Постобработка результата;</w:t>
      </w:r>
    </w:p>
    <w:p w14:paraId="60FA50EF" w14:textId="77777777" w:rsidR="00244708" w:rsidRPr="00244708" w:rsidRDefault="00244708" w:rsidP="00244708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Сохранение и визуализация результата.</w:t>
      </w:r>
    </w:p>
    <w:p w14:paraId="7DFFC320" w14:textId="77777777" w:rsidR="00244708" w:rsidRPr="00244708" w:rsidRDefault="00244708" w:rsidP="002447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Такой подход позволяет разделить задачу на более простые подзадачи, что повышает устойчивость и точность всей системы.</w:t>
      </w:r>
    </w:p>
    <w:p w14:paraId="381EE7C2" w14:textId="5216461F" w:rsidR="00244708" w:rsidRPr="00244708" w:rsidRDefault="00244708" w:rsidP="002447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736A835" w14:textId="77777777" w:rsidR="00C100D5" w:rsidRPr="00666EE4" w:rsidRDefault="00C100D5" w:rsidP="00BF3F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FE35A" w14:textId="7F1BB73E" w:rsidR="00666EE4" w:rsidRPr="00666EE4" w:rsidRDefault="00BF3FC6" w:rsidP="00666E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="0024470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4708" w:rsidRPr="00244708">
        <w:rPr>
          <w:rFonts w:ascii="Times New Roman" w:hAnsi="Times New Roman" w:cs="Times New Roman"/>
          <w:b/>
          <w:bCs/>
          <w:sz w:val="28"/>
          <w:szCs w:val="28"/>
        </w:rPr>
        <w:t>Модель детекции (YOLO)</w:t>
      </w:r>
    </w:p>
    <w:p w14:paraId="5074C0A8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Для обнаружения номерного знака используется модель YOLOv8, реализованная в библиотеке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.</w:t>
      </w:r>
    </w:p>
    <w:p w14:paraId="2A0FD316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Данная модель относится к одностадийным детекторам объектов и обеспечивает высокую скорость работы при достаточной точности.</w:t>
      </w:r>
    </w:p>
    <w:p w14:paraId="3C21B59B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Основные этапы работы модели:</w:t>
      </w:r>
    </w:p>
    <w:p w14:paraId="7440C124" w14:textId="77777777" w:rsidR="00244708" w:rsidRPr="00244708" w:rsidRDefault="00244708" w:rsidP="00244708">
      <w:pPr>
        <w:numPr>
          <w:ilvl w:val="0"/>
          <w:numId w:val="23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извлечение признаков изображения с помощью сверточной нейронной сети;</w:t>
      </w:r>
    </w:p>
    <w:p w14:paraId="733E6701" w14:textId="77777777" w:rsidR="00244708" w:rsidRPr="00244708" w:rsidRDefault="00244708" w:rsidP="00244708">
      <w:pPr>
        <w:numPr>
          <w:ilvl w:val="0"/>
          <w:numId w:val="23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построение карты признаков;</w:t>
      </w:r>
    </w:p>
    <w:p w14:paraId="3C0284FA" w14:textId="77777777" w:rsidR="00244708" w:rsidRPr="00244708" w:rsidRDefault="00244708" w:rsidP="00244708">
      <w:pPr>
        <w:numPr>
          <w:ilvl w:val="0"/>
          <w:numId w:val="23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предсказание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для каждого объекта.</w:t>
      </w:r>
    </w:p>
    <w:p w14:paraId="47B44F26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Результат работы модели представляет собой координаты ограничивающей рамки:</w:t>
      </w:r>
    </w:p>
    <w:p w14:paraId="6B4D46F5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(x1, y1, x2, y2)</w:t>
      </w:r>
    </w:p>
    <w:p w14:paraId="0EA82343" w14:textId="138A2B3B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Выбор итогового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осуществляется на основе максимального значения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24470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plate</w:t>
      </w:r>
      <w:r w:rsidRPr="0024470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24470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.</w:t>
      </w:r>
    </w:p>
    <w:p w14:paraId="635D775C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lastRenderedPageBreak/>
        <w:t>Дополнительно реализована проверка корректности предсказанных координат и их ограничение в пределах изображения</w:t>
      </w:r>
    </w:p>
    <w:p w14:paraId="60BD5A8F" w14:textId="13C50028" w:rsidR="00666EE4" w:rsidRPr="00666EE4" w:rsidRDefault="00BF3FC6" w:rsidP="00666E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="0024470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4708" w:rsidRPr="00244708">
        <w:rPr>
          <w:rFonts w:ascii="Times New Roman" w:hAnsi="Times New Roman" w:cs="Times New Roman"/>
          <w:b/>
          <w:bCs/>
          <w:sz w:val="28"/>
          <w:szCs w:val="28"/>
        </w:rPr>
        <w:t>Модель распознавания текста (OCR)</w:t>
      </w:r>
    </w:p>
    <w:p w14:paraId="407458E5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Для распознавания текста номерного знака используется архитектура CRNN (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Network).</w:t>
      </w:r>
    </w:p>
    <w:p w14:paraId="4A832B59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Данная архитектура объединяет преимущества сверточных и рекуррентных нейронных сетей и хорошо подходит для задач распознавания последовательностей символов.</w:t>
      </w:r>
    </w:p>
    <w:p w14:paraId="4327E005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b/>
          <w:bCs/>
          <w:sz w:val="28"/>
          <w:szCs w:val="28"/>
        </w:rPr>
        <w:t>Backbone</w:t>
      </w:r>
      <w:proofErr w:type="spellEnd"/>
      <w:r w:rsidRPr="00244708">
        <w:rPr>
          <w:rFonts w:ascii="Times New Roman" w:hAnsi="Times New Roman" w:cs="Times New Roman"/>
          <w:b/>
          <w:bCs/>
          <w:sz w:val="28"/>
          <w:szCs w:val="28"/>
        </w:rPr>
        <w:t xml:space="preserve"> (сверточная часть)</w:t>
      </w:r>
    </w:p>
    <w:p w14:paraId="6BC9F143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Сверточная часть модели выполняет извлечение признаков изображения.</w:t>
      </w:r>
    </w:p>
    <w:p w14:paraId="3D398230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Она состоит из последовательности блоков:</w:t>
      </w:r>
    </w:p>
    <w:p w14:paraId="6244462D" w14:textId="77777777" w:rsidR="00244708" w:rsidRPr="00244708" w:rsidRDefault="00244708" w:rsidP="00244708">
      <w:pPr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Conv2d — извлечение признаков;</w:t>
      </w:r>
    </w:p>
    <w:p w14:paraId="704504E9" w14:textId="77777777" w:rsidR="00244708" w:rsidRPr="00244708" w:rsidRDefault="00244708" w:rsidP="00244708">
      <w:pPr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BatchNorm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— стабилизация обучения;</w:t>
      </w:r>
    </w:p>
    <w:p w14:paraId="22DA534F" w14:textId="77777777" w:rsidR="00244708" w:rsidRPr="00244708" w:rsidRDefault="00244708" w:rsidP="00244708">
      <w:pPr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— нелинейная активация;</w:t>
      </w:r>
    </w:p>
    <w:p w14:paraId="2CBAD07F" w14:textId="77777777" w:rsidR="00244708" w:rsidRPr="00244708" w:rsidRDefault="00244708" w:rsidP="00244708">
      <w:pPr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— уменьшение размерности.</w:t>
      </w:r>
    </w:p>
    <w:p w14:paraId="15DD66F7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На выходе формируется тензор признаков, содержащий информацию о структуре символов.</w:t>
      </w:r>
    </w:p>
    <w:p w14:paraId="16EFCE3D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708">
        <w:rPr>
          <w:rFonts w:ascii="Times New Roman" w:hAnsi="Times New Roman" w:cs="Times New Roman"/>
          <w:b/>
          <w:bCs/>
          <w:sz w:val="28"/>
          <w:szCs w:val="28"/>
        </w:rPr>
        <w:t>Рекуррентная часть (LSTM)</w:t>
      </w:r>
    </w:p>
    <w:p w14:paraId="08C7B7AE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Полученные признаки преобразуются в последовательность и подаются в двунаправленную LSTM.</w:t>
      </w:r>
    </w:p>
    <w:p w14:paraId="70DE468E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Назначение LSTM:</w:t>
      </w:r>
    </w:p>
    <w:p w14:paraId="1A45A635" w14:textId="77777777" w:rsidR="00244708" w:rsidRPr="00244708" w:rsidRDefault="00244708" w:rsidP="00244708">
      <w:pPr>
        <w:numPr>
          <w:ilvl w:val="0"/>
          <w:numId w:val="2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учитывать контекст между символами;</w:t>
      </w:r>
    </w:p>
    <w:p w14:paraId="7D05F307" w14:textId="77777777" w:rsidR="00244708" w:rsidRPr="00244708" w:rsidRDefault="00244708" w:rsidP="00244708">
      <w:pPr>
        <w:numPr>
          <w:ilvl w:val="0"/>
          <w:numId w:val="2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повышать точность распознавания последовательностей.</w:t>
      </w:r>
    </w:p>
    <w:p w14:paraId="68494116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bidirectional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LSTM позволяет учитывать зависимость как слева направо, так и справа налево.</w:t>
      </w:r>
    </w:p>
    <w:p w14:paraId="4E4511CE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708">
        <w:rPr>
          <w:rFonts w:ascii="Times New Roman" w:hAnsi="Times New Roman" w:cs="Times New Roman"/>
          <w:b/>
          <w:bCs/>
          <w:sz w:val="28"/>
          <w:szCs w:val="28"/>
        </w:rPr>
        <w:t>Классификационный слой</w:t>
      </w:r>
    </w:p>
    <w:p w14:paraId="4AC8E79F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Линейный слой преобразует выход LSTM в вероятности символов.</w:t>
      </w:r>
    </w:p>
    <w:p w14:paraId="186AAC29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Финальный результат представляет собой распределение вероятностей по алфавиту для каждого временного шага.</w:t>
      </w:r>
    </w:p>
    <w:p w14:paraId="412D7972" w14:textId="591BA639" w:rsidR="00666EE4" w:rsidRPr="00666EE4" w:rsidRDefault="00BF3FC6" w:rsidP="00666E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="0024470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66EE4" w:rsidRPr="006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4708" w:rsidRPr="00244708">
        <w:rPr>
          <w:rFonts w:ascii="Times New Roman" w:hAnsi="Times New Roman" w:cs="Times New Roman"/>
          <w:b/>
          <w:bCs/>
          <w:sz w:val="28"/>
          <w:szCs w:val="28"/>
        </w:rPr>
        <w:t>Декодирование последовательности</w:t>
      </w:r>
    </w:p>
    <w:p w14:paraId="46676DF2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Для преобразования выходов модели в текст используется алгоритм CTC (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Connectionist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).</w:t>
      </w:r>
    </w:p>
    <w:p w14:paraId="08F1B52F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Особенности метода:</w:t>
      </w:r>
    </w:p>
    <w:p w14:paraId="3BC07E80" w14:textId="77777777" w:rsidR="00244708" w:rsidRPr="00244708" w:rsidRDefault="00244708" w:rsidP="00244708">
      <w:pPr>
        <w:numPr>
          <w:ilvl w:val="0"/>
          <w:numId w:val="2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не требует выравнивания входных и выходных данных;</w:t>
      </w:r>
    </w:p>
    <w:p w14:paraId="62C1D7B4" w14:textId="77777777" w:rsidR="00244708" w:rsidRPr="00244708" w:rsidRDefault="00244708" w:rsidP="00244708">
      <w:pPr>
        <w:numPr>
          <w:ilvl w:val="0"/>
          <w:numId w:val="2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автоматически обрабатывает повторяющиеся символы;</w:t>
      </w:r>
    </w:p>
    <w:p w14:paraId="417D011D" w14:textId="77777777" w:rsidR="00244708" w:rsidRPr="00244708" w:rsidRDefault="00244708" w:rsidP="00244708">
      <w:pPr>
        <w:numPr>
          <w:ilvl w:val="0"/>
          <w:numId w:val="2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игнорирует специальные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-символы.</w:t>
      </w:r>
    </w:p>
    <w:p w14:paraId="73A07E83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В работе реализованы:</w:t>
      </w:r>
    </w:p>
    <w:p w14:paraId="6F2264A5" w14:textId="77777777" w:rsidR="00244708" w:rsidRPr="00244708" w:rsidRDefault="00244708" w:rsidP="00244708">
      <w:pPr>
        <w:numPr>
          <w:ilvl w:val="0"/>
          <w:numId w:val="29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decoding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;</w:t>
      </w:r>
    </w:p>
    <w:p w14:paraId="157BEDED" w14:textId="77777777" w:rsidR="00244708" w:rsidRDefault="00244708" w:rsidP="00244708">
      <w:pPr>
        <w:numPr>
          <w:ilvl w:val="0"/>
          <w:numId w:val="29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beam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decoding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(расширенный вариант).</w:t>
      </w:r>
    </w:p>
    <w:p w14:paraId="71906274" w14:textId="544930DA" w:rsidR="00244708" w:rsidRPr="00244708" w:rsidRDefault="00244708" w:rsidP="00244708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708">
        <w:rPr>
          <w:rFonts w:ascii="Times New Roman" w:hAnsi="Times New Roman" w:cs="Times New Roman"/>
          <w:b/>
          <w:bCs/>
          <w:sz w:val="28"/>
          <w:szCs w:val="28"/>
        </w:rPr>
        <w:t>1.1.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44708">
        <w:rPr>
          <w:rFonts w:ascii="Times New Roman" w:hAnsi="Times New Roman" w:cs="Times New Roman"/>
          <w:b/>
          <w:bCs/>
          <w:sz w:val="28"/>
          <w:szCs w:val="28"/>
        </w:rPr>
        <w:t xml:space="preserve"> Постобработка результата</w:t>
      </w:r>
    </w:p>
    <w:p w14:paraId="66A52C15" w14:textId="77777777" w:rsidR="00244708" w:rsidRPr="00244708" w:rsidRDefault="00244708" w:rsidP="00244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После распознавания текста выполняется дополнительная обработка:</w:t>
      </w:r>
    </w:p>
    <w:p w14:paraId="69990BCD" w14:textId="77777777" w:rsidR="00244708" w:rsidRPr="00244708" w:rsidRDefault="00244708" w:rsidP="00244708">
      <w:pPr>
        <w:numPr>
          <w:ilvl w:val="0"/>
          <w:numId w:val="30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удаление недопустимых символов;</w:t>
      </w:r>
    </w:p>
    <w:p w14:paraId="2F66A013" w14:textId="77777777" w:rsidR="00244708" w:rsidRPr="00244708" w:rsidRDefault="00244708" w:rsidP="00244708">
      <w:pPr>
        <w:numPr>
          <w:ilvl w:val="0"/>
          <w:numId w:val="30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приведение к стандартному формату;</w:t>
      </w:r>
    </w:p>
    <w:p w14:paraId="0F17C243" w14:textId="77777777" w:rsidR="00244708" w:rsidRPr="00244708" w:rsidRDefault="00244708" w:rsidP="00244708">
      <w:pPr>
        <w:numPr>
          <w:ilvl w:val="0"/>
          <w:numId w:val="30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исправление типичных ошибок распознавания (например, O → 0, B → 8);</w:t>
      </w:r>
    </w:p>
    <w:p w14:paraId="1D843126" w14:textId="77777777" w:rsidR="00244708" w:rsidRPr="00244708" w:rsidRDefault="00244708" w:rsidP="00244708">
      <w:pPr>
        <w:numPr>
          <w:ilvl w:val="0"/>
          <w:numId w:val="30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>проверка соответствия шаблону номерного знака.</w:t>
      </w:r>
    </w:p>
    <w:p w14:paraId="22A879F2" w14:textId="345B0352" w:rsidR="00FA2CC4" w:rsidRPr="00FA2CC4" w:rsidRDefault="00244708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708">
        <w:rPr>
          <w:rFonts w:ascii="Times New Roman" w:hAnsi="Times New Roman" w:cs="Times New Roman"/>
          <w:sz w:val="28"/>
          <w:szCs w:val="28"/>
        </w:rPr>
        <w:t>Данные операции позволяют повысить итоговую точность системы</w:t>
      </w:r>
    </w:p>
    <w:p w14:paraId="1747F070" w14:textId="171E8EB0" w:rsidR="00BF3FC6" w:rsidRPr="00FA2CC4" w:rsidRDefault="00BF3FC6" w:rsidP="00244708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A2CC4">
        <w:rPr>
          <w:rFonts w:ascii="Times New Roman" w:hAnsi="Times New Roman" w:cs="Times New Roman"/>
          <w:b/>
          <w:bCs/>
          <w:sz w:val="32"/>
          <w:szCs w:val="32"/>
        </w:rPr>
        <w:t>Разработка модели</w:t>
      </w:r>
    </w:p>
    <w:p w14:paraId="3DDFB05C" w14:textId="516449B1" w:rsidR="00BF3FC6" w:rsidRPr="00244708" w:rsidRDefault="00BF3FC6" w:rsidP="00244708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708">
        <w:rPr>
          <w:rFonts w:ascii="Times New Roman" w:hAnsi="Times New Roman" w:cs="Times New Roman"/>
          <w:sz w:val="28"/>
          <w:szCs w:val="28"/>
        </w:rPr>
        <w:t xml:space="preserve">Датасет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Plate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="0070756D" w:rsidRPr="00244708">
        <w:rPr>
          <w:rFonts w:ascii="Times New Roman" w:hAnsi="Times New Roman" w:cs="Times New Roman"/>
          <w:sz w:val="28"/>
          <w:szCs w:val="28"/>
        </w:rPr>
        <w:t>[1]</w:t>
      </w:r>
      <w:r w:rsidRPr="00244708">
        <w:rPr>
          <w:rFonts w:ascii="Times New Roman" w:hAnsi="Times New Roman" w:cs="Times New Roman"/>
          <w:sz w:val="28"/>
          <w:szCs w:val="28"/>
        </w:rPr>
        <w:t xml:space="preserve">, размещённый на платформе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и опубликованный пользователем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Ronak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Gohil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, представляет собой набор изображений транспортных средств с аннотированными областями номерных знаков. Общий объём данных составляет около 150–160 МБ и включает несколько тысяч изображений в графическом формате (.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), а также соответствующие текстовые файлы разметки. Аннотации выполнены в формате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08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44708">
        <w:rPr>
          <w:rFonts w:ascii="Times New Roman" w:hAnsi="Times New Roman" w:cs="Times New Roman"/>
          <w:sz w:val="28"/>
          <w:szCs w:val="28"/>
        </w:rPr>
        <w:t xml:space="preserve"> (чаще всего в формате YOLO), где координаты нормализованы относительно размеров изображения. Датасет ориентирован на задачу локализации номерного знака как объекта на изображении.</w:t>
      </w:r>
    </w:p>
    <w:p w14:paraId="497D91B0" w14:textId="77777777" w:rsidR="00BF3FC6" w:rsidRDefault="00BF3FC6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FC6">
        <w:rPr>
          <w:rFonts w:ascii="Times New Roman" w:hAnsi="Times New Roman" w:cs="Times New Roman"/>
          <w:sz w:val="28"/>
          <w:szCs w:val="28"/>
        </w:rPr>
        <w:t xml:space="preserve">Набор данных предназначен для обучения и тестирования моделей компьютерного зрения, решающих задачи детекции объектов, в частности </w:t>
      </w:r>
      <w:r w:rsidRPr="00BF3FC6">
        <w:rPr>
          <w:rFonts w:ascii="Times New Roman" w:hAnsi="Times New Roman" w:cs="Times New Roman"/>
          <w:sz w:val="28"/>
          <w:szCs w:val="28"/>
        </w:rPr>
        <w:lastRenderedPageBreak/>
        <w:t>автоматического обнаружения номерных знаков (ALPR/ANPR-системы). Изображения представлены в различных условиях съёмки (разное освещение, ракурсы, расстояния до объекта и фон), что позволяет использовать датасет для разработки устойчивых алгоритмов детекции. При этом датасет преимущественно ориентирован на задачу обнаружения номерного знака, а не на распознавание символов, и может потребовать расширения для применения в промышленных решениях.</w:t>
      </w:r>
    </w:p>
    <w:p w14:paraId="714AE5BA" w14:textId="77777777" w:rsidR="00BF3FC6" w:rsidRPr="0070756D" w:rsidRDefault="00BF3FC6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Аннотации</w:t>
      </w:r>
      <w:r w:rsidRPr="00BF3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F3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картинкам</w:t>
      </w:r>
      <w:r w:rsidRPr="00BF3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выполнены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BF3FC6">
        <w:rPr>
          <w:rFonts w:ascii="Times New Roman" w:hAnsi="Times New Roman" w:cs="Times New Roman"/>
          <w:sz w:val="28"/>
          <w:szCs w:val="28"/>
        </w:rPr>
        <w:t>:</w:t>
      </w:r>
    </w:p>
    <w:p w14:paraId="615BF3C6" w14:textId="77777777" w:rsidR="00BF3FC6" w:rsidRDefault="00BF3FC6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F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F3FC6">
        <w:rPr>
          <w:rFonts w:ascii="Times New Roman" w:hAnsi="Times New Roman" w:cs="Times New Roman"/>
          <w:sz w:val="28"/>
          <w:szCs w:val="28"/>
          <w:lang w:val="en-US"/>
        </w:rPr>
        <w:t>class_id</w:t>
      </w:r>
      <w:proofErr w:type="spellEnd"/>
      <w:r w:rsidRPr="00BF3FC6">
        <w:rPr>
          <w:rFonts w:ascii="Times New Roman" w:hAnsi="Times New Roman" w:cs="Times New Roman"/>
          <w:sz w:val="28"/>
          <w:szCs w:val="28"/>
          <w:lang w:val="en-US"/>
        </w:rPr>
        <w:t>&gt; &lt;</w:t>
      </w:r>
      <w:proofErr w:type="spellStart"/>
      <w:r w:rsidRPr="00BF3FC6">
        <w:rPr>
          <w:rFonts w:ascii="Times New Roman" w:hAnsi="Times New Roman" w:cs="Times New Roman"/>
          <w:sz w:val="28"/>
          <w:szCs w:val="28"/>
          <w:lang w:val="en-US"/>
        </w:rPr>
        <w:t>x_center</w:t>
      </w:r>
      <w:proofErr w:type="spellEnd"/>
      <w:r w:rsidRPr="00BF3FC6">
        <w:rPr>
          <w:rFonts w:ascii="Times New Roman" w:hAnsi="Times New Roman" w:cs="Times New Roman"/>
          <w:sz w:val="28"/>
          <w:szCs w:val="28"/>
          <w:lang w:val="en-US"/>
        </w:rPr>
        <w:t>&gt; &lt;</w:t>
      </w:r>
      <w:proofErr w:type="spellStart"/>
      <w:r w:rsidRPr="00BF3FC6">
        <w:rPr>
          <w:rFonts w:ascii="Times New Roman" w:hAnsi="Times New Roman" w:cs="Times New Roman"/>
          <w:sz w:val="28"/>
          <w:szCs w:val="28"/>
          <w:lang w:val="en-US"/>
        </w:rPr>
        <w:t>y_center</w:t>
      </w:r>
      <w:proofErr w:type="spellEnd"/>
      <w:r w:rsidRPr="00BF3FC6">
        <w:rPr>
          <w:rFonts w:ascii="Times New Roman" w:hAnsi="Times New Roman" w:cs="Times New Roman"/>
          <w:sz w:val="28"/>
          <w:szCs w:val="28"/>
          <w:lang w:val="en-US"/>
        </w:rPr>
        <w:t>&gt; &lt;width&gt; &lt;height&gt;</w:t>
      </w:r>
    </w:p>
    <w:p w14:paraId="1FA3DFA7" w14:textId="77777777" w:rsidR="00BF3FC6" w:rsidRPr="00FA2CC4" w:rsidRDefault="00BF3FC6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7D2A5" w14:textId="77777777" w:rsidR="00BF3FC6" w:rsidRDefault="00BF3FC6" w:rsidP="00BF3F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4F7F465" wp14:editId="7BB980BE">
            <wp:extent cx="5940425" cy="3482340"/>
            <wp:effectExtent l="0" t="0" r="3175" b="3810"/>
            <wp:docPr id="204696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00FF" w14:textId="559FF6F5" w:rsidR="00BF3FC6" w:rsidRPr="00BF3FC6" w:rsidRDefault="00BF3FC6" w:rsidP="00BF3F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обучающих картинок в</w:t>
      </w:r>
      <w:r w:rsid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CC4" w:rsidRPr="00244708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="00FA2CC4"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CC4" w:rsidRPr="00244708">
        <w:rPr>
          <w:rFonts w:ascii="Times New Roman" w:hAnsi="Times New Roman" w:cs="Times New Roman"/>
          <w:sz w:val="28"/>
          <w:szCs w:val="28"/>
        </w:rPr>
        <w:t>Plate</w:t>
      </w:r>
      <w:proofErr w:type="spellEnd"/>
      <w:r w:rsidR="00FA2CC4" w:rsidRPr="00244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CC4" w:rsidRPr="00244708">
        <w:rPr>
          <w:rFonts w:ascii="Times New Roman" w:hAnsi="Times New Roman" w:cs="Times New Roman"/>
          <w:sz w:val="28"/>
          <w:szCs w:val="28"/>
        </w:rPr>
        <w:t>Dataset</w:t>
      </w:r>
      <w:proofErr w:type="spellEnd"/>
    </w:p>
    <w:p w14:paraId="2DD8169F" w14:textId="77777777" w:rsidR="00F6313F" w:rsidRDefault="00F6313F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89F63" w14:textId="7223FBE4" w:rsidR="00BF3FC6" w:rsidRPr="00244708" w:rsidRDefault="00F6313F" w:rsidP="00BF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датасет: </w:t>
      </w:r>
      <w:r w:rsidR="00244708" w:rsidRPr="00244708">
        <w:rPr>
          <w:rFonts w:ascii="Times New Roman" w:hAnsi="Times New Roman" w:cs="Times New Roman"/>
          <w:sz w:val="28"/>
          <w:szCs w:val="28"/>
        </w:rPr>
        <w:t>https://www.kaggle.com/datasets/ronakgohil/license-plate-dataset</w:t>
      </w:r>
    </w:p>
    <w:p w14:paraId="39A0C2F8" w14:textId="677812D9" w:rsidR="00FA2CC4" w:rsidRPr="00FA2CC4" w:rsidRDefault="00FA2CC4" w:rsidP="00FA2CC4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 xml:space="preserve">Датасет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Nomeroff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Russian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Plates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>[2]</w:t>
      </w:r>
      <w:r w:rsidRPr="00FA2CC4">
        <w:rPr>
          <w:rFonts w:ascii="Times New Roman" w:hAnsi="Times New Roman" w:cs="Times New Roman"/>
          <w:sz w:val="28"/>
          <w:szCs w:val="28"/>
        </w:rPr>
        <w:t xml:space="preserve">, размещённый на платформе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и опубликованный пользователем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Evgrafov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Maxim, представляет собой набор изображений автомобильных номерных знаков Российской Федерации с аннотированными текстовыми значениями. Данный </w:t>
      </w:r>
      <w:r w:rsidRPr="00FA2CC4">
        <w:rPr>
          <w:rFonts w:ascii="Times New Roman" w:hAnsi="Times New Roman" w:cs="Times New Roman"/>
          <w:sz w:val="28"/>
          <w:szCs w:val="28"/>
        </w:rPr>
        <w:lastRenderedPageBreak/>
        <w:t>набор данных ориентирован на задачу распознавания символов номерного знака и может использоваться для разработки систем автоматического распознавания номерных знаков (ANPR/ALPR).</w:t>
      </w:r>
    </w:p>
    <w:p w14:paraId="6764801B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Общий объём датасета составляет несколько тысяч изображений, представленных в графическом формате (.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>), а также сопровождаемых аннотациями, содержащими текст номерного знака. Изображения получены в реальных условиях съёмки и характеризуются разнообразием ракурсов, освещения и качества, что позволяет использовать датасет для обучения устойчивых моделей распознавания.</w:t>
      </w:r>
    </w:p>
    <w:p w14:paraId="15937336" w14:textId="32D0A374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Набор данных включает изображения номерных знаков, снятых в различных условиях: при дневном и ночном освещении, под различными углами, на разном расстоянии от камеры, а также в присутствии шумов, бликов и частичных перекрытий.</w:t>
      </w:r>
    </w:p>
    <w:p w14:paraId="54B7AB91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Особенностью датасета является соответствие номерных знаков российскому стандарту. Формат номера представляет собой последовательность символов вида: буква, три цифры, две буквы и регион (например, A123BC77). При этом используется ограниченный набор символов, совпадающих по написанию с латинскими буквами, что упрощает задачу распознавания и снижает неоднозначность символов.</w:t>
      </w:r>
    </w:p>
    <w:p w14:paraId="253DC86C" w14:textId="77777777" w:rsid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Аннотации к изображениям содержат текстовое представление номерного знака, что позволяет использовать данный датасет непосредственно для обучения OCR-моделей. В отличие от датасетов для детекции, данный набор ориентирован именно на задачу распознавания символов, а не локализации объекта.</w:t>
      </w:r>
    </w:p>
    <w:p w14:paraId="335A7670" w14:textId="41D5BD90" w:rsidR="00FA2CC4" w:rsidRDefault="00FA2CC4" w:rsidP="00FA2C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D61AC0" wp14:editId="61FE4AEA">
            <wp:extent cx="5143500" cy="4274796"/>
            <wp:effectExtent l="0" t="0" r="0" b="0"/>
            <wp:docPr id="208693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5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901" cy="42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AD88" w14:textId="1F941770" w:rsidR="00FA2CC4" w:rsidRPr="00BF3FC6" w:rsidRDefault="00FA2CC4" w:rsidP="00FA2C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пример обучающих картинок в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Nomeroff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Russian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Plates</w:t>
      </w:r>
      <w:proofErr w:type="spellEnd"/>
    </w:p>
    <w:p w14:paraId="7D75B496" w14:textId="77777777" w:rsidR="00FA2CC4" w:rsidRPr="00FA2CC4" w:rsidRDefault="00FA2CC4" w:rsidP="00FA2C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E9C8B" w14:textId="72EA2CEE" w:rsidR="00FA2CC4" w:rsidRPr="00FA2CC4" w:rsidRDefault="00FA2CC4" w:rsidP="00FA2C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Ссылка на датасе</w:t>
      </w:r>
      <w:r>
        <w:rPr>
          <w:rFonts w:ascii="Times New Roman" w:hAnsi="Times New Roman" w:cs="Times New Roman"/>
          <w:sz w:val="28"/>
          <w:szCs w:val="28"/>
        </w:rPr>
        <w:t xml:space="preserve">т: </w:t>
      </w:r>
      <w:hyperlink r:id="rId8" w:history="1">
        <w:r w:rsidRPr="00FA2CC4">
          <w:rPr>
            <w:rStyle w:val="ae"/>
            <w:rFonts w:ascii="Times New Roman" w:hAnsi="Times New Roman" w:cs="Times New Roman"/>
            <w:sz w:val="28"/>
            <w:szCs w:val="28"/>
          </w:rPr>
          <w:t>https://www.kaggle.com/datasets/evgrafovmaxim/nomeroff-russian-license-plates</w:t>
        </w:r>
      </w:hyperlink>
    </w:p>
    <w:p w14:paraId="15A21FD3" w14:textId="53085B02" w:rsidR="00244708" w:rsidRPr="00FA2CC4" w:rsidRDefault="00244708" w:rsidP="00FA2C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779B2" w14:textId="77777777" w:rsidR="00F6313F" w:rsidRDefault="00F6313F" w:rsidP="00BF3FC6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48E9C" w14:textId="77777777" w:rsidR="00BF3FC6" w:rsidRPr="00FA2CC4" w:rsidRDefault="00BF3FC6" w:rsidP="00BF3FC6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FA2CC4">
        <w:rPr>
          <w:rFonts w:ascii="Times New Roman" w:hAnsi="Times New Roman" w:cs="Times New Roman"/>
          <w:b/>
          <w:bCs/>
          <w:sz w:val="32"/>
          <w:szCs w:val="32"/>
        </w:rPr>
        <w:t>3 Методы и результаты разработки модели</w:t>
      </w:r>
    </w:p>
    <w:p w14:paraId="581FD48E" w14:textId="77777777" w:rsidR="00BF3FC6" w:rsidRDefault="00BF3FC6" w:rsidP="00BF3FC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2DF6A98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 xml:space="preserve">Модель реализована на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и предназначена для решения задачи автоматического обнаружения и распознавания автомобильных номерных знаков на изображениях. В отличие от классических подходов, в данной работе используется комбинированная система, включающая модель детекции номерного знака и модель распознавания текста, что позволяет повысить точность и устойчивость работы в различных условиях.</w:t>
      </w:r>
    </w:p>
    <w:p w14:paraId="50090097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Для локализации номерного знака используется модель YOLO, которая обучена предсказывать ограничивающую рамку (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) объекта на </w:t>
      </w:r>
      <w:r w:rsidRPr="00FA2CC4">
        <w:rPr>
          <w:rFonts w:ascii="Times New Roman" w:hAnsi="Times New Roman" w:cs="Times New Roman"/>
          <w:sz w:val="28"/>
          <w:szCs w:val="28"/>
        </w:rPr>
        <w:lastRenderedPageBreak/>
        <w:t xml:space="preserve">изображении. Модель принимает на вход изображение и возвращает координаты рамки в формате (x1, y1, x2, y2), а также значение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, отражающее вероятность наличия объекта. Выбор итогового результата осуществляется на основе максимального значения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>. Использование YOLO позволяет обеспечить высокую скорость работы системы при сохранении достаточной точности детекции.</w:t>
      </w:r>
    </w:p>
    <w:p w14:paraId="0468839E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После определения положения номерного знака выполняется выделение области интереса (ROI), соответствующей найденной рамке. Полученное изображение номерного знака проходит этап предобработки, включающий преобразование в градации серого, нормализацию значений пикселей, изменение размера изображения и улучшение контрастности. Данные операции позволяют повысить качество входных данных для модели распознавания.</w:t>
      </w:r>
    </w:p>
    <w:p w14:paraId="388DF7F3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Для распознавания текста используется нейросетевая архитектура CRNN (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Network), объединяющая сверточные и рекуррентные слои. Сверточная часть модели отвечает за извлечение признаков изображения, в то время как рекуррентная часть на основе двунаправленной LSTM обрабатывает последовательность признаков и учитывает контекст между символами. На выходе модели формируется последовательность вероятностей символов, соответствующих каждому временному шагу.</w:t>
      </w:r>
    </w:p>
    <w:p w14:paraId="396DFDEB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Обучение OCR-модели выполняется с использованием функции потерь CTC (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Connectionist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CC4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FA2CC4">
        <w:rPr>
          <w:rFonts w:ascii="Times New Roman" w:hAnsi="Times New Roman" w:cs="Times New Roman"/>
          <w:sz w:val="28"/>
          <w:szCs w:val="28"/>
        </w:rPr>
        <w:t>), которая позволяет обучать модель без явного выравнивания символов. В процессе обучения используются методы аугментации данных, такие как добавление шума, размытие изображения, изменение яркости и контраста, а также перспективные искажения. Это позволяет повысить устойчивость модели к различным условиям съёмки.</w:t>
      </w:r>
    </w:p>
    <w:p w14:paraId="4BB2F5A4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 xml:space="preserve">После получения предсказания выполняется декодирование последовательности символов с использованием алгоритма CTC. </w:t>
      </w:r>
      <w:r w:rsidRPr="00FA2CC4">
        <w:rPr>
          <w:rFonts w:ascii="Times New Roman" w:hAnsi="Times New Roman" w:cs="Times New Roman"/>
          <w:sz w:val="28"/>
          <w:szCs w:val="28"/>
        </w:rPr>
        <w:lastRenderedPageBreak/>
        <w:t>Дополнительно применяется постобработка результата, включающая удаление недопустимых символов, приведение текста к стандартному формату, а также исправление типичных ошибок распознавания, например замена визуально похожих символов (O и 0, B и 8). Это позволяет повысить точность итогового результата.</w:t>
      </w:r>
    </w:p>
    <w:p w14:paraId="5D97A3F1" w14:textId="77777777" w:rsidR="00FA2CC4" w:rsidRPr="00FA2CC4" w:rsidRDefault="00FA2CC4" w:rsidP="00FA2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t>Результаты работы системы показывают, что разработанный подход обеспечивает корректную локализацию номерного знака и точное распознавание текста на большинстве изображений. Система демонстрирует устойчивость к различным условиям съёмки, включая изменение освещения, наличие шумов и искажений, что подтверждает эффективность использования современных методов глубокого обучения для решения данной задачи.</w:t>
      </w:r>
    </w:p>
    <w:p w14:paraId="1BC4911C" w14:textId="6B5C94B2" w:rsidR="00435B92" w:rsidRDefault="00FA2CC4" w:rsidP="00435B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15032" wp14:editId="51AF5EB0">
            <wp:extent cx="5940425" cy="2970530"/>
            <wp:effectExtent l="0" t="0" r="3175" b="1270"/>
            <wp:docPr id="44266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AC92" w14:textId="6D56FA80" w:rsidR="00435B92" w:rsidRPr="00FA2CC4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435B92">
        <w:rPr>
          <w:rFonts w:ascii="Times New Roman" w:hAnsi="Times New Roman" w:cs="Times New Roman"/>
          <w:sz w:val="28"/>
          <w:szCs w:val="28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435B92">
        <w:rPr>
          <w:rFonts w:ascii="Times New Roman" w:hAnsi="Times New Roman" w:cs="Times New Roman"/>
          <w:sz w:val="28"/>
          <w:szCs w:val="28"/>
        </w:rPr>
        <w:t>езультаты обучения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435B92">
        <w:rPr>
          <w:rFonts w:ascii="Times New Roman" w:hAnsi="Times New Roman" w:cs="Times New Roman"/>
          <w:sz w:val="28"/>
          <w:szCs w:val="28"/>
        </w:rPr>
        <w:t xml:space="preserve"> по метрика</w:t>
      </w:r>
      <w:r>
        <w:rPr>
          <w:rFonts w:ascii="Times New Roman" w:hAnsi="Times New Roman" w:cs="Times New Roman"/>
          <w:sz w:val="28"/>
          <w:szCs w:val="28"/>
        </w:rPr>
        <w:t>м</w:t>
      </w:r>
    </w:p>
    <w:p w14:paraId="77B32EFF" w14:textId="77777777" w:rsidR="00435B92" w:rsidRPr="00FA2CC4" w:rsidRDefault="00435B92" w:rsidP="00FA2C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EE7E5" w14:textId="44EDC52A" w:rsidR="00BF3FC6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1A3E3" wp14:editId="1BD4B417">
            <wp:extent cx="5940425" cy="4455160"/>
            <wp:effectExtent l="0" t="0" r="3175" b="2540"/>
            <wp:docPr id="65121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B92">
        <w:rPr>
          <w:rFonts w:ascii="Times New Roman" w:hAnsi="Times New Roman" w:cs="Times New Roman"/>
          <w:sz w:val="28"/>
          <w:szCs w:val="28"/>
        </w:rPr>
        <w:br/>
        <w:t>Рисунок 4 – Матрица ошибок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YOLO</w:t>
      </w:r>
    </w:p>
    <w:p w14:paraId="7EDDF2D8" w14:textId="77777777" w:rsidR="00FA2CC4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601633" w14:textId="77777777" w:rsidR="00FA2CC4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F2694" w14:textId="2B276743" w:rsidR="00FA2CC4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C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B15207" wp14:editId="0319F91D">
            <wp:extent cx="5940425" cy="1979930"/>
            <wp:effectExtent l="0" t="0" r="3175" b="1270"/>
            <wp:docPr id="213536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9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F326" w14:textId="41ACA1F3" w:rsidR="00FA2CC4" w:rsidRPr="00A95180" w:rsidRDefault="00FA2CC4" w:rsidP="00435B9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95180">
        <w:rPr>
          <w:rFonts w:ascii="Times New Roman" w:hAnsi="Times New Roman" w:cs="Times New Roman"/>
          <w:i/>
          <w:iCs/>
          <w:sz w:val="28"/>
          <w:szCs w:val="28"/>
        </w:rPr>
        <w:t xml:space="preserve">Рисунок 5 – Метрики </w:t>
      </w:r>
      <w:r w:rsidRPr="00A951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OCR </w:t>
      </w:r>
      <w:r w:rsidRPr="00A95180">
        <w:rPr>
          <w:rFonts w:ascii="Times New Roman" w:hAnsi="Times New Roman" w:cs="Times New Roman"/>
          <w:i/>
          <w:iCs/>
          <w:sz w:val="28"/>
          <w:szCs w:val="28"/>
        </w:rPr>
        <w:t>сети</w:t>
      </w:r>
    </w:p>
    <w:p w14:paraId="2CB30E64" w14:textId="77777777" w:rsidR="00435B92" w:rsidRDefault="00435B92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BCFC4" w14:textId="77777777" w:rsidR="00435B92" w:rsidRDefault="00435B92" w:rsidP="00435B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D9E904F" w14:textId="77777777" w:rsidR="00435B92" w:rsidRDefault="00435B92" w:rsidP="00435B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B92">
        <w:rPr>
          <w:rFonts w:ascii="Times New Roman" w:hAnsi="Times New Roman" w:cs="Times New Roman"/>
          <w:b/>
          <w:bCs/>
          <w:sz w:val="28"/>
          <w:szCs w:val="28"/>
        </w:rPr>
        <w:t>4 Проверка работоспособности нейронной сети</w:t>
      </w:r>
    </w:p>
    <w:p w14:paraId="5712F526" w14:textId="77777777" w:rsidR="00435B92" w:rsidRPr="00435B92" w:rsidRDefault="00435B92" w:rsidP="00435B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F7544" w14:textId="77777777" w:rsidR="00EE2A8A" w:rsidRPr="00EE2A8A" w:rsidRDefault="00EE2A8A" w:rsidP="00EE2A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2A8A">
        <w:rPr>
          <w:rFonts w:ascii="Times New Roman" w:hAnsi="Times New Roman" w:cs="Times New Roman"/>
          <w:sz w:val="28"/>
          <w:szCs w:val="28"/>
        </w:rPr>
        <w:lastRenderedPageBreak/>
        <w:t>роверка</w:t>
      </w:r>
      <w:proofErr w:type="spellEnd"/>
      <w:r w:rsidRPr="00EE2A8A">
        <w:rPr>
          <w:rFonts w:ascii="Times New Roman" w:hAnsi="Times New Roman" w:cs="Times New Roman"/>
          <w:sz w:val="28"/>
          <w:szCs w:val="28"/>
        </w:rPr>
        <w:t xml:space="preserve"> работоспособности системы проводилась на тестовых изображениях, не использовавшихся в процессе обучения. В качестве входных данных использовались изображения автомобилей с различными условиями съёмки.</w:t>
      </w:r>
    </w:p>
    <w:p w14:paraId="03E28C38" w14:textId="77777777" w:rsidR="00EE2A8A" w:rsidRPr="00EE2A8A" w:rsidRDefault="00EE2A8A" w:rsidP="00EE2A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A8A">
        <w:rPr>
          <w:rFonts w:ascii="Times New Roman" w:hAnsi="Times New Roman" w:cs="Times New Roman"/>
          <w:sz w:val="28"/>
          <w:szCs w:val="28"/>
        </w:rPr>
        <w:t>В ходе тестирования изображение подавалось на вход модели, после чего выполнялась детекция номерного знака с использованием YOLO. Далее выделялась область номерной рамки и передавалась в OCR-модель для распознавания текста.</w:t>
      </w:r>
    </w:p>
    <w:p w14:paraId="56666F79" w14:textId="5BA88CF0" w:rsidR="00E96D51" w:rsidRDefault="00EE2A8A" w:rsidP="00EE2A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A8A">
        <w:rPr>
          <w:rFonts w:ascii="Times New Roman" w:hAnsi="Times New Roman" w:cs="Times New Roman"/>
          <w:sz w:val="28"/>
          <w:szCs w:val="28"/>
        </w:rPr>
        <w:t>Оценка результатов проводилась по корректности локализации номерного знака и точности распознавания символов. В большинстве случаев система успешно определяла положение номера и корректно распознавала текст.</w:t>
      </w:r>
    </w:p>
    <w:p w14:paraId="32CF6547" w14:textId="77777777" w:rsidR="00435B92" w:rsidRDefault="00435B92" w:rsidP="00435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B92">
        <w:rPr>
          <w:rFonts w:ascii="Times New Roman" w:hAnsi="Times New Roman" w:cs="Times New Roman"/>
          <w:sz w:val="28"/>
          <w:szCs w:val="28"/>
        </w:rPr>
        <w:t>Данные примеры иллюстрируют корректность локализации и устойчивость модели к различным условиям съёмки.</w:t>
      </w:r>
    </w:p>
    <w:p w14:paraId="596D12FB" w14:textId="77777777" w:rsidR="00435B92" w:rsidRDefault="00435B92" w:rsidP="00435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E1E3F" w14:textId="452CEC71" w:rsidR="00435B92" w:rsidRDefault="00EE2A8A" w:rsidP="00435B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A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77FDE" wp14:editId="0D5ABD23">
            <wp:extent cx="5940425" cy="1828800"/>
            <wp:effectExtent l="0" t="0" r="3175" b="0"/>
            <wp:docPr id="90576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66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226B" w14:textId="4B8151DA" w:rsidR="00435B92" w:rsidRDefault="00435B92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2A8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E2A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ример выполнения распознавания</w:t>
      </w:r>
    </w:p>
    <w:p w14:paraId="284419F2" w14:textId="77777777" w:rsidR="00435B92" w:rsidRDefault="00435B92" w:rsidP="00435B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A41FCC" w14:textId="297155C7" w:rsidR="00435B92" w:rsidRDefault="00EE2A8A" w:rsidP="00435B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A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F47FB7" wp14:editId="17958779">
            <wp:extent cx="5940425" cy="2521585"/>
            <wp:effectExtent l="0" t="0" r="3175" b="0"/>
            <wp:docPr id="87662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881" w14:textId="5F74B5A9" w:rsidR="00435B92" w:rsidRDefault="00435B92" w:rsidP="00435B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2A8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E2A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ример выполнения распознавания</w:t>
      </w:r>
      <w:r w:rsidR="00EE2A8A">
        <w:rPr>
          <w:rFonts w:ascii="Times New Roman" w:hAnsi="Times New Roman" w:cs="Times New Roman"/>
          <w:sz w:val="28"/>
          <w:szCs w:val="28"/>
        </w:rPr>
        <w:t xml:space="preserve"> на сильно сжатой фотографии.</w:t>
      </w:r>
    </w:p>
    <w:p w14:paraId="4AF09971" w14:textId="5AAFDADB" w:rsidR="00EE2A8A" w:rsidRDefault="00EE2A8A" w:rsidP="00EE2A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7 видно, что распознавание произошло немного некорректно, было использовано изображение сильно сжатое, из за этого результат получился ошибочным на одну букву.</w:t>
      </w:r>
    </w:p>
    <w:p w14:paraId="39D89C90" w14:textId="77777777" w:rsidR="00EE2A8A" w:rsidRPr="00A95180" w:rsidRDefault="00EE2A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5D5646" w14:textId="441382BC" w:rsidR="00EE2A8A" w:rsidRDefault="00EE2A8A" w:rsidP="00EE2A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2A8A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Перечень использованных информационных ресурсов</w:t>
      </w:r>
    </w:p>
    <w:p w14:paraId="7F6BBD7F" w14:textId="77777777" w:rsidR="00EE2A8A" w:rsidRDefault="00EE2A8A" w:rsidP="00EE2A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AAA801" w14:textId="20F3CA7D" w:rsidR="00EE2A8A" w:rsidRDefault="00A95180" w:rsidP="00EE2A8A">
      <w:pPr>
        <w:pStyle w:val="a7"/>
        <w:numPr>
          <w:ilvl w:val="2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2A8A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EE2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A8A">
        <w:rPr>
          <w:rFonts w:ascii="Times New Roman" w:hAnsi="Times New Roman" w:cs="Times New Roman"/>
          <w:sz w:val="28"/>
          <w:szCs w:val="28"/>
        </w:rPr>
        <w:t>Plate</w:t>
      </w:r>
      <w:proofErr w:type="spellEnd"/>
      <w:r w:rsidRPr="00EE2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A8A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EE2A8A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https://www.kaggle.com/datasets/ronakgohil/license-plate-dataset – Дата обращения: 18.03.2026.</w:t>
      </w:r>
    </w:p>
    <w:p w14:paraId="1C058402" w14:textId="2D82F695" w:rsidR="00EE2A8A" w:rsidRDefault="00A95180" w:rsidP="00EE2A8A">
      <w:pPr>
        <w:pStyle w:val="a7"/>
        <w:numPr>
          <w:ilvl w:val="2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2A8A">
        <w:rPr>
          <w:rFonts w:ascii="Times New Roman" w:hAnsi="Times New Roman" w:cs="Times New Roman"/>
          <w:sz w:val="28"/>
          <w:szCs w:val="28"/>
          <w:lang w:val="en-US"/>
        </w:rPr>
        <w:t>Nomeroff</w:t>
      </w:r>
      <w:proofErr w:type="spellEnd"/>
      <w:r w:rsidRPr="00EE2A8A">
        <w:rPr>
          <w:rFonts w:ascii="Times New Roman" w:hAnsi="Times New Roman" w:cs="Times New Roman"/>
          <w:sz w:val="28"/>
          <w:szCs w:val="28"/>
        </w:rPr>
        <w:t xml:space="preserve"> 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EE2A8A">
        <w:rPr>
          <w:rFonts w:ascii="Times New Roman" w:hAnsi="Times New Roman" w:cs="Times New Roman"/>
          <w:sz w:val="28"/>
          <w:szCs w:val="28"/>
        </w:rPr>
        <w:t xml:space="preserve"> 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>License</w:t>
      </w:r>
      <w:r w:rsidRPr="00EE2A8A">
        <w:rPr>
          <w:rFonts w:ascii="Times New Roman" w:hAnsi="Times New Roman" w:cs="Times New Roman"/>
          <w:sz w:val="28"/>
          <w:szCs w:val="28"/>
        </w:rPr>
        <w:t xml:space="preserve"> 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>Plates</w:t>
      </w:r>
      <w:r w:rsidRPr="00EE2A8A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https://www.kaggle.com/datasets/evgrafovmaxim/nomeroff-russian-license-plates – Дата обращения: 18.03.2026</w:t>
      </w:r>
    </w:p>
    <w:p w14:paraId="70A5C7A4" w14:textId="2C7629BB" w:rsidR="00EE2A8A" w:rsidRPr="00EE2A8A" w:rsidRDefault="00EE2A8A" w:rsidP="00EE2A8A">
      <w:pPr>
        <w:pStyle w:val="a7"/>
        <w:numPr>
          <w:ilvl w:val="2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2A8A">
        <w:rPr>
          <w:rFonts w:ascii="Times New Roman" w:hAnsi="Times New Roman" w:cs="Times New Roman"/>
          <w:sz w:val="28"/>
          <w:szCs w:val="28"/>
          <w:lang w:val="en-US"/>
        </w:rPr>
        <w:t>OCR Russian plates detection &amp; recognizing [</w:t>
      </w:r>
      <w:r w:rsidRPr="00EE2A8A">
        <w:rPr>
          <w:rFonts w:ascii="Times New Roman" w:hAnsi="Times New Roman" w:cs="Times New Roman"/>
          <w:sz w:val="28"/>
          <w:szCs w:val="28"/>
        </w:rPr>
        <w:t>Электронный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A8A">
        <w:rPr>
          <w:rFonts w:ascii="Times New Roman" w:hAnsi="Times New Roman" w:cs="Times New Roman"/>
          <w:sz w:val="28"/>
          <w:szCs w:val="28"/>
        </w:rPr>
        <w:t>ресурс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>]. – URL: https://github.com/Azratl1/OCR_Russian_plates_detection-recognizing (</w:t>
      </w:r>
      <w:r w:rsidRPr="00EE2A8A">
        <w:rPr>
          <w:rFonts w:ascii="Times New Roman" w:hAnsi="Times New Roman" w:cs="Times New Roman"/>
          <w:sz w:val="28"/>
          <w:szCs w:val="28"/>
        </w:rPr>
        <w:t>дата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A8A">
        <w:rPr>
          <w:rFonts w:ascii="Times New Roman" w:hAnsi="Times New Roman" w:cs="Times New Roman"/>
          <w:sz w:val="28"/>
          <w:szCs w:val="28"/>
        </w:rPr>
        <w:t>обращения</w:t>
      </w:r>
      <w:r w:rsidRPr="00EE2A8A">
        <w:rPr>
          <w:rFonts w:ascii="Times New Roman" w:hAnsi="Times New Roman" w:cs="Times New Roman"/>
          <w:sz w:val="28"/>
          <w:szCs w:val="28"/>
          <w:lang w:val="en-US"/>
        </w:rPr>
        <w:t>: 18.03.2026).</w:t>
      </w:r>
    </w:p>
    <w:p w14:paraId="3D03DFE9" w14:textId="77777777" w:rsidR="00EE2A8A" w:rsidRPr="00EE2A8A" w:rsidRDefault="00EE2A8A" w:rsidP="00EE2A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EE2A8A" w:rsidRPr="00EE2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BC0"/>
    <w:multiLevelType w:val="multilevel"/>
    <w:tmpl w:val="889E7F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8AA10E6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3451"/>
    <w:multiLevelType w:val="hybridMultilevel"/>
    <w:tmpl w:val="1B328FAA"/>
    <w:lvl w:ilvl="0" w:tplc="16866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8735BA"/>
    <w:multiLevelType w:val="multilevel"/>
    <w:tmpl w:val="DC3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2276"/>
    <w:multiLevelType w:val="multilevel"/>
    <w:tmpl w:val="5BFAE74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D068E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16940"/>
    <w:multiLevelType w:val="multilevel"/>
    <w:tmpl w:val="1C7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7B7C"/>
    <w:multiLevelType w:val="multilevel"/>
    <w:tmpl w:val="AC42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D2A15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16BFF"/>
    <w:multiLevelType w:val="multilevel"/>
    <w:tmpl w:val="C7F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6E02"/>
    <w:multiLevelType w:val="hybridMultilevel"/>
    <w:tmpl w:val="53149DDC"/>
    <w:lvl w:ilvl="0" w:tplc="70FE4264">
      <w:start w:val="2"/>
      <w:numFmt w:val="decimal"/>
      <w:lvlText w:val="%1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795383B"/>
    <w:multiLevelType w:val="multilevel"/>
    <w:tmpl w:val="02F604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282957A0"/>
    <w:multiLevelType w:val="multilevel"/>
    <w:tmpl w:val="27567FD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A750D57"/>
    <w:multiLevelType w:val="multilevel"/>
    <w:tmpl w:val="FBF6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959E3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C40CB"/>
    <w:multiLevelType w:val="multilevel"/>
    <w:tmpl w:val="C2B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462EF"/>
    <w:multiLevelType w:val="multilevel"/>
    <w:tmpl w:val="501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27DB5"/>
    <w:multiLevelType w:val="multilevel"/>
    <w:tmpl w:val="8D72B5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4F9427A"/>
    <w:multiLevelType w:val="multilevel"/>
    <w:tmpl w:val="A9E403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469E5A01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B4BA1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D729E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13C99"/>
    <w:multiLevelType w:val="multilevel"/>
    <w:tmpl w:val="D8B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53F4C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562B4"/>
    <w:multiLevelType w:val="multilevel"/>
    <w:tmpl w:val="C2E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04CC4"/>
    <w:multiLevelType w:val="hybridMultilevel"/>
    <w:tmpl w:val="A210CB4E"/>
    <w:lvl w:ilvl="0" w:tplc="FA6A3B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9945DE"/>
    <w:multiLevelType w:val="multilevel"/>
    <w:tmpl w:val="366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D090B"/>
    <w:multiLevelType w:val="multilevel"/>
    <w:tmpl w:val="2DF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354B2"/>
    <w:multiLevelType w:val="multilevel"/>
    <w:tmpl w:val="A9E403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9" w15:restartNumberingAfterBreak="0">
    <w:nsid w:val="73EE4236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264C9"/>
    <w:multiLevelType w:val="multilevel"/>
    <w:tmpl w:val="679A0E06"/>
    <w:lvl w:ilvl="0">
      <w:start w:val="1"/>
      <w:numFmt w:val="bullet"/>
      <w:suff w:val="space"/>
      <w:lvlText w:val="−"/>
      <w:lvlJc w:val="left"/>
      <w:pPr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87608">
    <w:abstractNumId w:val="12"/>
  </w:num>
  <w:num w:numId="2" w16cid:durableId="630283934">
    <w:abstractNumId w:val="4"/>
  </w:num>
  <w:num w:numId="3" w16cid:durableId="709114660">
    <w:abstractNumId w:val="15"/>
  </w:num>
  <w:num w:numId="4" w16cid:durableId="529144950">
    <w:abstractNumId w:val="7"/>
  </w:num>
  <w:num w:numId="5" w16cid:durableId="1011642437">
    <w:abstractNumId w:val="0"/>
  </w:num>
  <w:num w:numId="6" w16cid:durableId="973945008">
    <w:abstractNumId w:val="18"/>
  </w:num>
  <w:num w:numId="7" w16cid:durableId="1374304292">
    <w:abstractNumId w:val="28"/>
  </w:num>
  <w:num w:numId="8" w16cid:durableId="1754162843">
    <w:abstractNumId w:val="26"/>
  </w:num>
  <w:num w:numId="9" w16cid:durableId="268247244">
    <w:abstractNumId w:val="6"/>
  </w:num>
  <w:num w:numId="10" w16cid:durableId="2013793606">
    <w:abstractNumId w:val="9"/>
  </w:num>
  <w:num w:numId="11" w16cid:durableId="736365447">
    <w:abstractNumId w:val="25"/>
  </w:num>
  <w:num w:numId="12" w16cid:durableId="621617931">
    <w:abstractNumId w:val="2"/>
  </w:num>
  <w:num w:numId="13" w16cid:durableId="1325818296">
    <w:abstractNumId w:val="20"/>
  </w:num>
  <w:num w:numId="14" w16cid:durableId="955452696">
    <w:abstractNumId w:val="17"/>
  </w:num>
  <w:num w:numId="15" w16cid:durableId="258832476">
    <w:abstractNumId w:val="11"/>
  </w:num>
  <w:num w:numId="16" w16cid:durableId="757752248">
    <w:abstractNumId w:val="14"/>
  </w:num>
  <w:num w:numId="17" w16cid:durableId="1247419522">
    <w:abstractNumId w:val="27"/>
  </w:num>
  <w:num w:numId="18" w16cid:durableId="592276373">
    <w:abstractNumId w:val="29"/>
  </w:num>
  <w:num w:numId="19" w16cid:durableId="389765302">
    <w:abstractNumId w:val="24"/>
  </w:num>
  <w:num w:numId="20" w16cid:durableId="1022975527">
    <w:abstractNumId w:val="3"/>
  </w:num>
  <w:num w:numId="21" w16cid:durableId="1106391758">
    <w:abstractNumId w:val="19"/>
  </w:num>
  <w:num w:numId="22" w16cid:durableId="1805153673">
    <w:abstractNumId w:val="13"/>
  </w:num>
  <w:num w:numId="23" w16cid:durableId="796873314">
    <w:abstractNumId w:val="23"/>
  </w:num>
  <w:num w:numId="24" w16cid:durableId="1822576919">
    <w:abstractNumId w:val="22"/>
  </w:num>
  <w:num w:numId="25" w16cid:durableId="599720572">
    <w:abstractNumId w:val="16"/>
  </w:num>
  <w:num w:numId="26" w16cid:durableId="1250386664">
    <w:abstractNumId w:val="5"/>
  </w:num>
  <w:num w:numId="27" w16cid:durableId="1753235986">
    <w:abstractNumId w:val="21"/>
  </w:num>
  <w:num w:numId="28" w16cid:durableId="1936355999">
    <w:abstractNumId w:val="1"/>
  </w:num>
  <w:num w:numId="29" w16cid:durableId="1312826367">
    <w:abstractNumId w:val="30"/>
  </w:num>
  <w:num w:numId="30" w16cid:durableId="718750331">
    <w:abstractNumId w:val="8"/>
  </w:num>
  <w:num w:numId="31" w16cid:durableId="1611399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8A"/>
    <w:rsid w:val="001A6854"/>
    <w:rsid w:val="00244708"/>
    <w:rsid w:val="00343F8A"/>
    <w:rsid w:val="0041241A"/>
    <w:rsid w:val="00435B92"/>
    <w:rsid w:val="004B0ABD"/>
    <w:rsid w:val="00666EE4"/>
    <w:rsid w:val="006B1F84"/>
    <w:rsid w:val="0070756D"/>
    <w:rsid w:val="00A95180"/>
    <w:rsid w:val="00BF3FC6"/>
    <w:rsid w:val="00C100D5"/>
    <w:rsid w:val="00E33308"/>
    <w:rsid w:val="00E96D51"/>
    <w:rsid w:val="00EB793B"/>
    <w:rsid w:val="00EE2A8A"/>
    <w:rsid w:val="00F6313F"/>
    <w:rsid w:val="00FA2CC4"/>
    <w:rsid w:val="00FB39DC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8E81"/>
  <w15:chartTrackingRefBased/>
  <w15:docId w15:val="{D939AEB4-8CC8-47CF-8B18-DC4D123C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F8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F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F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F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F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F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F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F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F8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343F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666EE4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24470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4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vgrafovmaxim/nomeroff-russian-license-plates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ASUS_i5</dc:creator>
  <cp:keywords/>
  <dc:description/>
  <cp:lastModifiedBy>Иван Артуров</cp:lastModifiedBy>
  <cp:revision>1</cp:revision>
  <dcterms:created xsi:type="dcterms:W3CDTF">2026-03-17T20:58:00Z</dcterms:created>
  <dcterms:modified xsi:type="dcterms:W3CDTF">2026-03-17T21:45:00Z</dcterms:modified>
</cp:coreProperties>
</file>