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64E" w:rsidRPr="00EB0199" w:rsidRDefault="0023064E" w:rsidP="0023064E">
      <w:pPr>
        <w:tabs>
          <w:tab w:val="left" w:pos="1188"/>
          <w:tab w:val="left" w:pos="8856"/>
        </w:tabs>
        <w:spacing w:after="0" w:line="240" w:lineRule="auto"/>
        <w:ind w:left="720" w:hanging="720"/>
        <w:jc w:val="center"/>
        <w:rPr>
          <w:rFonts w:ascii="Arial" w:eastAsia="Times New Roman" w:hAnsi="Arial" w:cs="Arial"/>
          <w:b/>
          <w:sz w:val="24"/>
          <w:szCs w:val="24"/>
        </w:rPr>
      </w:pPr>
      <w:r w:rsidRPr="00EB0199">
        <w:rPr>
          <w:rFonts w:ascii="Arial" w:eastAsia="Times New Roman" w:hAnsi="Arial" w:cs="Arial"/>
          <w:b/>
          <w:sz w:val="24"/>
          <w:szCs w:val="24"/>
        </w:rPr>
        <w:t>WIA2001/WIB2001</w:t>
      </w:r>
    </w:p>
    <w:p w:rsidR="0023064E" w:rsidRPr="00EB0199" w:rsidRDefault="0023064E" w:rsidP="0023064E">
      <w:pPr>
        <w:tabs>
          <w:tab w:val="left" w:pos="1188"/>
          <w:tab w:val="left" w:pos="8856"/>
        </w:tabs>
        <w:spacing w:after="0" w:line="240" w:lineRule="auto"/>
        <w:ind w:left="720" w:hanging="720"/>
        <w:jc w:val="center"/>
        <w:rPr>
          <w:rFonts w:ascii="Arial" w:eastAsia="Times New Roman" w:hAnsi="Arial" w:cs="Arial"/>
          <w:b/>
          <w:sz w:val="24"/>
          <w:szCs w:val="24"/>
        </w:rPr>
      </w:pPr>
      <w:r w:rsidRPr="00EB0199">
        <w:rPr>
          <w:rFonts w:ascii="Arial" w:eastAsia="Times New Roman" w:hAnsi="Arial" w:cs="Arial"/>
          <w:b/>
          <w:sz w:val="24"/>
          <w:szCs w:val="24"/>
        </w:rPr>
        <w:t>DATABASE</w:t>
      </w:r>
    </w:p>
    <w:p w:rsidR="0023064E" w:rsidRPr="00EB0199" w:rsidRDefault="0023064E" w:rsidP="0023064E">
      <w:pPr>
        <w:tabs>
          <w:tab w:val="left" w:pos="1188"/>
          <w:tab w:val="left" w:pos="8856"/>
        </w:tabs>
        <w:spacing w:after="0" w:line="240" w:lineRule="auto"/>
        <w:ind w:left="720" w:hanging="720"/>
        <w:jc w:val="center"/>
        <w:rPr>
          <w:rFonts w:ascii="Arial" w:eastAsia="Times New Roman" w:hAnsi="Arial" w:cs="Arial"/>
          <w:b/>
          <w:sz w:val="24"/>
          <w:szCs w:val="24"/>
        </w:rPr>
      </w:pPr>
      <w:r w:rsidRPr="00EB0199">
        <w:rPr>
          <w:rFonts w:ascii="Arial" w:eastAsia="Times New Roman" w:hAnsi="Arial" w:cs="Arial"/>
          <w:b/>
          <w:sz w:val="24"/>
          <w:szCs w:val="24"/>
        </w:rPr>
        <w:t>SEM 1, 20116/2017</w:t>
      </w:r>
    </w:p>
    <w:p w:rsidR="0023064E" w:rsidRPr="00EB0199" w:rsidRDefault="0023064E" w:rsidP="0023064E">
      <w:pPr>
        <w:tabs>
          <w:tab w:val="left" w:pos="1188"/>
          <w:tab w:val="left" w:pos="8856"/>
        </w:tabs>
        <w:spacing w:after="0" w:line="240" w:lineRule="auto"/>
        <w:ind w:left="720" w:hanging="720"/>
        <w:jc w:val="center"/>
        <w:rPr>
          <w:rFonts w:ascii="Arial" w:eastAsia="Times New Roman" w:hAnsi="Arial" w:cs="Arial"/>
          <w:b/>
          <w:sz w:val="24"/>
          <w:szCs w:val="24"/>
        </w:rPr>
      </w:pPr>
    </w:p>
    <w:p w:rsidR="0023064E" w:rsidRDefault="0023064E" w:rsidP="0023064E">
      <w:pPr>
        <w:tabs>
          <w:tab w:val="left" w:pos="1188"/>
          <w:tab w:val="left" w:pos="8856"/>
        </w:tabs>
        <w:spacing w:after="0" w:line="240" w:lineRule="auto"/>
        <w:ind w:left="720" w:hanging="720"/>
        <w:jc w:val="center"/>
        <w:rPr>
          <w:rFonts w:ascii="Arial" w:eastAsia="Times New Roman" w:hAnsi="Arial" w:cs="Arial"/>
          <w:b/>
          <w:sz w:val="24"/>
          <w:szCs w:val="24"/>
        </w:rPr>
      </w:pPr>
      <w:r>
        <w:rPr>
          <w:rFonts w:ascii="Arial" w:eastAsia="Times New Roman" w:hAnsi="Arial" w:cs="Arial"/>
          <w:b/>
          <w:sz w:val="24"/>
          <w:szCs w:val="24"/>
        </w:rPr>
        <w:t>Tutorial 3</w:t>
      </w:r>
      <w:r>
        <w:rPr>
          <w:rFonts w:ascii="Arial" w:eastAsia="Times New Roman" w:hAnsi="Arial" w:cs="Arial"/>
          <w:b/>
          <w:sz w:val="24"/>
          <w:szCs w:val="24"/>
        </w:rPr>
        <w:t xml:space="preserve"> </w:t>
      </w:r>
    </w:p>
    <w:p w:rsidR="007F176E" w:rsidRDefault="007F176E"/>
    <w:p w:rsidR="008F278A" w:rsidRDefault="008F278A"/>
    <w:p w:rsidR="008F278A" w:rsidRPr="00587CB5" w:rsidRDefault="008F278A" w:rsidP="008F278A">
      <w:pPr>
        <w:widowControl w:val="0"/>
        <w:numPr>
          <w:ilvl w:val="0"/>
          <w:numId w:val="1"/>
        </w:numPr>
        <w:tabs>
          <w:tab w:val="clear" w:pos="720"/>
          <w:tab w:val="num" w:pos="360"/>
        </w:tabs>
        <w:spacing w:after="0" w:line="240" w:lineRule="auto"/>
        <w:ind w:left="360"/>
        <w:jc w:val="both"/>
      </w:pPr>
      <w:r w:rsidRPr="00587CB5">
        <w:t xml:space="preserve">Suppose you are working within the framework of the conceptual model in Figure </w:t>
      </w:r>
      <w:proofErr w:type="gramStart"/>
      <w:r w:rsidR="00587CB5" w:rsidRPr="00587CB5">
        <w:t xml:space="preserve">1 </w:t>
      </w:r>
      <w:r w:rsidRPr="00587CB5">
        <w:t>.</w:t>
      </w:r>
      <w:proofErr w:type="gramEnd"/>
    </w:p>
    <w:p w:rsidR="008F278A" w:rsidRDefault="008F278A" w:rsidP="008F278A">
      <w:pPr>
        <w:ind w:left="360"/>
        <w:jc w:val="both"/>
      </w:pPr>
    </w:p>
    <w:p w:rsidR="008F278A" w:rsidRDefault="008F278A" w:rsidP="00587CB5">
      <w:pPr>
        <w:spacing w:line="360" w:lineRule="auto"/>
        <w:ind w:left="360"/>
        <w:jc w:val="center"/>
        <w:rPr>
          <w:b/>
          <w:sz w:val="28"/>
        </w:rPr>
      </w:pPr>
      <w:r>
        <w:rPr>
          <w:b/>
          <w:sz w:val="28"/>
        </w:rPr>
        <w:t xml:space="preserve">Figure </w:t>
      </w:r>
      <w:bookmarkStart w:id="0" w:name="_GoBack"/>
      <w:bookmarkEnd w:id="0"/>
      <w:r w:rsidR="00587CB5">
        <w:rPr>
          <w:b/>
          <w:sz w:val="28"/>
        </w:rPr>
        <w:t>1 : ERD for Workshop</w:t>
      </w:r>
    </w:p>
    <w:p w:rsidR="008F278A" w:rsidRDefault="008F278A" w:rsidP="008F278A">
      <w:pPr>
        <w:ind w:left="360"/>
        <w:jc w:val="both"/>
      </w:pPr>
      <w:r w:rsidRPr="007D1FC4">
        <w:rPr>
          <w:noProof/>
        </w:rPr>
        <w:drawing>
          <wp:inline distT="0" distB="0" distL="0" distR="0">
            <wp:extent cx="6353175" cy="2133600"/>
            <wp:effectExtent l="0" t="0" r="9525" b="0"/>
            <wp:docPr id="1" name="Picture 1" descr="FigQ4-05-The-Conceptual-Model-for-Quest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Q4-05-The-Conceptual-Model-for-Question-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3175" cy="2133600"/>
                    </a:xfrm>
                    <a:prstGeom prst="rect">
                      <a:avLst/>
                    </a:prstGeom>
                    <a:noFill/>
                    <a:ln>
                      <a:noFill/>
                    </a:ln>
                  </pic:spPr>
                </pic:pic>
              </a:graphicData>
            </a:graphic>
          </wp:inline>
        </w:drawing>
      </w:r>
    </w:p>
    <w:p w:rsidR="008F278A" w:rsidRDefault="008F278A" w:rsidP="008F278A">
      <w:pPr>
        <w:ind w:left="360"/>
        <w:jc w:val="both"/>
      </w:pPr>
    </w:p>
    <w:p w:rsidR="008F278A" w:rsidRPr="00587CB5" w:rsidRDefault="008F278A" w:rsidP="00587CB5">
      <w:pPr>
        <w:tabs>
          <w:tab w:val="num" w:pos="720"/>
        </w:tabs>
        <w:ind w:left="360"/>
        <w:jc w:val="both"/>
        <w:rPr>
          <w:szCs w:val="24"/>
        </w:rPr>
      </w:pPr>
      <w:r w:rsidRPr="00587CB5">
        <w:t xml:space="preserve">Given the conceptual </w:t>
      </w:r>
      <w:proofErr w:type="gramStart"/>
      <w:r w:rsidRPr="00587CB5">
        <w:t xml:space="preserve">model </w:t>
      </w:r>
      <w:r w:rsidR="00587CB5" w:rsidRPr="00587CB5">
        <w:t>,</w:t>
      </w:r>
      <w:proofErr w:type="gramEnd"/>
      <w:r w:rsidR="00587CB5" w:rsidRPr="00587CB5">
        <w:t xml:space="preserve"> w</w:t>
      </w:r>
      <w:r w:rsidRPr="00587CB5">
        <w:rPr>
          <w:szCs w:val="24"/>
        </w:rPr>
        <w:t>rite the business rules that are reflected in it.</w:t>
      </w:r>
    </w:p>
    <w:p w:rsidR="008F278A" w:rsidRDefault="008F278A"/>
    <w:p w:rsidR="002B6D0B" w:rsidRDefault="002B6D0B" w:rsidP="002B6D0B">
      <w:pPr>
        <w:pStyle w:val="ListParagraph"/>
        <w:numPr>
          <w:ilvl w:val="0"/>
          <w:numId w:val="1"/>
        </w:numPr>
      </w:pPr>
      <w:r>
        <w:t>Draw an ERD based on the following descriptions :</w:t>
      </w:r>
    </w:p>
    <w:p w:rsidR="002B6D0B" w:rsidRDefault="002B6D0B" w:rsidP="002B6D0B">
      <w:pPr>
        <w:numPr>
          <w:ilvl w:val="0"/>
          <w:numId w:val="4"/>
        </w:numPr>
        <w:spacing w:before="100" w:beforeAutospacing="1" w:after="100" w:afterAutospacing="1" w:line="240" w:lineRule="auto"/>
      </w:pPr>
      <w:r>
        <w:t xml:space="preserve">The staff are responsible for orders, which are identified by an ORDER-NO and have an ORDER-DATE, DESCRIPTION, and QUOTED-PRICE. Each order is from one customer. Only one Staff member is responsible for a given order, but a Staff member may be responsible for many orders. </w:t>
      </w:r>
    </w:p>
    <w:p w:rsidR="002B6D0B" w:rsidRDefault="002B6D0B" w:rsidP="002B6D0B">
      <w:pPr>
        <w:numPr>
          <w:ilvl w:val="0"/>
          <w:numId w:val="4"/>
        </w:numPr>
        <w:spacing w:before="100" w:beforeAutospacing="1" w:after="100" w:afterAutospacing="1" w:line="240" w:lineRule="auto"/>
      </w:pPr>
      <w:r>
        <w:t xml:space="preserve">The </w:t>
      </w:r>
      <w:r>
        <w:t>organization</w:t>
      </w:r>
      <w:r>
        <w:t xml:space="preserve"> manufactures the order in a series of jobs. The Staff member responsible for an order makes formal requests to sections to carry out these jobs. The requests are identified by a REQUEST-NO. They nominate a START-DATE and an END-DATE for each request. </w:t>
      </w:r>
    </w:p>
    <w:p w:rsidR="002B6D0B" w:rsidRDefault="002B6D0B" w:rsidP="002B6D0B">
      <w:pPr>
        <w:numPr>
          <w:ilvl w:val="0"/>
          <w:numId w:val="4"/>
        </w:numPr>
        <w:spacing w:before="100" w:beforeAutospacing="1" w:after="100" w:afterAutospacing="1" w:line="240" w:lineRule="auto"/>
      </w:pPr>
      <w:r>
        <w:t xml:space="preserve">A number of jobs can be created by a section in response to a request. Each job is identified by a JOB-NO and has a COST. All jobs for one request go to the same section, which is identified by SECTION-ID and has one MANAGER. </w:t>
      </w:r>
    </w:p>
    <w:p w:rsidR="002B6D0B" w:rsidRDefault="002B6D0B" w:rsidP="002B6D0B">
      <w:pPr>
        <w:numPr>
          <w:ilvl w:val="0"/>
          <w:numId w:val="4"/>
        </w:numPr>
        <w:spacing w:before="100" w:beforeAutospacing="1" w:after="100" w:afterAutospacing="1" w:line="240" w:lineRule="auto"/>
      </w:pPr>
      <w:r>
        <w:t xml:space="preserve">Each job uses a QTY-USED of one or more materials. Materials are identified by MAT-ID and have a MAT-DESCRIPTION. </w:t>
      </w:r>
    </w:p>
    <w:p w:rsidR="002B6D0B" w:rsidRDefault="002B6D0B" w:rsidP="002B6D0B">
      <w:pPr>
        <w:numPr>
          <w:ilvl w:val="0"/>
          <w:numId w:val="4"/>
        </w:numPr>
        <w:spacing w:before="100" w:beforeAutospacing="1" w:after="100" w:afterAutospacing="1" w:line="240" w:lineRule="auto"/>
      </w:pPr>
      <w:r>
        <w:lastRenderedPageBreak/>
        <w:t xml:space="preserve">Staff in the </w:t>
      </w:r>
      <w:proofErr w:type="spellStart"/>
      <w:r>
        <w:t>organisation</w:t>
      </w:r>
      <w:proofErr w:type="spellEnd"/>
      <w:r>
        <w:t xml:space="preserve"> are identified by a STAFF-ID and have a SURNAME, FIRST-NAME and DATE-OF-BIRTH. </w:t>
      </w:r>
    </w:p>
    <w:p w:rsidR="002B6D0B" w:rsidRDefault="002B6D0B" w:rsidP="002B6D0B">
      <w:pPr>
        <w:pStyle w:val="BodyText"/>
        <w:spacing w:line="240" w:lineRule="auto"/>
      </w:pPr>
    </w:p>
    <w:p w:rsidR="002B6D0B" w:rsidRDefault="002B6D0B" w:rsidP="002B6D0B">
      <w:pPr>
        <w:pStyle w:val="BodyText"/>
        <w:spacing w:line="240" w:lineRule="auto"/>
      </w:pPr>
    </w:p>
    <w:p w:rsidR="002B6D0B" w:rsidRPr="00587CB5" w:rsidRDefault="002B6D0B" w:rsidP="00587CB5">
      <w:pPr>
        <w:numPr>
          <w:ilvl w:val="0"/>
          <w:numId w:val="1"/>
        </w:numPr>
        <w:tabs>
          <w:tab w:val="num" w:pos="2160"/>
        </w:tabs>
        <w:spacing w:after="0" w:line="240" w:lineRule="auto"/>
        <w:jc w:val="both"/>
        <w:rPr>
          <w:szCs w:val="24"/>
        </w:rPr>
      </w:pPr>
      <w:r w:rsidRPr="00587CB5">
        <w:rPr>
          <w:szCs w:val="24"/>
        </w:rPr>
        <w:t>Discuss the difference between a composite key and a composite attribute. How would each be indicated in an ERD?</w:t>
      </w:r>
    </w:p>
    <w:p w:rsidR="002B6D0B" w:rsidRDefault="002B6D0B" w:rsidP="002B6D0B">
      <w:pPr>
        <w:tabs>
          <w:tab w:val="num" w:pos="2160"/>
        </w:tabs>
        <w:ind w:left="360"/>
        <w:jc w:val="both"/>
        <w:rPr>
          <w:szCs w:val="24"/>
        </w:rPr>
      </w:pPr>
    </w:p>
    <w:p w:rsidR="002B6D0B" w:rsidRDefault="002B6D0B" w:rsidP="00FE2389">
      <w:pPr>
        <w:pStyle w:val="ListParagraph"/>
      </w:pPr>
    </w:p>
    <w:p w:rsidR="00A82B75" w:rsidRPr="00587CB5" w:rsidRDefault="00A82B75" w:rsidP="00A82B75">
      <w:pPr>
        <w:pStyle w:val="ListParagraph"/>
        <w:numPr>
          <w:ilvl w:val="0"/>
          <w:numId w:val="1"/>
        </w:numPr>
        <w:tabs>
          <w:tab w:val="num" w:pos="450"/>
        </w:tabs>
        <w:spacing w:after="0" w:line="240" w:lineRule="auto"/>
        <w:jc w:val="both"/>
        <w:rPr>
          <w:szCs w:val="24"/>
        </w:rPr>
      </w:pPr>
      <w:r w:rsidRPr="00587CB5">
        <w:rPr>
          <w:szCs w:val="24"/>
        </w:rPr>
        <w:t>Create an ERD based on the Crow’s Foot model, using the following requirements:</w:t>
      </w:r>
    </w:p>
    <w:p w:rsidR="00A82B75" w:rsidRDefault="00A82B75" w:rsidP="00A82B75">
      <w:pPr>
        <w:spacing w:after="0" w:line="240" w:lineRule="auto"/>
        <w:ind w:left="720"/>
        <w:jc w:val="both"/>
        <w:rPr>
          <w:b/>
          <w:szCs w:val="24"/>
        </w:rPr>
      </w:pPr>
    </w:p>
    <w:p w:rsidR="00A82B75" w:rsidRPr="00A82B75" w:rsidRDefault="00A82B75" w:rsidP="00A82B75">
      <w:pPr>
        <w:numPr>
          <w:ilvl w:val="0"/>
          <w:numId w:val="5"/>
        </w:numPr>
        <w:tabs>
          <w:tab w:val="num" w:pos="720"/>
        </w:tabs>
        <w:spacing w:after="0" w:line="240" w:lineRule="auto"/>
        <w:ind w:left="720"/>
        <w:jc w:val="both"/>
        <w:rPr>
          <w:szCs w:val="24"/>
        </w:rPr>
      </w:pPr>
      <w:r w:rsidRPr="00A82B75">
        <w:rPr>
          <w:szCs w:val="24"/>
        </w:rPr>
        <w:t>An INVOICE is written by a SALESREP. Each sales representative can write many invoices, but each invoice is written by a single sales representative.</w:t>
      </w:r>
    </w:p>
    <w:p w:rsidR="00A82B75" w:rsidRPr="00A82B75" w:rsidRDefault="00A82B75" w:rsidP="00A82B75">
      <w:pPr>
        <w:numPr>
          <w:ilvl w:val="0"/>
          <w:numId w:val="5"/>
        </w:numPr>
        <w:tabs>
          <w:tab w:val="num" w:pos="720"/>
        </w:tabs>
        <w:spacing w:after="0" w:line="240" w:lineRule="auto"/>
        <w:ind w:left="720"/>
        <w:jc w:val="both"/>
        <w:rPr>
          <w:szCs w:val="24"/>
        </w:rPr>
      </w:pPr>
      <w:r w:rsidRPr="00A82B75">
        <w:rPr>
          <w:szCs w:val="24"/>
        </w:rPr>
        <w:t>The INVOICE is written for a single CUSTOMER. However, each customer can have many invoices.</w:t>
      </w:r>
    </w:p>
    <w:p w:rsidR="00A82B75" w:rsidRPr="00A82B75" w:rsidRDefault="00A82B75" w:rsidP="00A82B75">
      <w:pPr>
        <w:numPr>
          <w:ilvl w:val="0"/>
          <w:numId w:val="5"/>
        </w:numPr>
        <w:tabs>
          <w:tab w:val="num" w:pos="720"/>
        </w:tabs>
        <w:spacing w:after="0" w:line="240" w:lineRule="auto"/>
        <w:ind w:left="720"/>
        <w:jc w:val="both"/>
        <w:rPr>
          <w:szCs w:val="24"/>
        </w:rPr>
      </w:pPr>
      <w:r w:rsidRPr="00A82B75">
        <w:rPr>
          <w:szCs w:val="24"/>
        </w:rPr>
        <w:t xml:space="preserve">An INVOICE can include many detail lines </w:t>
      </w:r>
      <w:r w:rsidRPr="00A82B75">
        <w:rPr>
          <w:spacing w:val="10"/>
          <w:szCs w:val="24"/>
        </w:rPr>
        <w:t>(</w:t>
      </w:r>
      <w:r w:rsidRPr="00A82B75">
        <w:rPr>
          <w:szCs w:val="24"/>
        </w:rPr>
        <w:t>LIN</w:t>
      </w:r>
      <w:r w:rsidRPr="00A82B75">
        <w:rPr>
          <w:spacing w:val="10"/>
          <w:szCs w:val="24"/>
        </w:rPr>
        <w:t>E</w:t>
      </w:r>
      <w:r w:rsidRPr="00A82B75">
        <w:rPr>
          <w:szCs w:val="24"/>
        </w:rPr>
        <w:t>), each of which describes one product bought by the customer.</w:t>
      </w:r>
    </w:p>
    <w:p w:rsidR="00A82B75" w:rsidRPr="00A82B75" w:rsidRDefault="00A82B75" w:rsidP="00A82B75">
      <w:pPr>
        <w:numPr>
          <w:ilvl w:val="0"/>
          <w:numId w:val="5"/>
        </w:numPr>
        <w:tabs>
          <w:tab w:val="num" w:pos="720"/>
        </w:tabs>
        <w:spacing w:after="0" w:line="240" w:lineRule="auto"/>
        <w:ind w:left="720"/>
        <w:jc w:val="both"/>
        <w:rPr>
          <w:szCs w:val="24"/>
        </w:rPr>
      </w:pPr>
      <w:r w:rsidRPr="00A82B75">
        <w:rPr>
          <w:szCs w:val="24"/>
        </w:rPr>
        <w:t>The product information is stored in a PRODUCT entity.</w:t>
      </w:r>
    </w:p>
    <w:p w:rsidR="00A82B75" w:rsidRDefault="00A82B75" w:rsidP="00A82B75">
      <w:pPr>
        <w:numPr>
          <w:ilvl w:val="0"/>
          <w:numId w:val="5"/>
        </w:numPr>
        <w:tabs>
          <w:tab w:val="num" w:pos="720"/>
        </w:tabs>
        <w:spacing w:after="0" w:line="240" w:lineRule="auto"/>
        <w:ind w:left="720"/>
        <w:jc w:val="both"/>
        <w:rPr>
          <w:szCs w:val="24"/>
        </w:rPr>
      </w:pPr>
      <w:r w:rsidRPr="00A82B75">
        <w:rPr>
          <w:szCs w:val="24"/>
        </w:rPr>
        <w:t>The product’s vendor information is found in a VENDOR entity.</w:t>
      </w:r>
    </w:p>
    <w:p w:rsidR="00A82B75" w:rsidRPr="00A82B75" w:rsidRDefault="00A82B75" w:rsidP="00A82B75">
      <w:pPr>
        <w:numPr>
          <w:ilvl w:val="0"/>
          <w:numId w:val="5"/>
        </w:numPr>
        <w:tabs>
          <w:tab w:val="num" w:pos="720"/>
        </w:tabs>
        <w:spacing w:after="0" w:line="240" w:lineRule="auto"/>
        <w:ind w:left="720"/>
        <w:jc w:val="both"/>
        <w:rPr>
          <w:szCs w:val="24"/>
        </w:rPr>
      </w:pPr>
      <w:r w:rsidRPr="00A82B75">
        <w:rPr>
          <w:rFonts w:ascii="New York" w:hAnsi="New York"/>
          <w:sz w:val="28"/>
          <w:szCs w:val="28"/>
        </w:rPr>
        <w:t>NOTE</w:t>
      </w:r>
      <w:r>
        <w:rPr>
          <w:rFonts w:ascii="New York" w:hAnsi="New York"/>
          <w:sz w:val="28"/>
          <w:szCs w:val="28"/>
        </w:rPr>
        <w:t xml:space="preserve"> :</w:t>
      </w:r>
    </w:p>
    <w:p w:rsidR="00A82B75" w:rsidRPr="00A82B75" w:rsidRDefault="00A82B75" w:rsidP="00A82B75">
      <w:pPr>
        <w:ind w:left="1080"/>
        <w:jc w:val="both"/>
        <w:rPr>
          <w:szCs w:val="24"/>
        </w:rPr>
      </w:pPr>
      <w:r w:rsidRPr="00A82B75">
        <w:rPr>
          <w:szCs w:val="24"/>
        </w:rPr>
        <w:t xml:space="preserve">The ERD must reflect business rules that you are free to define (within reason). Make sure that your ERD reflects the conditions you require. Finally, make sure that you include the </w:t>
      </w:r>
      <w:r w:rsidRPr="00A82B75">
        <w:rPr>
          <w:b/>
          <w:szCs w:val="24"/>
        </w:rPr>
        <w:t>attributes</w:t>
      </w:r>
      <w:r w:rsidRPr="00A82B75">
        <w:rPr>
          <w:szCs w:val="24"/>
        </w:rPr>
        <w:t xml:space="preserve"> that would permit the model to be successfully implemented.</w:t>
      </w:r>
    </w:p>
    <w:p w:rsidR="00A82B75" w:rsidRDefault="00A82B75" w:rsidP="00A82B75">
      <w:pPr>
        <w:pStyle w:val="ListParagraph"/>
      </w:pPr>
    </w:p>
    <w:p w:rsidR="00A82B75" w:rsidRDefault="00A82B75" w:rsidP="00A82B75">
      <w:pPr>
        <w:pStyle w:val="ListParagraph"/>
      </w:pPr>
    </w:p>
    <w:sectPr w:rsidR="00A8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30A"/>
    <w:multiLevelType w:val="hybridMultilevel"/>
    <w:tmpl w:val="919EC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96B6A"/>
    <w:multiLevelType w:val="hybridMultilevel"/>
    <w:tmpl w:val="C48A5D9E"/>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6846ECB"/>
    <w:multiLevelType w:val="hybridMultilevel"/>
    <w:tmpl w:val="6AEA0C1C"/>
    <w:lvl w:ilvl="0" w:tplc="4456E2E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268E1"/>
    <w:multiLevelType w:val="hybridMultilevel"/>
    <w:tmpl w:val="A39658E8"/>
    <w:lvl w:ilvl="0" w:tplc="4E58F262">
      <w:start w:val="1"/>
      <w:numFmt w:val="bullet"/>
      <w:lvlText w:val=""/>
      <w:lvlJc w:val="left"/>
      <w:pPr>
        <w:tabs>
          <w:tab w:val="num" w:pos="1080"/>
        </w:tabs>
        <w:ind w:left="1080" w:hanging="360"/>
      </w:pPr>
      <w:rPr>
        <w:rFonts w:ascii="Symbol" w:hAnsi="Symbol" w:hint="default"/>
        <w:sz w:val="20"/>
      </w:rPr>
    </w:lvl>
    <w:lvl w:ilvl="1" w:tplc="355C89E8" w:tentative="1">
      <w:start w:val="1"/>
      <w:numFmt w:val="bullet"/>
      <w:lvlText w:val="o"/>
      <w:lvlJc w:val="left"/>
      <w:pPr>
        <w:tabs>
          <w:tab w:val="num" w:pos="1800"/>
        </w:tabs>
        <w:ind w:left="1800" w:hanging="360"/>
      </w:pPr>
      <w:rPr>
        <w:rFonts w:ascii="Courier New" w:hAnsi="Courier New" w:hint="default"/>
        <w:sz w:val="20"/>
      </w:rPr>
    </w:lvl>
    <w:lvl w:ilvl="2" w:tplc="F4005912" w:tentative="1">
      <w:start w:val="1"/>
      <w:numFmt w:val="bullet"/>
      <w:lvlText w:val=""/>
      <w:lvlJc w:val="left"/>
      <w:pPr>
        <w:tabs>
          <w:tab w:val="num" w:pos="2520"/>
        </w:tabs>
        <w:ind w:left="2520" w:hanging="360"/>
      </w:pPr>
      <w:rPr>
        <w:rFonts w:ascii="Wingdings" w:hAnsi="Wingdings" w:hint="default"/>
        <w:sz w:val="20"/>
      </w:rPr>
    </w:lvl>
    <w:lvl w:ilvl="3" w:tplc="A19C4C6A" w:tentative="1">
      <w:start w:val="1"/>
      <w:numFmt w:val="bullet"/>
      <w:lvlText w:val=""/>
      <w:lvlJc w:val="left"/>
      <w:pPr>
        <w:tabs>
          <w:tab w:val="num" w:pos="3240"/>
        </w:tabs>
        <w:ind w:left="3240" w:hanging="360"/>
      </w:pPr>
      <w:rPr>
        <w:rFonts w:ascii="Wingdings" w:hAnsi="Wingdings" w:hint="default"/>
        <w:sz w:val="20"/>
      </w:rPr>
    </w:lvl>
    <w:lvl w:ilvl="4" w:tplc="14B48F1E" w:tentative="1">
      <w:start w:val="1"/>
      <w:numFmt w:val="bullet"/>
      <w:lvlText w:val=""/>
      <w:lvlJc w:val="left"/>
      <w:pPr>
        <w:tabs>
          <w:tab w:val="num" w:pos="3960"/>
        </w:tabs>
        <w:ind w:left="3960" w:hanging="360"/>
      </w:pPr>
      <w:rPr>
        <w:rFonts w:ascii="Wingdings" w:hAnsi="Wingdings" w:hint="default"/>
        <w:sz w:val="20"/>
      </w:rPr>
    </w:lvl>
    <w:lvl w:ilvl="5" w:tplc="E174BAF4" w:tentative="1">
      <w:start w:val="1"/>
      <w:numFmt w:val="bullet"/>
      <w:lvlText w:val=""/>
      <w:lvlJc w:val="left"/>
      <w:pPr>
        <w:tabs>
          <w:tab w:val="num" w:pos="4680"/>
        </w:tabs>
        <w:ind w:left="4680" w:hanging="360"/>
      </w:pPr>
      <w:rPr>
        <w:rFonts w:ascii="Wingdings" w:hAnsi="Wingdings" w:hint="default"/>
        <w:sz w:val="20"/>
      </w:rPr>
    </w:lvl>
    <w:lvl w:ilvl="6" w:tplc="D3E206BE" w:tentative="1">
      <w:start w:val="1"/>
      <w:numFmt w:val="bullet"/>
      <w:lvlText w:val=""/>
      <w:lvlJc w:val="left"/>
      <w:pPr>
        <w:tabs>
          <w:tab w:val="num" w:pos="5400"/>
        </w:tabs>
        <w:ind w:left="5400" w:hanging="360"/>
      </w:pPr>
      <w:rPr>
        <w:rFonts w:ascii="Wingdings" w:hAnsi="Wingdings" w:hint="default"/>
        <w:sz w:val="20"/>
      </w:rPr>
    </w:lvl>
    <w:lvl w:ilvl="7" w:tplc="189C6206" w:tentative="1">
      <w:start w:val="1"/>
      <w:numFmt w:val="bullet"/>
      <w:lvlText w:val=""/>
      <w:lvlJc w:val="left"/>
      <w:pPr>
        <w:tabs>
          <w:tab w:val="num" w:pos="6120"/>
        </w:tabs>
        <w:ind w:left="6120" w:hanging="360"/>
      </w:pPr>
      <w:rPr>
        <w:rFonts w:ascii="Wingdings" w:hAnsi="Wingdings" w:hint="default"/>
        <w:sz w:val="20"/>
      </w:rPr>
    </w:lvl>
    <w:lvl w:ilvl="8" w:tplc="127226FE"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DD5A4D"/>
    <w:multiLevelType w:val="hybridMultilevel"/>
    <w:tmpl w:val="FDA43F72"/>
    <w:lvl w:ilvl="0" w:tplc="04090001">
      <w:start w:val="1"/>
      <w:numFmt w:val="bullet"/>
      <w:lvlText w:val=""/>
      <w:lvlJc w:val="left"/>
      <w:pPr>
        <w:tabs>
          <w:tab w:val="num" w:pos="4410"/>
        </w:tabs>
        <w:ind w:left="4410" w:hanging="360"/>
      </w:pPr>
      <w:rPr>
        <w:rFonts w:ascii="Symbol" w:hAnsi="Symbol" w:hint="default"/>
      </w:rPr>
    </w:lvl>
    <w:lvl w:ilvl="1" w:tplc="04090003">
      <w:start w:val="1"/>
      <w:numFmt w:val="bullet"/>
      <w:lvlText w:val="o"/>
      <w:lvlJc w:val="left"/>
      <w:pPr>
        <w:tabs>
          <w:tab w:val="num" w:pos="5130"/>
        </w:tabs>
        <w:ind w:left="5130" w:hanging="360"/>
      </w:pPr>
      <w:rPr>
        <w:rFonts w:ascii="Courier New" w:hAnsi="Courier New" w:cs="Courier New" w:hint="default"/>
      </w:rPr>
    </w:lvl>
    <w:lvl w:ilvl="2" w:tplc="04090005" w:tentative="1">
      <w:start w:val="1"/>
      <w:numFmt w:val="bullet"/>
      <w:lvlText w:val=""/>
      <w:lvlJc w:val="left"/>
      <w:pPr>
        <w:tabs>
          <w:tab w:val="num" w:pos="5850"/>
        </w:tabs>
        <w:ind w:left="5850" w:hanging="360"/>
      </w:pPr>
      <w:rPr>
        <w:rFonts w:ascii="Wingdings" w:hAnsi="Wingdings" w:hint="default"/>
      </w:rPr>
    </w:lvl>
    <w:lvl w:ilvl="3" w:tplc="04090001" w:tentative="1">
      <w:start w:val="1"/>
      <w:numFmt w:val="bullet"/>
      <w:lvlText w:val=""/>
      <w:lvlJc w:val="left"/>
      <w:pPr>
        <w:tabs>
          <w:tab w:val="num" w:pos="6570"/>
        </w:tabs>
        <w:ind w:left="6570" w:hanging="360"/>
      </w:pPr>
      <w:rPr>
        <w:rFonts w:ascii="Symbol" w:hAnsi="Symbol" w:hint="default"/>
      </w:rPr>
    </w:lvl>
    <w:lvl w:ilvl="4" w:tplc="04090003" w:tentative="1">
      <w:start w:val="1"/>
      <w:numFmt w:val="bullet"/>
      <w:lvlText w:val="o"/>
      <w:lvlJc w:val="left"/>
      <w:pPr>
        <w:tabs>
          <w:tab w:val="num" w:pos="7290"/>
        </w:tabs>
        <w:ind w:left="7290" w:hanging="360"/>
      </w:pPr>
      <w:rPr>
        <w:rFonts w:ascii="Courier New" w:hAnsi="Courier New" w:cs="Courier New" w:hint="default"/>
      </w:rPr>
    </w:lvl>
    <w:lvl w:ilvl="5" w:tplc="04090005" w:tentative="1">
      <w:start w:val="1"/>
      <w:numFmt w:val="bullet"/>
      <w:lvlText w:val=""/>
      <w:lvlJc w:val="left"/>
      <w:pPr>
        <w:tabs>
          <w:tab w:val="num" w:pos="8010"/>
        </w:tabs>
        <w:ind w:left="8010" w:hanging="360"/>
      </w:pPr>
      <w:rPr>
        <w:rFonts w:ascii="Wingdings" w:hAnsi="Wingdings" w:hint="default"/>
      </w:rPr>
    </w:lvl>
    <w:lvl w:ilvl="6" w:tplc="04090001" w:tentative="1">
      <w:start w:val="1"/>
      <w:numFmt w:val="bullet"/>
      <w:lvlText w:val=""/>
      <w:lvlJc w:val="left"/>
      <w:pPr>
        <w:tabs>
          <w:tab w:val="num" w:pos="8730"/>
        </w:tabs>
        <w:ind w:left="8730" w:hanging="360"/>
      </w:pPr>
      <w:rPr>
        <w:rFonts w:ascii="Symbol" w:hAnsi="Symbol" w:hint="default"/>
      </w:rPr>
    </w:lvl>
    <w:lvl w:ilvl="7" w:tplc="04090003" w:tentative="1">
      <w:start w:val="1"/>
      <w:numFmt w:val="bullet"/>
      <w:lvlText w:val="o"/>
      <w:lvlJc w:val="left"/>
      <w:pPr>
        <w:tabs>
          <w:tab w:val="num" w:pos="9450"/>
        </w:tabs>
        <w:ind w:left="9450" w:hanging="360"/>
      </w:pPr>
      <w:rPr>
        <w:rFonts w:ascii="Courier New" w:hAnsi="Courier New" w:cs="Courier New" w:hint="default"/>
      </w:rPr>
    </w:lvl>
    <w:lvl w:ilvl="8" w:tplc="04090005" w:tentative="1">
      <w:start w:val="1"/>
      <w:numFmt w:val="bullet"/>
      <w:lvlText w:val=""/>
      <w:lvlJc w:val="left"/>
      <w:pPr>
        <w:tabs>
          <w:tab w:val="num" w:pos="10170"/>
        </w:tabs>
        <w:ind w:left="1017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4E"/>
    <w:rsid w:val="0023064E"/>
    <w:rsid w:val="002B6D0B"/>
    <w:rsid w:val="00587CB5"/>
    <w:rsid w:val="007F176E"/>
    <w:rsid w:val="008A6A17"/>
    <w:rsid w:val="008F278A"/>
    <w:rsid w:val="00A82B75"/>
    <w:rsid w:val="00FE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3A831-8BE9-45BF-97D0-3615142E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89"/>
    <w:pPr>
      <w:ind w:left="720"/>
      <w:contextualSpacing/>
    </w:pPr>
  </w:style>
  <w:style w:type="paragraph" w:styleId="BodyText">
    <w:name w:val="Body Text"/>
    <w:basedOn w:val="Normal"/>
    <w:link w:val="BodyTextChar"/>
    <w:semiHidden/>
    <w:rsid w:val="00FE2389"/>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FE23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Maizatul Akmar</dc:creator>
  <cp:keywords/>
  <dc:description/>
  <cp:lastModifiedBy>Maizatul Akmar</cp:lastModifiedBy>
  <cp:revision>3</cp:revision>
  <dcterms:created xsi:type="dcterms:W3CDTF">2016-08-15T05:38:00Z</dcterms:created>
  <dcterms:modified xsi:type="dcterms:W3CDTF">2016-08-15T05:42:00Z</dcterms:modified>
</cp:coreProperties>
</file>