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3A2913" w:rsidP="00E9465D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2D6C2A" w:rsidRPr="00FD4A68">
        <w:t xml:space="preserve"> </w:t>
      </w:r>
      <w:r w:rsidR="00141545">
        <w:t>- Skills Integration Challenge</w:t>
      </w:r>
    </w:p>
    <w:p w:rsidR="005A473C" w:rsidRDefault="005A473C" w:rsidP="0009147A">
      <w:pPr>
        <w:pStyle w:val="LabSection"/>
      </w:pPr>
      <w:r>
        <w:t>Topology</w:t>
      </w:r>
    </w:p>
    <w:p w:rsidR="005A473C" w:rsidRPr="005A473C" w:rsidRDefault="0041301E" w:rsidP="005A473C">
      <w:pPr>
        <w:jc w:val="center"/>
      </w:pPr>
      <w:r w:rsidRPr="0041301E">
        <w:rPr>
          <w:noProof/>
        </w:rPr>
        <w:drawing>
          <wp:inline distT="0" distB="0" distL="0" distR="0" wp14:anchorId="56B74EB7" wp14:editId="51539580">
            <wp:extent cx="47910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09147A">
      <w:pPr>
        <w:pStyle w:val="LabSection"/>
      </w:pPr>
      <w:r w:rsidRPr="00BB73FF">
        <w:lastRenderedPageBreak/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55"/>
        <w:gridCol w:w="1755"/>
        <w:gridCol w:w="1800"/>
      </w:tblGrid>
      <w:tr w:rsidR="00D64150" w:rsidRPr="00794191" w:rsidTr="00D6415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64150" w:rsidRDefault="00D64150">
            <w:pPr>
              <w:pStyle w:val="TableHeading"/>
            </w:pPr>
            <w:r w:rsidRPr="00794191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64150" w:rsidRDefault="00D64150">
            <w:pPr>
              <w:pStyle w:val="TableHeading"/>
            </w:pPr>
            <w:r w:rsidRPr="00794191">
              <w:t>Interface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64150" w:rsidRDefault="00D64150">
            <w:pPr>
              <w:pStyle w:val="TableHeading"/>
            </w:pPr>
            <w:r w:rsidRPr="00794191">
              <w:t>IP Address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64150" w:rsidRDefault="00D64150">
            <w:pPr>
              <w:pStyle w:val="TableHeading"/>
            </w:pPr>
            <w:r w:rsidRPr="00794191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64150" w:rsidRDefault="00D64150">
            <w:pPr>
              <w:pStyle w:val="TableHeading"/>
            </w:pPr>
            <w:r w:rsidRPr="00794191">
              <w:t>Default Gateway</w:t>
            </w:r>
          </w:p>
        </w:tc>
      </w:tr>
      <w:tr w:rsidR="00D64150" w:rsidRPr="00794191" w:rsidTr="00D6415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D64150" w:rsidRDefault="00D64150">
            <w:pPr>
              <w:pStyle w:val="TableText"/>
            </w:pPr>
            <w:r w:rsidRPr="00794191">
              <w:t>R1</w:t>
            </w:r>
          </w:p>
        </w:tc>
        <w:tc>
          <w:tcPr>
            <w:tcW w:w="1620" w:type="dxa"/>
            <w:vAlign w:val="center"/>
          </w:tcPr>
          <w:p w:rsidR="00D64150" w:rsidRDefault="00890B4B">
            <w:pPr>
              <w:pStyle w:val="TableText"/>
            </w:pPr>
            <w:r>
              <w:t>G</w:t>
            </w:r>
            <w:r w:rsidR="00D64150" w:rsidRPr="00794191">
              <w:t>0/0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>
              <w:t>209.165.200.233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255.255.255.248</w:t>
            </w:r>
          </w:p>
        </w:tc>
        <w:tc>
          <w:tcPr>
            <w:tcW w:w="180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N/A</w:t>
            </w:r>
          </w:p>
        </w:tc>
      </w:tr>
      <w:tr w:rsidR="00D64150" w:rsidRPr="00794191" w:rsidTr="00D64150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D64150" w:rsidRDefault="00D64150">
            <w:pPr>
              <w:pStyle w:val="TableText"/>
            </w:pPr>
          </w:p>
        </w:tc>
        <w:tc>
          <w:tcPr>
            <w:tcW w:w="162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S0/0/0 (DCE)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10.1</w:t>
            </w:r>
            <w:r>
              <w:t>0</w:t>
            </w:r>
            <w:r w:rsidRPr="00794191">
              <w:t>.1</w:t>
            </w:r>
            <w:r>
              <w:t>0</w:t>
            </w:r>
            <w:r w:rsidRPr="00794191">
              <w:t>.1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255.255.255.252</w:t>
            </w:r>
          </w:p>
        </w:tc>
        <w:tc>
          <w:tcPr>
            <w:tcW w:w="180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N/A</w:t>
            </w:r>
          </w:p>
        </w:tc>
      </w:tr>
      <w:tr w:rsidR="00D64150" w:rsidRPr="00794191" w:rsidTr="00D64150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D64150" w:rsidRDefault="00D64150">
            <w:pPr>
              <w:pStyle w:val="TableText"/>
            </w:pPr>
          </w:p>
        </w:tc>
        <w:tc>
          <w:tcPr>
            <w:tcW w:w="162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Loopback 1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>
              <w:t>172.20</w:t>
            </w:r>
            <w:r w:rsidRPr="00794191">
              <w:t>.1.1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255.255.255.0</w:t>
            </w:r>
          </w:p>
        </w:tc>
        <w:tc>
          <w:tcPr>
            <w:tcW w:w="180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N/A</w:t>
            </w:r>
          </w:p>
        </w:tc>
      </w:tr>
      <w:tr w:rsidR="00D64150" w:rsidRPr="00794191" w:rsidTr="00D6415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D64150" w:rsidRDefault="00D64150">
            <w:pPr>
              <w:pStyle w:val="TableText"/>
            </w:pPr>
            <w:r w:rsidRPr="00794191">
              <w:t>R2</w:t>
            </w:r>
          </w:p>
        </w:tc>
        <w:tc>
          <w:tcPr>
            <w:tcW w:w="162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S0/0/0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10.1</w:t>
            </w:r>
            <w:r>
              <w:t>0</w:t>
            </w:r>
            <w:r w:rsidRPr="00794191">
              <w:t>.1</w:t>
            </w:r>
            <w:r>
              <w:t>0</w:t>
            </w:r>
            <w:r w:rsidRPr="00794191">
              <w:t>.2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255.255.255.252</w:t>
            </w:r>
          </w:p>
        </w:tc>
        <w:tc>
          <w:tcPr>
            <w:tcW w:w="180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N/A</w:t>
            </w:r>
          </w:p>
        </w:tc>
      </w:tr>
      <w:tr w:rsidR="00D64150" w:rsidRPr="00794191" w:rsidTr="00D64150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D64150" w:rsidRDefault="00D64150">
            <w:pPr>
              <w:pStyle w:val="TableText"/>
            </w:pPr>
          </w:p>
        </w:tc>
        <w:tc>
          <w:tcPr>
            <w:tcW w:w="162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S0/0/1 (DCE)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10.2</w:t>
            </w:r>
            <w:r>
              <w:t>0</w:t>
            </w:r>
            <w:r w:rsidRPr="00794191">
              <w:t>.2</w:t>
            </w:r>
            <w:r>
              <w:t>0</w:t>
            </w:r>
            <w:r w:rsidRPr="00794191">
              <w:t>.2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255.255.255.252</w:t>
            </w:r>
          </w:p>
        </w:tc>
        <w:tc>
          <w:tcPr>
            <w:tcW w:w="180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N/A</w:t>
            </w:r>
          </w:p>
        </w:tc>
      </w:tr>
      <w:tr w:rsidR="00D64150" w:rsidRPr="00794191" w:rsidTr="00D6415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D64150" w:rsidRDefault="00D64150">
            <w:pPr>
              <w:pStyle w:val="TableText"/>
            </w:pPr>
            <w:r w:rsidRPr="00794191">
              <w:t>R3</w:t>
            </w:r>
          </w:p>
        </w:tc>
        <w:tc>
          <w:tcPr>
            <w:tcW w:w="1620" w:type="dxa"/>
            <w:vAlign w:val="center"/>
          </w:tcPr>
          <w:p w:rsidR="00D64150" w:rsidRDefault="00890B4B">
            <w:pPr>
              <w:pStyle w:val="TableText"/>
            </w:pPr>
            <w:r>
              <w:t>G</w:t>
            </w:r>
            <w:r w:rsidR="00D64150" w:rsidRPr="00794191">
              <w:t>0/1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>
              <w:t>172.30</w:t>
            </w:r>
            <w:r w:rsidRPr="00794191">
              <w:t>.3.1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255.255.255.0</w:t>
            </w:r>
          </w:p>
        </w:tc>
        <w:tc>
          <w:tcPr>
            <w:tcW w:w="180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N/A</w:t>
            </w:r>
          </w:p>
        </w:tc>
      </w:tr>
      <w:tr w:rsidR="00D64150" w:rsidRPr="00794191" w:rsidTr="00D64150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D64150" w:rsidRDefault="00D64150">
            <w:pPr>
              <w:pStyle w:val="TableText"/>
            </w:pPr>
          </w:p>
        </w:tc>
        <w:tc>
          <w:tcPr>
            <w:tcW w:w="162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S0/0/1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10.2</w:t>
            </w:r>
            <w:r>
              <w:t>0</w:t>
            </w:r>
            <w:r w:rsidRPr="00794191">
              <w:t>.2</w:t>
            </w:r>
            <w:r>
              <w:t>0</w:t>
            </w:r>
            <w:r w:rsidRPr="00794191">
              <w:t>.1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255.255.255.252</w:t>
            </w:r>
          </w:p>
        </w:tc>
        <w:tc>
          <w:tcPr>
            <w:tcW w:w="180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N/A</w:t>
            </w:r>
          </w:p>
        </w:tc>
      </w:tr>
      <w:tr w:rsidR="00D64150" w:rsidRPr="00D722A2" w:rsidTr="00D64150">
        <w:trPr>
          <w:cantSplit/>
          <w:jc w:val="center"/>
        </w:trPr>
        <w:tc>
          <w:tcPr>
            <w:tcW w:w="126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S1</w:t>
            </w:r>
          </w:p>
        </w:tc>
        <w:tc>
          <w:tcPr>
            <w:tcW w:w="1620" w:type="dxa"/>
            <w:vAlign w:val="center"/>
          </w:tcPr>
          <w:p w:rsidR="00D64150" w:rsidRPr="00D722A2" w:rsidRDefault="00D64150">
            <w:pPr>
              <w:pStyle w:val="TableText"/>
            </w:pPr>
            <w:r w:rsidRPr="00D722A2">
              <w:t>VLAN 1</w:t>
            </w:r>
          </w:p>
        </w:tc>
        <w:tc>
          <w:tcPr>
            <w:tcW w:w="1755" w:type="dxa"/>
            <w:vAlign w:val="center"/>
          </w:tcPr>
          <w:p w:rsidR="00D64150" w:rsidRPr="00D722A2" w:rsidRDefault="00D64150">
            <w:pPr>
              <w:pStyle w:val="TableText"/>
            </w:pPr>
            <w:r w:rsidRPr="00D722A2">
              <w:t>192.168.10.11</w:t>
            </w:r>
          </w:p>
        </w:tc>
        <w:tc>
          <w:tcPr>
            <w:tcW w:w="1755" w:type="dxa"/>
            <w:vAlign w:val="center"/>
          </w:tcPr>
          <w:p w:rsidR="00D64150" w:rsidRPr="00D722A2" w:rsidRDefault="00D64150">
            <w:pPr>
              <w:pStyle w:val="TableText"/>
            </w:pPr>
            <w:r w:rsidRPr="00D722A2">
              <w:t>255.255.255.0</w:t>
            </w:r>
          </w:p>
        </w:tc>
        <w:tc>
          <w:tcPr>
            <w:tcW w:w="1800" w:type="dxa"/>
            <w:vAlign w:val="center"/>
          </w:tcPr>
          <w:p w:rsidR="00D64150" w:rsidRPr="00D722A2" w:rsidRDefault="00D64150">
            <w:pPr>
              <w:pStyle w:val="TableText"/>
            </w:pPr>
            <w:r w:rsidRPr="00D722A2">
              <w:t>192.168.10.1</w:t>
            </w:r>
          </w:p>
        </w:tc>
      </w:tr>
      <w:tr w:rsidR="00D64150" w:rsidRPr="00D722A2" w:rsidTr="00D64150">
        <w:trPr>
          <w:cantSplit/>
          <w:jc w:val="center"/>
        </w:trPr>
        <w:tc>
          <w:tcPr>
            <w:tcW w:w="126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S2</w:t>
            </w:r>
          </w:p>
        </w:tc>
        <w:tc>
          <w:tcPr>
            <w:tcW w:w="1620" w:type="dxa"/>
            <w:vAlign w:val="center"/>
          </w:tcPr>
          <w:p w:rsidR="00D64150" w:rsidRPr="00D722A2" w:rsidRDefault="00D64150">
            <w:pPr>
              <w:pStyle w:val="TableText"/>
            </w:pPr>
            <w:r w:rsidRPr="00D722A2">
              <w:t>VLAN 1</w:t>
            </w:r>
          </w:p>
        </w:tc>
        <w:tc>
          <w:tcPr>
            <w:tcW w:w="1755" w:type="dxa"/>
            <w:vAlign w:val="center"/>
          </w:tcPr>
          <w:p w:rsidR="00D64150" w:rsidRPr="00D722A2" w:rsidRDefault="00D64150">
            <w:pPr>
              <w:pStyle w:val="TableText"/>
            </w:pPr>
            <w:r w:rsidRPr="00D722A2">
              <w:t>192.168.10.12</w:t>
            </w:r>
          </w:p>
        </w:tc>
        <w:tc>
          <w:tcPr>
            <w:tcW w:w="1755" w:type="dxa"/>
            <w:vAlign w:val="center"/>
          </w:tcPr>
          <w:p w:rsidR="00D64150" w:rsidRPr="00D722A2" w:rsidRDefault="00D64150">
            <w:pPr>
              <w:pStyle w:val="TableText"/>
            </w:pPr>
            <w:r w:rsidRPr="00D722A2">
              <w:t>255.255.255.0</w:t>
            </w:r>
          </w:p>
        </w:tc>
        <w:tc>
          <w:tcPr>
            <w:tcW w:w="1800" w:type="dxa"/>
            <w:vAlign w:val="center"/>
          </w:tcPr>
          <w:p w:rsidR="00D64150" w:rsidRPr="00D722A2" w:rsidRDefault="00D64150">
            <w:pPr>
              <w:pStyle w:val="TableText"/>
            </w:pPr>
            <w:r w:rsidRPr="00D722A2">
              <w:t>192.168.10.1</w:t>
            </w:r>
          </w:p>
        </w:tc>
      </w:tr>
      <w:tr w:rsidR="00D64150" w:rsidRPr="00D722A2" w:rsidTr="00D64150">
        <w:trPr>
          <w:cantSplit/>
          <w:jc w:val="center"/>
        </w:trPr>
        <w:tc>
          <w:tcPr>
            <w:tcW w:w="126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S3</w:t>
            </w:r>
          </w:p>
        </w:tc>
        <w:tc>
          <w:tcPr>
            <w:tcW w:w="1620" w:type="dxa"/>
            <w:vAlign w:val="center"/>
          </w:tcPr>
          <w:p w:rsidR="00D64150" w:rsidRPr="00D722A2" w:rsidRDefault="00D64150">
            <w:pPr>
              <w:pStyle w:val="TableText"/>
            </w:pPr>
            <w:r w:rsidRPr="00D722A2">
              <w:t>VLAN 1</w:t>
            </w:r>
          </w:p>
        </w:tc>
        <w:tc>
          <w:tcPr>
            <w:tcW w:w="1755" w:type="dxa"/>
            <w:vAlign w:val="center"/>
          </w:tcPr>
          <w:p w:rsidR="00D64150" w:rsidRPr="00D722A2" w:rsidRDefault="00D64150">
            <w:pPr>
              <w:pStyle w:val="TableText"/>
              <w:rPr>
                <w:rFonts w:eastAsia="Times New Roman"/>
                <w:bCs/>
                <w:iCs/>
                <w:lang w:val="it-IT"/>
              </w:rPr>
            </w:pPr>
            <w:r w:rsidRPr="00D722A2">
              <w:rPr>
                <w:lang w:val="it-IT"/>
              </w:rPr>
              <w:t>172.30.3.11</w:t>
            </w:r>
          </w:p>
        </w:tc>
        <w:tc>
          <w:tcPr>
            <w:tcW w:w="1755" w:type="dxa"/>
            <w:vAlign w:val="center"/>
          </w:tcPr>
          <w:p w:rsidR="00D64150" w:rsidRPr="00D722A2" w:rsidRDefault="00D64150">
            <w:pPr>
              <w:pStyle w:val="TableText"/>
              <w:rPr>
                <w:rFonts w:eastAsia="Times New Roman"/>
                <w:bCs/>
                <w:iCs/>
                <w:lang w:val="it-IT"/>
              </w:rPr>
            </w:pPr>
            <w:r w:rsidRPr="00D722A2">
              <w:rPr>
                <w:lang w:val="it-IT"/>
              </w:rPr>
              <w:t>255.255.255.0</w:t>
            </w:r>
          </w:p>
        </w:tc>
        <w:tc>
          <w:tcPr>
            <w:tcW w:w="1800" w:type="dxa"/>
            <w:vAlign w:val="center"/>
          </w:tcPr>
          <w:p w:rsidR="00D64150" w:rsidRPr="00D722A2" w:rsidRDefault="00D64150">
            <w:pPr>
              <w:pStyle w:val="TableText"/>
              <w:rPr>
                <w:rFonts w:eastAsia="Times New Roman"/>
                <w:bCs/>
                <w:iCs/>
                <w:lang w:val="it-IT"/>
              </w:rPr>
            </w:pPr>
            <w:r w:rsidRPr="00D722A2">
              <w:rPr>
                <w:lang w:val="it-IT"/>
              </w:rPr>
              <w:t>172.30.3.1</w:t>
            </w:r>
          </w:p>
        </w:tc>
      </w:tr>
      <w:tr w:rsidR="00D64150" w:rsidRPr="00D722A2" w:rsidTr="00D6415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D64150" w:rsidRDefault="00D64150">
            <w:pPr>
              <w:pStyle w:val="TableText"/>
              <w:rPr>
                <w:rFonts w:eastAsia="Times New Roman"/>
                <w:b/>
                <w:bCs/>
                <w:iCs/>
                <w:lang w:val="it-IT"/>
              </w:rPr>
            </w:pPr>
            <w:r w:rsidRPr="00794191">
              <w:rPr>
                <w:lang w:val="it-IT"/>
              </w:rPr>
              <w:t>ASA</w:t>
            </w:r>
          </w:p>
        </w:tc>
        <w:tc>
          <w:tcPr>
            <w:tcW w:w="1620" w:type="dxa"/>
            <w:vAlign w:val="center"/>
          </w:tcPr>
          <w:p w:rsidR="00D64150" w:rsidRPr="00D722A2" w:rsidRDefault="00D64150">
            <w:pPr>
              <w:pStyle w:val="TableText"/>
              <w:rPr>
                <w:rFonts w:eastAsia="Times New Roman"/>
                <w:bCs/>
                <w:iCs/>
                <w:lang w:val="it-IT"/>
              </w:rPr>
            </w:pPr>
            <w:r w:rsidRPr="00D722A2">
              <w:rPr>
                <w:lang w:val="it-IT"/>
              </w:rPr>
              <w:t>VLAN 1 (E0/1)</w:t>
            </w:r>
          </w:p>
        </w:tc>
        <w:tc>
          <w:tcPr>
            <w:tcW w:w="1755" w:type="dxa"/>
            <w:vAlign w:val="center"/>
          </w:tcPr>
          <w:p w:rsidR="00D64150" w:rsidRPr="00D722A2" w:rsidRDefault="00D64150">
            <w:pPr>
              <w:pStyle w:val="TableText"/>
              <w:rPr>
                <w:rFonts w:eastAsia="Times New Roman"/>
                <w:bCs/>
                <w:iCs/>
                <w:lang w:val="it-IT"/>
              </w:rPr>
            </w:pPr>
            <w:r w:rsidRPr="00D722A2">
              <w:rPr>
                <w:lang w:val="it-IT"/>
              </w:rPr>
              <w:t>192.168.10.1</w:t>
            </w:r>
          </w:p>
        </w:tc>
        <w:tc>
          <w:tcPr>
            <w:tcW w:w="1755" w:type="dxa"/>
            <w:vAlign w:val="center"/>
          </w:tcPr>
          <w:p w:rsidR="00D64150" w:rsidRPr="00D722A2" w:rsidRDefault="00D64150">
            <w:pPr>
              <w:pStyle w:val="TableText"/>
              <w:rPr>
                <w:rFonts w:eastAsia="Times New Roman"/>
                <w:bCs/>
                <w:iCs/>
                <w:lang w:val="it-IT"/>
              </w:rPr>
            </w:pPr>
            <w:r w:rsidRPr="00D722A2">
              <w:rPr>
                <w:lang w:val="it-IT"/>
              </w:rPr>
              <w:t>255.255.255.0</w:t>
            </w:r>
          </w:p>
        </w:tc>
        <w:tc>
          <w:tcPr>
            <w:tcW w:w="1800" w:type="dxa"/>
            <w:vAlign w:val="center"/>
          </w:tcPr>
          <w:p w:rsidR="00D64150" w:rsidRPr="00D722A2" w:rsidRDefault="00D64150">
            <w:pPr>
              <w:pStyle w:val="TableText"/>
              <w:rPr>
                <w:rFonts w:eastAsia="Times New Roman"/>
                <w:bCs/>
                <w:iCs/>
                <w:lang w:val="it-IT"/>
              </w:rPr>
            </w:pPr>
            <w:r w:rsidRPr="00D722A2">
              <w:rPr>
                <w:lang w:val="it-IT"/>
              </w:rPr>
              <w:t>N/A</w:t>
            </w:r>
          </w:p>
        </w:tc>
      </w:tr>
      <w:tr w:rsidR="00D64150" w:rsidRPr="00D722A2" w:rsidTr="00D64150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D64150" w:rsidRDefault="00D64150">
            <w:pPr>
              <w:pStyle w:val="TableText"/>
              <w:rPr>
                <w:lang w:val="it-IT"/>
              </w:rPr>
            </w:pPr>
          </w:p>
        </w:tc>
        <w:tc>
          <w:tcPr>
            <w:tcW w:w="1620" w:type="dxa"/>
            <w:vAlign w:val="center"/>
          </w:tcPr>
          <w:p w:rsidR="00D64150" w:rsidRPr="00D722A2" w:rsidRDefault="00D64150">
            <w:pPr>
              <w:pStyle w:val="TableText"/>
              <w:rPr>
                <w:lang w:val="it-IT"/>
              </w:rPr>
            </w:pPr>
            <w:r w:rsidRPr="00D722A2">
              <w:rPr>
                <w:lang w:val="it-IT"/>
              </w:rPr>
              <w:t>VLAN 2 (E0/0)</w:t>
            </w:r>
          </w:p>
        </w:tc>
        <w:tc>
          <w:tcPr>
            <w:tcW w:w="1755" w:type="dxa"/>
            <w:vAlign w:val="center"/>
          </w:tcPr>
          <w:p w:rsidR="00D64150" w:rsidRPr="00D722A2" w:rsidRDefault="00D64150">
            <w:pPr>
              <w:pStyle w:val="TableText"/>
              <w:rPr>
                <w:lang w:val="it-IT"/>
              </w:rPr>
            </w:pPr>
            <w:r w:rsidRPr="00D722A2">
              <w:rPr>
                <w:lang w:val="it-IT"/>
              </w:rPr>
              <w:t>209.165.200.234</w:t>
            </w:r>
          </w:p>
        </w:tc>
        <w:tc>
          <w:tcPr>
            <w:tcW w:w="1755" w:type="dxa"/>
            <w:vAlign w:val="center"/>
          </w:tcPr>
          <w:p w:rsidR="00D64150" w:rsidRPr="00D722A2" w:rsidRDefault="00D64150">
            <w:pPr>
              <w:pStyle w:val="TableText"/>
            </w:pPr>
            <w:r w:rsidRPr="00D722A2">
              <w:rPr>
                <w:lang w:val="it-IT"/>
              </w:rPr>
              <w:t>255</w:t>
            </w:r>
            <w:r w:rsidRPr="00D722A2">
              <w:t>.255.255.248</w:t>
            </w:r>
          </w:p>
        </w:tc>
        <w:tc>
          <w:tcPr>
            <w:tcW w:w="1800" w:type="dxa"/>
            <w:vAlign w:val="center"/>
          </w:tcPr>
          <w:p w:rsidR="00D64150" w:rsidRPr="00D722A2" w:rsidRDefault="00D64150">
            <w:pPr>
              <w:pStyle w:val="TableText"/>
            </w:pPr>
            <w:r w:rsidRPr="00D722A2">
              <w:t>N/A</w:t>
            </w:r>
          </w:p>
        </w:tc>
      </w:tr>
      <w:tr w:rsidR="00D64150" w:rsidRPr="00794191" w:rsidTr="00D64150">
        <w:trPr>
          <w:cantSplit/>
          <w:jc w:val="center"/>
        </w:trPr>
        <w:tc>
          <w:tcPr>
            <w:tcW w:w="126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PC-A</w:t>
            </w:r>
          </w:p>
        </w:tc>
        <w:tc>
          <w:tcPr>
            <w:tcW w:w="162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NIC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192.168.1</w:t>
            </w:r>
            <w:r>
              <w:t>0</w:t>
            </w:r>
            <w:r w:rsidRPr="00794191">
              <w:t>.2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255.255.255.0</w:t>
            </w:r>
          </w:p>
        </w:tc>
        <w:tc>
          <w:tcPr>
            <w:tcW w:w="180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192.168.1</w:t>
            </w:r>
            <w:r>
              <w:t>0</w:t>
            </w:r>
            <w:r w:rsidRPr="00794191">
              <w:t>.1</w:t>
            </w:r>
          </w:p>
        </w:tc>
      </w:tr>
      <w:tr w:rsidR="00D64150" w:rsidRPr="00794191" w:rsidTr="00D64150">
        <w:trPr>
          <w:cantSplit/>
          <w:jc w:val="center"/>
        </w:trPr>
        <w:tc>
          <w:tcPr>
            <w:tcW w:w="126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PC-B</w:t>
            </w:r>
          </w:p>
        </w:tc>
        <w:tc>
          <w:tcPr>
            <w:tcW w:w="162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NIC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192.168.1</w:t>
            </w:r>
            <w:r>
              <w:t>0</w:t>
            </w:r>
            <w:r w:rsidRPr="00794191">
              <w:t>.3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255.255.255.0</w:t>
            </w:r>
          </w:p>
        </w:tc>
        <w:tc>
          <w:tcPr>
            <w:tcW w:w="180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192.168.1</w:t>
            </w:r>
            <w:r>
              <w:t>0</w:t>
            </w:r>
            <w:r w:rsidRPr="00794191">
              <w:t>.1</w:t>
            </w:r>
          </w:p>
        </w:tc>
      </w:tr>
      <w:tr w:rsidR="00D64150" w:rsidRPr="00794191" w:rsidTr="00D64150">
        <w:trPr>
          <w:cantSplit/>
          <w:jc w:val="center"/>
        </w:trPr>
        <w:tc>
          <w:tcPr>
            <w:tcW w:w="126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PC-C</w:t>
            </w:r>
          </w:p>
        </w:tc>
        <w:tc>
          <w:tcPr>
            <w:tcW w:w="162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NIC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172.</w:t>
            </w:r>
            <w:r w:rsidR="00B53227">
              <w:t>30</w:t>
            </w:r>
            <w:r w:rsidRPr="00794191">
              <w:t>.3.3</w:t>
            </w:r>
          </w:p>
        </w:tc>
        <w:tc>
          <w:tcPr>
            <w:tcW w:w="1755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255.255.255.0</w:t>
            </w:r>
          </w:p>
        </w:tc>
        <w:tc>
          <w:tcPr>
            <w:tcW w:w="1800" w:type="dxa"/>
            <w:vAlign w:val="center"/>
          </w:tcPr>
          <w:p w:rsidR="00D64150" w:rsidRDefault="00D64150">
            <w:pPr>
              <w:pStyle w:val="TableText"/>
            </w:pPr>
            <w:r w:rsidRPr="00794191">
              <w:t>172.</w:t>
            </w:r>
            <w:r w:rsidR="00B53227">
              <w:t>30</w:t>
            </w:r>
            <w:r w:rsidRPr="00794191">
              <w:t>.3.1</w:t>
            </w:r>
          </w:p>
        </w:tc>
      </w:tr>
    </w:tbl>
    <w:p w:rsidR="00953266" w:rsidRDefault="00953266" w:rsidP="008402F2">
      <w:pPr>
        <w:pStyle w:val="LabSection"/>
        <w:rPr>
          <w:rFonts w:eastAsia="Arial"/>
        </w:rPr>
      </w:pPr>
      <w:r>
        <w:rPr>
          <w:rFonts w:eastAsia="Arial"/>
        </w:rPr>
        <w:t>Objectives</w:t>
      </w:r>
    </w:p>
    <w:p w:rsidR="00953266" w:rsidRDefault="00953266" w:rsidP="00E9465D">
      <w:pPr>
        <w:pStyle w:val="Bulletlevel1"/>
      </w:pPr>
      <w:r>
        <w:t xml:space="preserve">Configure </w:t>
      </w:r>
      <w:r w:rsidR="009E10D0">
        <w:t>b</w:t>
      </w:r>
      <w:r w:rsidR="009F76DB">
        <w:t xml:space="preserve">asic </w:t>
      </w:r>
      <w:r w:rsidR="009E10D0">
        <w:t>r</w:t>
      </w:r>
      <w:r>
        <w:t xml:space="preserve">outer </w:t>
      </w:r>
      <w:r w:rsidR="009E10D0">
        <w:t>s</w:t>
      </w:r>
      <w:r>
        <w:t>ecurity</w:t>
      </w:r>
    </w:p>
    <w:p w:rsidR="00953266" w:rsidRDefault="00953266" w:rsidP="00E9465D">
      <w:pPr>
        <w:pStyle w:val="Bulletlevel1"/>
      </w:pPr>
      <w:r>
        <w:t xml:space="preserve">Configure </w:t>
      </w:r>
      <w:r w:rsidR="009E10D0">
        <w:t>b</w:t>
      </w:r>
      <w:r w:rsidR="009F76DB">
        <w:t xml:space="preserve">asic </w:t>
      </w:r>
      <w:r w:rsidR="009E10D0">
        <w:t>s</w:t>
      </w:r>
      <w:r>
        <w:t xml:space="preserve">witch </w:t>
      </w:r>
      <w:r w:rsidR="009E10D0">
        <w:t>s</w:t>
      </w:r>
      <w:r>
        <w:t>ecurity</w:t>
      </w:r>
    </w:p>
    <w:p w:rsidR="00953266" w:rsidRDefault="00953266" w:rsidP="00E9465D">
      <w:pPr>
        <w:pStyle w:val="Bulletlevel1"/>
      </w:pPr>
      <w:r>
        <w:t>Configure AAA</w:t>
      </w:r>
      <w:r w:rsidR="009E10D0">
        <w:t xml:space="preserve"> l</w:t>
      </w:r>
      <w:r>
        <w:t xml:space="preserve">ocal </w:t>
      </w:r>
      <w:r w:rsidR="009E10D0">
        <w:t>a</w:t>
      </w:r>
      <w:r>
        <w:t>uthentication</w:t>
      </w:r>
    </w:p>
    <w:p w:rsidR="00953266" w:rsidRDefault="00953266" w:rsidP="00E9465D">
      <w:pPr>
        <w:pStyle w:val="Bulletlevel1"/>
      </w:pPr>
      <w:r>
        <w:t>Configure SSH</w:t>
      </w:r>
    </w:p>
    <w:p w:rsidR="00953266" w:rsidRDefault="00953266" w:rsidP="00E9465D">
      <w:pPr>
        <w:pStyle w:val="Bulletlevel1"/>
      </w:pPr>
      <w:r>
        <w:t xml:space="preserve">Secure </w:t>
      </w:r>
      <w:r w:rsidR="009E10D0">
        <w:t>a</w:t>
      </w:r>
      <w:r>
        <w:t xml:space="preserve">gainst </w:t>
      </w:r>
      <w:r w:rsidR="009E10D0">
        <w:t>l</w:t>
      </w:r>
      <w:r>
        <w:t xml:space="preserve">ogin </w:t>
      </w:r>
      <w:r w:rsidR="009E10D0">
        <w:t>a</w:t>
      </w:r>
      <w:r>
        <w:t>ttacks</w:t>
      </w:r>
    </w:p>
    <w:p w:rsidR="00B26459" w:rsidRDefault="00B26459" w:rsidP="00E9465D">
      <w:pPr>
        <w:pStyle w:val="Bulletlevel1"/>
      </w:pPr>
      <w:r>
        <w:t xml:space="preserve">Configure </w:t>
      </w:r>
      <w:r w:rsidR="009E10D0">
        <w:t>s</w:t>
      </w:r>
      <w:r>
        <w:t>ite-to-</w:t>
      </w:r>
      <w:r w:rsidR="009E10D0">
        <w:t>s</w:t>
      </w:r>
      <w:r>
        <w:t>ite IPsec VPNs</w:t>
      </w:r>
    </w:p>
    <w:p w:rsidR="00953266" w:rsidRDefault="00953266" w:rsidP="00E9465D">
      <w:pPr>
        <w:pStyle w:val="Bulletlevel1"/>
      </w:pPr>
      <w:r>
        <w:t xml:space="preserve">Configure </w:t>
      </w:r>
      <w:r w:rsidR="009E10D0">
        <w:t>f</w:t>
      </w:r>
      <w:r>
        <w:t xml:space="preserve">irewall and IPS </w:t>
      </w:r>
      <w:r w:rsidR="009E10D0">
        <w:t>s</w:t>
      </w:r>
      <w:r>
        <w:t>ettings</w:t>
      </w:r>
    </w:p>
    <w:p w:rsidR="00953266" w:rsidRPr="00953266" w:rsidRDefault="00953266" w:rsidP="00E9465D">
      <w:pPr>
        <w:pStyle w:val="Bulletlevel1"/>
      </w:pPr>
      <w:r>
        <w:t xml:space="preserve">Configure ASA </w:t>
      </w:r>
      <w:r w:rsidR="009E10D0">
        <w:t>b</w:t>
      </w:r>
      <w:r>
        <w:t xml:space="preserve">asic </w:t>
      </w:r>
      <w:r w:rsidR="009E10D0">
        <w:t>s</w:t>
      </w:r>
      <w:r w:rsidR="00B26459">
        <w:t>ecurity</w:t>
      </w:r>
      <w:r>
        <w:t xml:space="preserve"> and </w:t>
      </w:r>
      <w:r w:rsidR="009E10D0">
        <w:t>f</w:t>
      </w:r>
      <w:r>
        <w:t>irewall</w:t>
      </w:r>
      <w:r w:rsidR="00B26459">
        <w:t xml:space="preserve"> </w:t>
      </w:r>
      <w:r w:rsidR="009E10D0">
        <w:t>s</w:t>
      </w:r>
      <w:r w:rsidR="00B26459">
        <w:t>ettings</w:t>
      </w:r>
    </w:p>
    <w:p w:rsidR="00231DCA" w:rsidRPr="008402F2" w:rsidRDefault="00CC70F1" w:rsidP="008402F2">
      <w:pPr>
        <w:pStyle w:val="LabSection"/>
        <w:rPr>
          <w:rFonts w:eastAsia="Arial"/>
        </w:rPr>
      </w:pPr>
      <w:r>
        <w:t>Scenario</w:t>
      </w:r>
    </w:p>
    <w:p w:rsidR="00DC201A" w:rsidRDefault="001D55DF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>
        <w:t xml:space="preserve">This culminating activity includes many of the </w:t>
      </w:r>
      <w:r w:rsidR="00D64150">
        <w:t>skills that you have acquired dur</w:t>
      </w:r>
      <w:r>
        <w:t xml:space="preserve">ing this course. </w:t>
      </w:r>
      <w:r w:rsidR="00EC7B14">
        <w:t>The routers and switches are preconfigured with the basic device settings, such as IP addressing and routing.</w:t>
      </w:r>
      <w:r w:rsidR="00980113">
        <w:t xml:space="preserve"> </w:t>
      </w:r>
      <w:r>
        <w:t>You will secure routers using the CLI to configure various IOS features, including AAA, SSH, and Zone-Based Policy Firewall (ZPF). You will configure a site-to-site VPN between R1 and R3. You will secure the switches on the network. In addition, you will also configure firewall functionality on the ASA.</w:t>
      </w:r>
    </w:p>
    <w:p w:rsidR="00263C0E" w:rsidRPr="00263C0E" w:rsidRDefault="00CC70F1" w:rsidP="00263C0E">
      <w:pPr>
        <w:pStyle w:val="LabSection"/>
      </w:pPr>
      <w:r>
        <w:t>Requirements</w:t>
      </w:r>
    </w:p>
    <w:p w:rsidR="00A51FE9" w:rsidRPr="00A51FE9" w:rsidRDefault="00A51FE9" w:rsidP="00A51FE9">
      <w:pPr>
        <w:pStyle w:val="BodyText"/>
      </w:pPr>
      <w:r w:rsidRPr="005A1C45">
        <w:rPr>
          <w:b/>
        </w:rPr>
        <w:t>Note</w:t>
      </w:r>
      <w:r w:rsidRPr="00426AA8">
        <w:t xml:space="preserve">: Not all security features will be configured on all </w:t>
      </w:r>
      <w:r>
        <w:t>devices</w:t>
      </w:r>
      <w:r w:rsidRPr="00426AA8">
        <w:t xml:space="preserve">, </w:t>
      </w:r>
      <w:r w:rsidR="005C6EC8" w:rsidRPr="001F3966">
        <w:rPr>
          <w:noProof/>
        </w:rPr>
        <w:t>however,</w:t>
      </w:r>
      <w:r w:rsidRPr="00426AA8">
        <w:t xml:space="preserve"> they would be in a production network</w:t>
      </w:r>
      <w:r>
        <w:t>.</w:t>
      </w:r>
    </w:p>
    <w:p w:rsidR="006B543F" w:rsidRDefault="00B26459" w:rsidP="00D722A2">
      <w:pPr>
        <w:pStyle w:val="LabSection2"/>
      </w:pPr>
      <w:r>
        <w:t>Configure Basic Router Security</w:t>
      </w:r>
    </w:p>
    <w:p w:rsidR="006B543F" w:rsidRDefault="006B543F" w:rsidP="006B543F">
      <w:pPr>
        <w:pStyle w:val="Bulletlevel1"/>
      </w:pPr>
      <w:r>
        <w:t xml:space="preserve">Configure the following on </w:t>
      </w:r>
      <w:r w:rsidR="0050621A" w:rsidRPr="004F47E1">
        <w:t>R1</w:t>
      </w:r>
      <w:r>
        <w:t>:</w:t>
      </w:r>
    </w:p>
    <w:p w:rsidR="006B543F" w:rsidRDefault="006B543F" w:rsidP="00486FEE">
      <w:pPr>
        <w:pStyle w:val="Bulletlevel2"/>
      </w:pPr>
      <w:r>
        <w:t>Minimum password length is 10 characters</w:t>
      </w:r>
      <w:r w:rsidR="009F76DB">
        <w:t>.</w:t>
      </w:r>
    </w:p>
    <w:p w:rsidR="006B543F" w:rsidRDefault="006B543F" w:rsidP="00486FEE">
      <w:pPr>
        <w:pStyle w:val="Bulletlevel2"/>
      </w:pPr>
      <w:r>
        <w:t>Encrypt plaintext passwords.</w:t>
      </w:r>
    </w:p>
    <w:p w:rsidR="006B543F" w:rsidRDefault="006B543F" w:rsidP="00486FEE">
      <w:pPr>
        <w:pStyle w:val="Bulletlevel2"/>
      </w:pPr>
      <w:r>
        <w:t xml:space="preserve">Privileged EXEC mode secret password is </w:t>
      </w:r>
      <w:r w:rsidRPr="006B543F">
        <w:rPr>
          <w:b/>
        </w:rPr>
        <w:t>ciscoenapa55</w:t>
      </w:r>
      <w:r>
        <w:t>.</w:t>
      </w:r>
    </w:p>
    <w:p w:rsidR="006B543F" w:rsidRDefault="006B543F" w:rsidP="00486FEE">
      <w:pPr>
        <w:pStyle w:val="Bulletlevel2"/>
      </w:pPr>
      <w:r>
        <w:t xml:space="preserve">Console line password is </w:t>
      </w:r>
      <w:r w:rsidRPr="004B68E0">
        <w:rPr>
          <w:b/>
        </w:rPr>
        <w:t>ciscoconpa55</w:t>
      </w:r>
      <w:r>
        <w:t xml:space="preserve">, timeout is </w:t>
      </w:r>
      <w:r w:rsidRPr="004B68E0">
        <w:rPr>
          <w:b/>
        </w:rPr>
        <w:t>15</w:t>
      </w:r>
      <w:r>
        <w:t xml:space="preserve"> minutes, and console messages should not interrupt command entry</w:t>
      </w:r>
      <w:r w:rsidR="009F76DB">
        <w:t>.</w:t>
      </w:r>
    </w:p>
    <w:p w:rsidR="006B543F" w:rsidRDefault="004B68E0" w:rsidP="00486FEE">
      <w:pPr>
        <w:pStyle w:val="Bulletlevel2"/>
      </w:pPr>
      <w:r>
        <w:t>A</w:t>
      </w:r>
      <w:r w:rsidR="006B543F">
        <w:t xml:space="preserve"> message-of-the-day </w:t>
      </w:r>
      <w:r w:rsidR="009F76DB">
        <w:t xml:space="preserve">(MOTD) banner </w:t>
      </w:r>
      <w:r>
        <w:t xml:space="preserve">should include the word </w:t>
      </w:r>
      <w:r>
        <w:rPr>
          <w:b/>
        </w:rPr>
        <w:t>unauthorized</w:t>
      </w:r>
      <w:r>
        <w:t>.</w:t>
      </w:r>
    </w:p>
    <w:p w:rsidR="004B68E0" w:rsidRDefault="004B68E0" w:rsidP="004B68E0">
      <w:pPr>
        <w:pStyle w:val="Bulletlevel1"/>
      </w:pPr>
      <w:r>
        <w:t xml:space="preserve">Configure the following on </w:t>
      </w:r>
      <w:r w:rsidR="0050621A" w:rsidRPr="004F47E1">
        <w:t>R2</w:t>
      </w:r>
      <w:r>
        <w:t>:</w:t>
      </w:r>
    </w:p>
    <w:p w:rsidR="004B68E0" w:rsidRDefault="004B68E0" w:rsidP="00486FEE">
      <w:pPr>
        <w:pStyle w:val="Bulletlevel2"/>
      </w:pPr>
      <w:r>
        <w:t xml:space="preserve">Privileged EXEC mode secret password is </w:t>
      </w:r>
      <w:r w:rsidRPr="006B543F">
        <w:rPr>
          <w:b/>
        </w:rPr>
        <w:t>ciscoenapa55</w:t>
      </w:r>
      <w:r>
        <w:t>.</w:t>
      </w:r>
    </w:p>
    <w:p w:rsidR="004B68E0" w:rsidRDefault="00927463" w:rsidP="00486FEE">
      <w:pPr>
        <w:pStyle w:val="Bulletlevel2"/>
      </w:pPr>
      <w:r>
        <w:t xml:space="preserve">Password for the </w:t>
      </w:r>
      <w:r w:rsidR="005C6EC8">
        <w:t>VTY</w:t>
      </w:r>
      <w:r w:rsidR="009F76DB">
        <w:t xml:space="preserve"> </w:t>
      </w:r>
      <w:r w:rsidR="004B68E0">
        <w:t>line</w:t>
      </w:r>
      <w:r>
        <w:t>s</w:t>
      </w:r>
      <w:r w:rsidR="004B68E0">
        <w:t xml:space="preserve"> is </w:t>
      </w:r>
      <w:r w:rsidR="004B68E0" w:rsidRPr="004B68E0">
        <w:rPr>
          <w:b/>
        </w:rPr>
        <w:t>ciscovtypa55</w:t>
      </w:r>
      <w:r w:rsidR="004B68E0">
        <w:t xml:space="preserve">, timeout is </w:t>
      </w:r>
      <w:r w:rsidR="004B68E0" w:rsidRPr="004B68E0">
        <w:rPr>
          <w:b/>
        </w:rPr>
        <w:t>15</w:t>
      </w:r>
      <w:r w:rsidR="004B68E0">
        <w:t xml:space="preserve"> minutes, and login is required.</w:t>
      </w:r>
    </w:p>
    <w:p w:rsidR="00A00111" w:rsidRDefault="00B26459" w:rsidP="00D722A2">
      <w:pPr>
        <w:pStyle w:val="LabSection2"/>
      </w:pPr>
      <w:r>
        <w:t>Configure Basic Switch Securit</w:t>
      </w:r>
      <w:r w:rsidR="00A00111">
        <w:t>y</w:t>
      </w:r>
    </w:p>
    <w:p w:rsidR="00A00111" w:rsidRDefault="00A00111" w:rsidP="00A00111">
      <w:pPr>
        <w:pStyle w:val="Bulletlevel1"/>
      </w:pPr>
      <w:r>
        <w:t>Configure the following on S1:</w:t>
      </w:r>
    </w:p>
    <w:p w:rsidR="00A00111" w:rsidRDefault="00A00111" w:rsidP="00486FEE">
      <w:pPr>
        <w:pStyle w:val="Bulletlevel2"/>
      </w:pPr>
      <w:r>
        <w:t>Encrypt plaintext passwords.</w:t>
      </w:r>
    </w:p>
    <w:p w:rsidR="00A00111" w:rsidRDefault="00A00111" w:rsidP="00486FEE">
      <w:pPr>
        <w:pStyle w:val="Bulletlevel2"/>
      </w:pPr>
      <w:r>
        <w:t xml:space="preserve">Privileged EXEC mode secret password is </w:t>
      </w:r>
      <w:r w:rsidRPr="006B543F">
        <w:rPr>
          <w:b/>
        </w:rPr>
        <w:t>ciscoenapa55</w:t>
      </w:r>
      <w:r>
        <w:t>.</w:t>
      </w:r>
    </w:p>
    <w:p w:rsidR="00A00111" w:rsidRDefault="00A00111" w:rsidP="00486FEE">
      <w:pPr>
        <w:pStyle w:val="Bulletlevel2"/>
      </w:pPr>
      <w:r>
        <w:t xml:space="preserve">Console line password is </w:t>
      </w:r>
      <w:r w:rsidRPr="004B68E0">
        <w:rPr>
          <w:b/>
        </w:rPr>
        <w:t>ciscoconpa55</w:t>
      </w:r>
      <w:r>
        <w:t xml:space="preserve">, timeout is </w:t>
      </w:r>
      <w:r>
        <w:rPr>
          <w:b/>
        </w:rPr>
        <w:t>5</w:t>
      </w:r>
      <w:r>
        <w:t xml:space="preserve"> minutes, and consoles messages should not interrupt command entry</w:t>
      </w:r>
      <w:r w:rsidR="009F76DB">
        <w:t>.</w:t>
      </w:r>
    </w:p>
    <w:p w:rsidR="00A00111" w:rsidRDefault="00927463" w:rsidP="00486FEE">
      <w:pPr>
        <w:pStyle w:val="Bulletlevel2"/>
      </w:pPr>
      <w:r>
        <w:t xml:space="preserve">Password for the </w:t>
      </w:r>
      <w:r w:rsidR="00AA344C">
        <w:t>VTY</w:t>
      </w:r>
      <w:r w:rsidR="009F76DB">
        <w:t xml:space="preserve"> </w:t>
      </w:r>
      <w:r w:rsidR="00A00111">
        <w:t>line</w:t>
      </w:r>
      <w:r>
        <w:t>s</w:t>
      </w:r>
      <w:r w:rsidR="00A00111">
        <w:t xml:space="preserve"> is </w:t>
      </w:r>
      <w:r w:rsidR="00A00111" w:rsidRPr="004B68E0">
        <w:rPr>
          <w:b/>
        </w:rPr>
        <w:t>ciscovtypa55</w:t>
      </w:r>
      <w:r w:rsidR="00A00111">
        <w:t xml:space="preserve">, timeout is </w:t>
      </w:r>
      <w:r w:rsidR="00A00111">
        <w:rPr>
          <w:b/>
        </w:rPr>
        <w:t>5</w:t>
      </w:r>
      <w:r w:rsidR="00A00111">
        <w:t xml:space="preserve"> minutes, and login is required.</w:t>
      </w:r>
    </w:p>
    <w:p w:rsidR="00A00111" w:rsidRDefault="00A00111" w:rsidP="00486FEE">
      <w:pPr>
        <w:pStyle w:val="Bulletlevel2"/>
      </w:pPr>
      <w:r>
        <w:t>A</w:t>
      </w:r>
      <w:r w:rsidR="00AA344C">
        <w:t>n</w:t>
      </w:r>
      <w:r>
        <w:t xml:space="preserve"> </w:t>
      </w:r>
      <w:r w:rsidR="009F76DB">
        <w:t>MOTD</w:t>
      </w:r>
      <w:r>
        <w:t xml:space="preserve"> </w:t>
      </w:r>
      <w:r w:rsidR="009F76DB">
        <w:t xml:space="preserve">banner </w:t>
      </w:r>
      <w:r>
        <w:t xml:space="preserve">should include the word </w:t>
      </w:r>
      <w:r>
        <w:rPr>
          <w:b/>
        </w:rPr>
        <w:t>unauthorized</w:t>
      </w:r>
      <w:r>
        <w:t>.</w:t>
      </w:r>
    </w:p>
    <w:p w:rsidR="00A00111" w:rsidRDefault="00A00111" w:rsidP="00A00111">
      <w:pPr>
        <w:pStyle w:val="Bulletlevel1"/>
      </w:pPr>
      <w:r>
        <w:t>Configure trunking between S1 and S2 with the following settings:</w:t>
      </w:r>
    </w:p>
    <w:p w:rsidR="00A00111" w:rsidRDefault="00A00111" w:rsidP="00486FEE">
      <w:pPr>
        <w:pStyle w:val="Bulletlevel2"/>
      </w:pPr>
      <w:r>
        <w:t xml:space="preserve">Set the mode to </w:t>
      </w:r>
      <w:r w:rsidR="0045250E" w:rsidRPr="001F3966">
        <w:rPr>
          <w:b/>
          <w:noProof/>
        </w:rPr>
        <w:t>trunk</w:t>
      </w:r>
      <w:r>
        <w:t xml:space="preserve"> and assign VLAN </w:t>
      </w:r>
      <w:r w:rsidR="0045250E" w:rsidRPr="0045250E">
        <w:rPr>
          <w:b/>
        </w:rPr>
        <w:t>99</w:t>
      </w:r>
      <w:r>
        <w:t xml:space="preserve"> as the native VLAN.</w:t>
      </w:r>
    </w:p>
    <w:p w:rsidR="00A00111" w:rsidRDefault="00A00111" w:rsidP="00486FEE">
      <w:pPr>
        <w:pStyle w:val="Bulletlevel2"/>
      </w:pPr>
      <w:r>
        <w:t>Disable the generation of DTP frames.</w:t>
      </w:r>
    </w:p>
    <w:p w:rsidR="00A00111" w:rsidRDefault="00A00111" w:rsidP="00A00111">
      <w:pPr>
        <w:pStyle w:val="Bulletlevel1"/>
      </w:pPr>
      <w:r>
        <w:t>Configure the S1 with the following port settings:</w:t>
      </w:r>
    </w:p>
    <w:p w:rsidR="00A00111" w:rsidRDefault="00B4795F" w:rsidP="00486FEE">
      <w:pPr>
        <w:pStyle w:val="Bulletlevel2"/>
      </w:pPr>
      <w:r>
        <w:t>F</w:t>
      </w:r>
      <w:r w:rsidR="00A00111">
        <w:t>0/6 should only allow access mode, set</w:t>
      </w:r>
      <w:r w:rsidR="009F76DB">
        <w:t xml:space="preserve"> to</w:t>
      </w:r>
      <w:r w:rsidR="00A00111">
        <w:t xml:space="preserve"> </w:t>
      </w:r>
      <w:r w:rsidR="0045250E" w:rsidRPr="001F3966">
        <w:rPr>
          <w:b/>
        </w:rPr>
        <w:t>PortFast</w:t>
      </w:r>
      <w:r w:rsidR="00A00111" w:rsidRPr="001F3966">
        <w:t>,</w:t>
      </w:r>
      <w:r w:rsidR="00A00111">
        <w:t xml:space="preserve"> </w:t>
      </w:r>
      <w:r w:rsidR="009F76DB">
        <w:t xml:space="preserve">and </w:t>
      </w:r>
      <w:r w:rsidR="00927463">
        <w:t>enable</w:t>
      </w:r>
      <w:r w:rsidR="00A00111">
        <w:t xml:space="preserve"> BPDU guard.</w:t>
      </w:r>
    </w:p>
    <w:p w:rsidR="00A00111" w:rsidRDefault="00B4795F" w:rsidP="00486FEE">
      <w:pPr>
        <w:pStyle w:val="Bulletlevel2"/>
      </w:pPr>
      <w:r>
        <w:t>F</w:t>
      </w:r>
      <w:r w:rsidR="00A00111">
        <w:t>0/6 uses basic default port security with dynamically learned MAC addresses added to the running configuration.</w:t>
      </w:r>
    </w:p>
    <w:p w:rsidR="00E46332" w:rsidRPr="00E46332" w:rsidRDefault="00A00111" w:rsidP="00486FEE">
      <w:pPr>
        <w:pStyle w:val="Bulletlevel2"/>
      </w:pPr>
      <w:r>
        <w:t>All other ports should be disabled.</w:t>
      </w:r>
    </w:p>
    <w:p w:rsidR="006C283E" w:rsidRDefault="0094058E" w:rsidP="004F47E1">
      <w:pPr>
        <w:pStyle w:val="BodyTextL25"/>
      </w:pPr>
      <w:r w:rsidRPr="0094058E">
        <w:rPr>
          <w:b/>
        </w:rPr>
        <w:t>Note</w:t>
      </w:r>
      <w:r w:rsidR="0050621A" w:rsidRPr="0050621A">
        <w:t>:</w:t>
      </w:r>
      <w:r w:rsidRPr="00E46332">
        <w:t xml:space="preserve"> </w:t>
      </w:r>
      <w:r>
        <w:t xml:space="preserve">Although not all ports are checked, your instructor may </w:t>
      </w:r>
      <w:r w:rsidR="009F76DB">
        <w:t xml:space="preserve">want </w:t>
      </w:r>
      <w:r>
        <w:t xml:space="preserve">to verify </w:t>
      </w:r>
      <w:r w:rsidR="009F76DB">
        <w:t xml:space="preserve">that all </w:t>
      </w:r>
      <w:r w:rsidR="00C01581">
        <w:t xml:space="preserve">unused </w:t>
      </w:r>
      <w:r w:rsidR="009F76DB">
        <w:t xml:space="preserve">ports are </w:t>
      </w:r>
      <w:r>
        <w:t>disabled.</w:t>
      </w:r>
    </w:p>
    <w:p w:rsidR="006B543F" w:rsidRDefault="00B26459" w:rsidP="00D722A2">
      <w:pPr>
        <w:pStyle w:val="LabSection2"/>
      </w:pPr>
      <w:r>
        <w:t>Configure AAA Local Authentication</w:t>
      </w:r>
    </w:p>
    <w:p w:rsidR="00CC70F1" w:rsidRDefault="00CC70F1" w:rsidP="00CC70F1">
      <w:pPr>
        <w:pStyle w:val="Bulletlevel1"/>
      </w:pPr>
      <w:r>
        <w:t xml:space="preserve">Configure the following on </w:t>
      </w:r>
      <w:r w:rsidR="0050621A" w:rsidRPr="004F47E1">
        <w:t>R1</w:t>
      </w:r>
      <w:r>
        <w:t>:</w:t>
      </w:r>
    </w:p>
    <w:p w:rsidR="00CC70F1" w:rsidRDefault="00CC70F1" w:rsidP="00486FEE">
      <w:pPr>
        <w:pStyle w:val="Bulletlevel2"/>
      </w:pPr>
      <w:r>
        <w:t xml:space="preserve">Create a local user account of </w:t>
      </w:r>
      <w:r w:rsidRPr="007E3937">
        <w:rPr>
          <w:b/>
        </w:rPr>
        <w:t>Admin01</w:t>
      </w:r>
      <w:r w:rsidR="009F76DB">
        <w:t>,</w:t>
      </w:r>
      <w:r>
        <w:t xml:space="preserve"> a secret password of </w:t>
      </w:r>
      <w:r w:rsidRPr="001F3966">
        <w:rPr>
          <w:b/>
        </w:rPr>
        <w:t>Admin01pa55</w:t>
      </w:r>
      <w:r w:rsidR="009F76DB" w:rsidRPr="001F3966">
        <w:t>,</w:t>
      </w:r>
      <w:r>
        <w:t xml:space="preserve"> and a privilege level of </w:t>
      </w:r>
      <w:r w:rsidRPr="007E3937">
        <w:rPr>
          <w:b/>
        </w:rPr>
        <w:t>15</w:t>
      </w:r>
      <w:r>
        <w:t>.</w:t>
      </w:r>
    </w:p>
    <w:p w:rsidR="00CC70F1" w:rsidRDefault="00CC70F1" w:rsidP="00486FEE">
      <w:pPr>
        <w:pStyle w:val="Bulletlevel2"/>
      </w:pPr>
      <w:r>
        <w:t>Enable AAA services.</w:t>
      </w:r>
    </w:p>
    <w:p w:rsidR="00CC70F1" w:rsidRDefault="00CC70F1" w:rsidP="00486FEE">
      <w:pPr>
        <w:pStyle w:val="Bulletlevel2"/>
      </w:pPr>
      <w:r>
        <w:t xml:space="preserve">Implement AAA services using the local database as the first option and then </w:t>
      </w:r>
      <w:r w:rsidR="009F76DB">
        <w:t xml:space="preserve">the </w:t>
      </w:r>
      <w:r w:rsidR="0045250E" w:rsidRPr="0045250E">
        <w:rPr>
          <w:b/>
        </w:rPr>
        <w:t>enable</w:t>
      </w:r>
      <w:r>
        <w:t xml:space="preserve"> password as the backup option.</w:t>
      </w:r>
    </w:p>
    <w:p w:rsidR="00CC70F1" w:rsidRDefault="00953266" w:rsidP="00D722A2">
      <w:pPr>
        <w:pStyle w:val="LabSection2"/>
      </w:pPr>
      <w:r>
        <w:t xml:space="preserve">Configure </w:t>
      </w:r>
      <w:r w:rsidR="00CC70F1">
        <w:t>SSH</w:t>
      </w:r>
    </w:p>
    <w:p w:rsidR="00E46332" w:rsidRDefault="00CC70F1" w:rsidP="00CC70F1">
      <w:pPr>
        <w:pStyle w:val="Bulletlevel1"/>
      </w:pPr>
      <w:r>
        <w:t xml:space="preserve">Configure the following on </w:t>
      </w:r>
      <w:r w:rsidR="0050621A" w:rsidRPr="004F47E1">
        <w:t>R1</w:t>
      </w:r>
      <w:r>
        <w:t>:</w:t>
      </w:r>
    </w:p>
    <w:p w:rsidR="00CC70F1" w:rsidRDefault="00CC70F1" w:rsidP="00904CC9">
      <w:pPr>
        <w:pStyle w:val="Bulletlevel2"/>
      </w:pPr>
      <w:r>
        <w:t xml:space="preserve">The domain name is </w:t>
      </w:r>
      <w:r w:rsidRPr="00CC70F1">
        <w:rPr>
          <w:b/>
        </w:rPr>
        <w:t>ccnasecurity.com</w:t>
      </w:r>
    </w:p>
    <w:p w:rsidR="00904CC9" w:rsidRDefault="00904CC9" w:rsidP="00904CC9">
      <w:pPr>
        <w:pStyle w:val="Bulletlevel2"/>
      </w:pPr>
      <w:r>
        <w:t xml:space="preserve">The RSA key should be generated with </w:t>
      </w:r>
      <w:r w:rsidRPr="00CC70F1">
        <w:rPr>
          <w:b/>
        </w:rPr>
        <w:t>1024</w:t>
      </w:r>
      <w:r>
        <w:t xml:space="preserve"> modulus bits.</w:t>
      </w:r>
    </w:p>
    <w:p w:rsidR="00904CC9" w:rsidRDefault="00904CC9" w:rsidP="00904CC9">
      <w:pPr>
        <w:pStyle w:val="Bulletlevel2"/>
      </w:pPr>
      <w:r>
        <w:t>Only SSH version 2 is allowed.</w:t>
      </w:r>
    </w:p>
    <w:p w:rsidR="00CC70F1" w:rsidRDefault="00927463" w:rsidP="00904CC9">
      <w:pPr>
        <w:pStyle w:val="Bulletlevel2"/>
      </w:pPr>
      <w:r>
        <w:t xml:space="preserve">Only SSH is allowed on </w:t>
      </w:r>
      <w:r w:rsidR="003B1788">
        <w:t>VTY</w:t>
      </w:r>
      <w:r w:rsidR="009F76DB">
        <w:t xml:space="preserve"> </w:t>
      </w:r>
      <w:r w:rsidR="00CC70F1">
        <w:t>lines</w:t>
      </w:r>
      <w:r w:rsidR="009F76DB">
        <w:t>.</w:t>
      </w:r>
    </w:p>
    <w:p w:rsidR="00CC70F1" w:rsidRDefault="00CC70F1" w:rsidP="00CC70F1">
      <w:pPr>
        <w:pStyle w:val="Bulletlevel1"/>
      </w:pPr>
      <w:r>
        <w:t xml:space="preserve">Verify that </w:t>
      </w:r>
      <w:r w:rsidR="0050621A" w:rsidRPr="004F47E1">
        <w:t>PC-C</w:t>
      </w:r>
      <w:r>
        <w:t xml:space="preserve"> can remotely access </w:t>
      </w:r>
      <w:r w:rsidR="0050621A" w:rsidRPr="004F47E1">
        <w:t>R1</w:t>
      </w:r>
      <w:r>
        <w:t xml:space="preserve"> </w:t>
      </w:r>
      <w:r w:rsidR="00A4225D">
        <w:t xml:space="preserve">(209.165.200.233) </w:t>
      </w:r>
      <w:r>
        <w:t>using SSH.</w:t>
      </w:r>
    </w:p>
    <w:p w:rsidR="00CC70F1" w:rsidRDefault="00953266" w:rsidP="00D722A2">
      <w:pPr>
        <w:pStyle w:val="LabSection2"/>
      </w:pPr>
      <w:r>
        <w:t xml:space="preserve">Secure Against </w:t>
      </w:r>
      <w:r w:rsidR="00904CC9">
        <w:t>Login Attacks</w:t>
      </w:r>
    </w:p>
    <w:p w:rsidR="00904CC9" w:rsidRDefault="00904CC9" w:rsidP="00904CC9">
      <w:pPr>
        <w:pStyle w:val="Bulletlevel1"/>
      </w:pPr>
      <w:r>
        <w:t xml:space="preserve">Configure the following on </w:t>
      </w:r>
      <w:r w:rsidR="0050621A" w:rsidRPr="004F47E1">
        <w:t>R1</w:t>
      </w:r>
      <w:r>
        <w:t>:</w:t>
      </w:r>
    </w:p>
    <w:p w:rsidR="00CC70F1" w:rsidRDefault="00904CC9" w:rsidP="00904CC9">
      <w:pPr>
        <w:pStyle w:val="Bulletlevel2"/>
      </w:pPr>
      <w:r w:rsidRPr="00C86DED">
        <w:t>If a user fails to log</w:t>
      </w:r>
      <w:r w:rsidR="009F76DB">
        <w:t xml:space="preserve"> </w:t>
      </w:r>
      <w:r w:rsidRPr="00C86DED">
        <w:t>in twice within a 30</w:t>
      </w:r>
      <w:r w:rsidR="009F76DB">
        <w:t>-</w:t>
      </w:r>
      <w:r w:rsidRPr="00C86DED">
        <w:t xml:space="preserve">second time span, disable logins for </w:t>
      </w:r>
      <w:r w:rsidR="009F76DB">
        <w:t>one</w:t>
      </w:r>
      <w:r w:rsidR="009F76DB" w:rsidRPr="00C86DED">
        <w:t xml:space="preserve"> </w:t>
      </w:r>
      <w:r w:rsidRPr="00C86DED">
        <w:t>minute.</w:t>
      </w:r>
    </w:p>
    <w:p w:rsidR="00904CC9" w:rsidRDefault="00904CC9" w:rsidP="00904CC9">
      <w:pPr>
        <w:pStyle w:val="Bulletlevel2"/>
      </w:pPr>
      <w:r w:rsidRPr="00C86DED">
        <w:t>Log all failed login attempts.</w:t>
      </w:r>
    </w:p>
    <w:p w:rsidR="00CC70F1" w:rsidRDefault="009F76DB" w:rsidP="00D722A2">
      <w:pPr>
        <w:pStyle w:val="LabSection2"/>
      </w:pPr>
      <w:r>
        <w:t xml:space="preserve">Configure </w:t>
      </w:r>
      <w:r w:rsidR="00904CC9">
        <w:t>Site-to-Site IPsec VPNs</w:t>
      </w:r>
    </w:p>
    <w:p w:rsidR="001501B2" w:rsidRDefault="001501B2" w:rsidP="00904CC9">
      <w:pPr>
        <w:pStyle w:val="BodyTextL25Bold"/>
        <w:rPr>
          <w:b w:val="0"/>
        </w:rPr>
      </w:pPr>
      <w:r>
        <w:t>Note</w:t>
      </w:r>
      <w:r w:rsidR="0050621A" w:rsidRPr="0050621A">
        <w:rPr>
          <w:b w:val="0"/>
        </w:rPr>
        <w:t xml:space="preserve">: </w:t>
      </w:r>
      <w:r>
        <w:rPr>
          <w:b w:val="0"/>
        </w:rPr>
        <w:t>Some VPN configurations are not scored. However, you should be able to verify connectivity across the IPsec VPN tunnel.</w:t>
      </w:r>
    </w:p>
    <w:p w:rsidR="00B4795F" w:rsidRDefault="00B4795F" w:rsidP="00904CC9">
      <w:pPr>
        <w:pStyle w:val="Bulletlevel1"/>
      </w:pPr>
      <w:r>
        <w:t xml:space="preserve">Enable </w:t>
      </w:r>
      <w:r w:rsidR="003B1788">
        <w:t xml:space="preserve">the </w:t>
      </w:r>
      <w:r w:rsidR="004F47E1">
        <w:t>S</w:t>
      </w:r>
      <w:r>
        <w:t>ecurity</w:t>
      </w:r>
      <w:r w:rsidR="00F1789C">
        <w:t xml:space="preserve"> Technology package</w:t>
      </w:r>
      <w:r>
        <w:t xml:space="preserve"> license on </w:t>
      </w:r>
      <w:r w:rsidRPr="00B4795F">
        <w:t>R1</w:t>
      </w:r>
      <w:r w:rsidR="003B1788">
        <w:t>.</w:t>
      </w:r>
    </w:p>
    <w:p w:rsidR="00B4795F" w:rsidRDefault="004F47E1" w:rsidP="00B4795F">
      <w:pPr>
        <w:pStyle w:val="Bulletlevel2"/>
      </w:pPr>
      <w:r>
        <w:t xml:space="preserve">Save the running </w:t>
      </w:r>
      <w:r w:rsidR="00B4795F">
        <w:t>configuration before reloading</w:t>
      </w:r>
      <w:r w:rsidR="003B1788">
        <w:t>.</w:t>
      </w:r>
    </w:p>
    <w:p w:rsidR="00DD65AB" w:rsidRDefault="00904CC9" w:rsidP="00B4795F">
      <w:pPr>
        <w:pStyle w:val="Bulletlevel1"/>
      </w:pPr>
      <w:r>
        <w:t xml:space="preserve">Configure the following on </w:t>
      </w:r>
      <w:r w:rsidR="0050621A" w:rsidRPr="00B4795F">
        <w:t>R1</w:t>
      </w:r>
      <w:r>
        <w:t>:</w:t>
      </w:r>
    </w:p>
    <w:p w:rsidR="00904CC9" w:rsidRDefault="00904CC9" w:rsidP="00DD65AB">
      <w:pPr>
        <w:pStyle w:val="Bulletlevel2"/>
      </w:pPr>
      <w:r>
        <w:t xml:space="preserve">Create </w:t>
      </w:r>
      <w:r w:rsidRPr="00904CC9">
        <w:t>an</w:t>
      </w:r>
      <w:r>
        <w:t xml:space="preserve"> access</w:t>
      </w:r>
      <w:r w:rsidR="00B4795F">
        <w:t xml:space="preserve"> </w:t>
      </w:r>
      <w:r>
        <w:t xml:space="preserve">list to identify interesting traffic on </w:t>
      </w:r>
      <w:r w:rsidR="0050621A" w:rsidRPr="00B4795F">
        <w:t>R1</w:t>
      </w:r>
      <w:r w:rsidRPr="00BA5235">
        <w:t>.</w:t>
      </w:r>
    </w:p>
    <w:p w:rsidR="00904CC9" w:rsidRPr="002C759A" w:rsidRDefault="00904CC9" w:rsidP="001F3966">
      <w:pPr>
        <w:pStyle w:val="Bulletlevel3"/>
      </w:pPr>
      <w:r w:rsidRPr="002C759A">
        <w:t xml:space="preserve">Configure ACL </w:t>
      </w:r>
      <w:r w:rsidRPr="002C759A">
        <w:rPr>
          <w:b/>
        </w:rPr>
        <w:t>101</w:t>
      </w:r>
      <w:r w:rsidRPr="002C759A">
        <w:t xml:space="preserve"> to allow traffic from the </w:t>
      </w:r>
      <w:r w:rsidR="0050621A" w:rsidRPr="004F47E1">
        <w:t>R1</w:t>
      </w:r>
      <w:r w:rsidR="009D350F">
        <w:t xml:space="preserve"> Lo1 network to the R3 G</w:t>
      </w:r>
      <w:r w:rsidRPr="002C759A">
        <w:t>0/1 LAN.</w:t>
      </w:r>
    </w:p>
    <w:p w:rsidR="00904CC9" w:rsidRDefault="00904CC9" w:rsidP="0042096B">
      <w:pPr>
        <w:pStyle w:val="Bulletlevel1"/>
      </w:pPr>
      <w:r>
        <w:t xml:space="preserve">Configure the </w:t>
      </w:r>
      <w:r w:rsidRPr="0036414D">
        <w:rPr>
          <w:b/>
        </w:rPr>
        <w:t>crypto isakmp policy</w:t>
      </w:r>
      <w:r>
        <w:t xml:space="preserve"> </w:t>
      </w:r>
      <w:r w:rsidRPr="00EB0DE7">
        <w:rPr>
          <w:b/>
        </w:rPr>
        <w:t>10</w:t>
      </w:r>
      <w:r>
        <w:t xml:space="preserve"> </w:t>
      </w:r>
      <w:r w:rsidR="002C759A">
        <w:t xml:space="preserve">Phase 1 </w:t>
      </w:r>
      <w:r>
        <w:t xml:space="preserve">properties on </w:t>
      </w:r>
      <w:r w:rsidR="0050621A" w:rsidRPr="004F47E1">
        <w:t>R1</w:t>
      </w:r>
      <w:r>
        <w:t xml:space="preserve"> </w:t>
      </w:r>
      <w:r w:rsidR="003B1788">
        <w:t>and</w:t>
      </w:r>
      <w:r>
        <w:t xml:space="preserve"> the shared crypto key </w:t>
      </w:r>
      <w:r w:rsidRPr="0051204E">
        <w:rPr>
          <w:b/>
        </w:rPr>
        <w:t>cisco</w:t>
      </w:r>
      <w:r>
        <w:rPr>
          <w:b/>
        </w:rPr>
        <w:t>vpnpa55</w:t>
      </w:r>
      <w:r w:rsidRPr="00703F8A">
        <w:t>.</w:t>
      </w:r>
      <w:r>
        <w:t xml:space="preserve"> Use the following parameters:</w:t>
      </w:r>
    </w:p>
    <w:p w:rsidR="002C759A" w:rsidRPr="000266F9" w:rsidRDefault="002C759A" w:rsidP="0042096B">
      <w:pPr>
        <w:pStyle w:val="Bulletlevel2"/>
        <w:rPr>
          <w:b/>
        </w:rPr>
      </w:pPr>
      <w:r w:rsidRPr="000266F9">
        <w:t>Key distribution method:</w:t>
      </w:r>
      <w:r>
        <w:rPr>
          <w:b/>
        </w:rPr>
        <w:t xml:space="preserve"> ISAKMP</w:t>
      </w:r>
    </w:p>
    <w:p w:rsidR="002C759A" w:rsidRPr="0036414D" w:rsidRDefault="002C759A" w:rsidP="0042096B">
      <w:pPr>
        <w:pStyle w:val="Bulletlevel2"/>
        <w:rPr>
          <w:b/>
        </w:rPr>
      </w:pPr>
      <w:r>
        <w:t xml:space="preserve">Encryption: </w:t>
      </w:r>
      <w:r w:rsidRPr="0036414D">
        <w:rPr>
          <w:b/>
        </w:rPr>
        <w:t>aes 256</w:t>
      </w:r>
    </w:p>
    <w:p w:rsidR="002C759A" w:rsidRDefault="002C759A" w:rsidP="0042096B">
      <w:pPr>
        <w:pStyle w:val="Bulletlevel2"/>
      </w:pPr>
      <w:r>
        <w:t xml:space="preserve">Hash: </w:t>
      </w:r>
      <w:r w:rsidR="0042096B">
        <w:rPr>
          <w:b/>
        </w:rPr>
        <w:t>sha</w:t>
      </w:r>
    </w:p>
    <w:p w:rsidR="002C759A" w:rsidRDefault="002C759A" w:rsidP="0042096B">
      <w:pPr>
        <w:pStyle w:val="Bulletlevel2"/>
      </w:pPr>
      <w:r>
        <w:t xml:space="preserve">Authentication method: </w:t>
      </w:r>
      <w:r w:rsidRPr="0036414D">
        <w:rPr>
          <w:b/>
        </w:rPr>
        <w:t>pre-shared</w:t>
      </w:r>
    </w:p>
    <w:p w:rsidR="002C759A" w:rsidRDefault="002C759A" w:rsidP="0042096B">
      <w:pPr>
        <w:pStyle w:val="Bulletlevel2"/>
      </w:pPr>
      <w:r>
        <w:t xml:space="preserve">Key exchange: </w:t>
      </w:r>
      <w:r w:rsidRPr="0036414D">
        <w:rPr>
          <w:b/>
        </w:rPr>
        <w:t>DH Group 5</w:t>
      </w:r>
    </w:p>
    <w:p w:rsidR="002C759A" w:rsidRDefault="002C759A" w:rsidP="0042096B">
      <w:pPr>
        <w:pStyle w:val="Bulletlevel2"/>
      </w:pPr>
      <w:r>
        <w:t xml:space="preserve">IKE SA lifetime: </w:t>
      </w:r>
      <w:r w:rsidRPr="0036414D">
        <w:rPr>
          <w:b/>
        </w:rPr>
        <w:t>3600</w:t>
      </w:r>
    </w:p>
    <w:p w:rsidR="00364255" w:rsidRDefault="002C759A" w:rsidP="005D3238">
      <w:pPr>
        <w:pStyle w:val="Bulletlevel2"/>
      </w:pPr>
      <w:r>
        <w:t xml:space="preserve">ISAKMP key: </w:t>
      </w:r>
      <w:r w:rsidRPr="0036414D">
        <w:rPr>
          <w:b/>
        </w:rPr>
        <w:t>ciscovpnpa55</w:t>
      </w:r>
    </w:p>
    <w:p w:rsidR="00904CC9" w:rsidRDefault="002C759A" w:rsidP="0042096B">
      <w:pPr>
        <w:pStyle w:val="Bulletlevel1"/>
      </w:pPr>
      <w:r>
        <w:rPr>
          <w:rFonts w:cs="Arial"/>
          <w:color w:val="000000"/>
          <w:szCs w:val="20"/>
        </w:rPr>
        <w:t xml:space="preserve">Create </w:t>
      </w:r>
      <w:r>
        <w:t>the transform</w:t>
      </w:r>
      <w:r w:rsidR="009F76DB">
        <w:t xml:space="preserve"> </w:t>
      </w:r>
      <w:r>
        <w:t xml:space="preserve">set </w:t>
      </w:r>
      <w:r w:rsidRPr="004E6BC9">
        <w:rPr>
          <w:b/>
        </w:rPr>
        <w:t>VPN-SET</w:t>
      </w:r>
      <w:r>
        <w:t xml:space="preserve"> to use </w:t>
      </w:r>
      <w:r>
        <w:rPr>
          <w:b/>
        </w:rPr>
        <w:t>esp-a</w:t>
      </w:r>
      <w:r w:rsidRPr="004E6BC9">
        <w:rPr>
          <w:b/>
        </w:rPr>
        <w:t>es</w:t>
      </w:r>
      <w:r>
        <w:rPr>
          <w:b/>
        </w:rPr>
        <w:t xml:space="preserve"> 256</w:t>
      </w:r>
      <w:r>
        <w:t xml:space="preserve"> and </w:t>
      </w:r>
      <w:r w:rsidRPr="004E6BC9">
        <w:rPr>
          <w:b/>
        </w:rPr>
        <w:t>esp-sha-hmac</w:t>
      </w:r>
      <w:r>
        <w:t xml:space="preserve">. Then create the crypto map </w:t>
      </w:r>
      <w:r>
        <w:rPr>
          <w:b/>
        </w:rPr>
        <w:t>C</w:t>
      </w:r>
      <w:r w:rsidRPr="004E6BC9">
        <w:rPr>
          <w:b/>
        </w:rPr>
        <w:t>MAP</w:t>
      </w:r>
      <w:r>
        <w:t xml:space="preserve"> that binds all of the Phase 2 parameters together. Use sequence number </w:t>
      </w:r>
      <w:r w:rsidRPr="004E6BC9">
        <w:rPr>
          <w:b/>
        </w:rPr>
        <w:t>10</w:t>
      </w:r>
      <w:r>
        <w:t xml:space="preserve"> and identify it as an </w:t>
      </w:r>
      <w:r w:rsidRPr="004E6BC9">
        <w:rPr>
          <w:b/>
        </w:rPr>
        <w:t>ipsec-isakmp</w:t>
      </w:r>
      <w:r>
        <w:t xml:space="preserve"> map. Use the following parameters:</w:t>
      </w:r>
    </w:p>
    <w:p w:rsidR="002C759A" w:rsidRPr="000266F9" w:rsidRDefault="002C759A" w:rsidP="005D3238">
      <w:pPr>
        <w:pStyle w:val="Bulletlevel2"/>
        <w:rPr>
          <w:b/>
        </w:rPr>
      </w:pPr>
      <w:r>
        <w:t xml:space="preserve">Transform </w:t>
      </w:r>
      <w:r w:rsidR="003B1788">
        <w:t>s</w:t>
      </w:r>
      <w:r>
        <w:t>et</w:t>
      </w:r>
      <w:r w:rsidRPr="000266F9">
        <w:t>:</w:t>
      </w:r>
      <w:r>
        <w:rPr>
          <w:b/>
        </w:rPr>
        <w:t xml:space="preserve"> VPN-SET</w:t>
      </w:r>
    </w:p>
    <w:p w:rsidR="002C759A" w:rsidRPr="0036414D" w:rsidRDefault="002C759A" w:rsidP="005D3238">
      <w:pPr>
        <w:pStyle w:val="Bulletlevel2"/>
        <w:rPr>
          <w:b/>
        </w:rPr>
      </w:pPr>
      <w:r>
        <w:t xml:space="preserve">Transform </w:t>
      </w:r>
      <w:r w:rsidR="003B1788">
        <w:t>e</w:t>
      </w:r>
      <w:r>
        <w:t xml:space="preserve">ncryption: </w:t>
      </w:r>
      <w:r w:rsidRPr="00136345">
        <w:rPr>
          <w:b/>
        </w:rPr>
        <w:t>esp-</w:t>
      </w:r>
      <w:r w:rsidRPr="0036414D">
        <w:rPr>
          <w:b/>
        </w:rPr>
        <w:t>aes 256</w:t>
      </w:r>
    </w:p>
    <w:p w:rsidR="002C759A" w:rsidRDefault="002C759A" w:rsidP="005D3238">
      <w:pPr>
        <w:pStyle w:val="Bulletlevel2"/>
      </w:pPr>
      <w:r>
        <w:t xml:space="preserve">Transform </w:t>
      </w:r>
      <w:r w:rsidR="003B1788">
        <w:t>a</w:t>
      </w:r>
      <w:r>
        <w:t xml:space="preserve">uthentication: </w:t>
      </w:r>
      <w:r>
        <w:rPr>
          <w:b/>
        </w:rPr>
        <w:t>esp-sha-hmac</w:t>
      </w:r>
    </w:p>
    <w:p w:rsidR="002C759A" w:rsidRDefault="002C759A" w:rsidP="005D3238">
      <w:pPr>
        <w:pStyle w:val="Bulletlevel2"/>
      </w:pPr>
      <w:r>
        <w:t xml:space="preserve">Perfect Forward Secrecy (PFS): </w:t>
      </w:r>
      <w:r>
        <w:rPr>
          <w:b/>
        </w:rPr>
        <w:t>group5</w:t>
      </w:r>
    </w:p>
    <w:p w:rsidR="002C759A" w:rsidRDefault="002C759A" w:rsidP="005D3238">
      <w:pPr>
        <w:pStyle w:val="Bulletlevel2"/>
      </w:pPr>
      <w:r>
        <w:t xml:space="preserve">Crypto </w:t>
      </w:r>
      <w:r w:rsidR="003B1788">
        <w:t>m</w:t>
      </w:r>
      <w:r>
        <w:t xml:space="preserve">ap name: </w:t>
      </w:r>
      <w:r>
        <w:rPr>
          <w:b/>
        </w:rPr>
        <w:t>CMAP</w:t>
      </w:r>
    </w:p>
    <w:p w:rsidR="002C759A" w:rsidRDefault="002C759A" w:rsidP="005D3238">
      <w:pPr>
        <w:pStyle w:val="Bulletlevel2"/>
      </w:pPr>
      <w:r>
        <w:t xml:space="preserve">SA </w:t>
      </w:r>
      <w:r w:rsidR="003B1788">
        <w:t>e</w:t>
      </w:r>
      <w:r>
        <w:t xml:space="preserve">stablishment: </w:t>
      </w:r>
      <w:r>
        <w:rPr>
          <w:b/>
        </w:rPr>
        <w:t>ipsec-isakmp</w:t>
      </w:r>
    </w:p>
    <w:p w:rsidR="002C759A" w:rsidRDefault="002C759A" w:rsidP="005D3238">
      <w:pPr>
        <w:pStyle w:val="Bulletlevel2"/>
      </w:pPr>
      <w:r>
        <w:t xml:space="preserve">Bind the crypto map </w:t>
      </w:r>
      <w:r w:rsidR="003B1788">
        <w:t>(</w:t>
      </w:r>
      <w:r w:rsidRPr="000266F9">
        <w:rPr>
          <w:b/>
        </w:rPr>
        <w:t>CMAP</w:t>
      </w:r>
      <w:r w:rsidR="003B1788" w:rsidRPr="003B1788">
        <w:t>)</w:t>
      </w:r>
      <w:r>
        <w:t xml:space="preserve"> to the outgoing interface.</w:t>
      </w:r>
    </w:p>
    <w:p w:rsidR="00904CC9" w:rsidRDefault="005D3238" w:rsidP="002C759A">
      <w:pPr>
        <w:pStyle w:val="Bulletlevel1"/>
      </w:pPr>
      <w:r>
        <w:t xml:space="preserve">Verify </w:t>
      </w:r>
      <w:r w:rsidR="003B1788">
        <w:t xml:space="preserve">that the </w:t>
      </w:r>
      <w:r>
        <w:t>Security Technology</w:t>
      </w:r>
      <w:r w:rsidR="00B4795F">
        <w:t xml:space="preserve"> package</w:t>
      </w:r>
      <w:r>
        <w:t xml:space="preserve"> license is enabled. </w:t>
      </w:r>
      <w:r w:rsidR="002C759A">
        <w:t xml:space="preserve">Repeat the site-to-site VPN configurations on </w:t>
      </w:r>
      <w:r w:rsidR="0050621A" w:rsidRPr="004F47E1">
        <w:t>R3</w:t>
      </w:r>
      <w:r w:rsidR="002C759A">
        <w:t xml:space="preserve"> so that they mirror all configurations from </w:t>
      </w:r>
      <w:r w:rsidR="0050621A" w:rsidRPr="004F47E1">
        <w:t>R1</w:t>
      </w:r>
      <w:r w:rsidR="002C759A">
        <w:t>.</w:t>
      </w:r>
    </w:p>
    <w:p w:rsidR="009F76DB" w:rsidRPr="00927463" w:rsidRDefault="00CA5DCD" w:rsidP="00927463">
      <w:pPr>
        <w:pStyle w:val="Bulletlevel1"/>
        <w:rPr>
          <w:b/>
        </w:rPr>
      </w:pPr>
      <w:r>
        <w:t>P</w:t>
      </w:r>
      <w:r w:rsidR="002345AF">
        <w:t>ing the Lo1 interface</w:t>
      </w:r>
      <w:r w:rsidR="006C405C">
        <w:t xml:space="preserve"> (172.20.1.1)</w:t>
      </w:r>
      <w:r w:rsidR="002345AF">
        <w:t xml:space="preserve"> on </w:t>
      </w:r>
      <w:r w:rsidR="0050621A" w:rsidRPr="004F47E1">
        <w:t>R1</w:t>
      </w:r>
      <w:r w:rsidR="002345AF">
        <w:t xml:space="preserve"> from </w:t>
      </w:r>
      <w:r w:rsidR="0050621A" w:rsidRPr="004F47E1">
        <w:t>PC-C</w:t>
      </w:r>
      <w:r w:rsidR="002345AF">
        <w:t xml:space="preserve">. </w:t>
      </w:r>
      <w:r w:rsidR="003B1788">
        <w:t>O</w:t>
      </w:r>
      <w:r w:rsidR="002345AF">
        <w:t xml:space="preserve">n </w:t>
      </w:r>
      <w:r w:rsidR="0050621A" w:rsidRPr="004F47E1">
        <w:t>R3</w:t>
      </w:r>
      <w:r w:rsidR="002345AF">
        <w:t xml:space="preserve">, use the </w:t>
      </w:r>
      <w:r w:rsidR="002345AF">
        <w:rPr>
          <w:b/>
        </w:rPr>
        <w:t xml:space="preserve">show crypto ipsec sa </w:t>
      </w:r>
      <w:r w:rsidR="009F76DB">
        <w:t xml:space="preserve">command </w:t>
      </w:r>
      <w:r w:rsidRPr="00CA5DCD">
        <w:t>to verify</w:t>
      </w:r>
      <w:r w:rsidRPr="004F47E1">
        <w:t xml:space="preserve"> </w:t>
      </w:r>
      <w:r w:rsidR="003B1788">
        <w:t xml:space="preserve">that </w:t>
      </w:r>
      <w:r>
        <w:t>the number of packets is more than 0</w:t>
      </w:r>
      <w:r w:rsidR="009F76DB">
        <w:t>,</w:t>
      </w:r>
      <w:r>
        <w:t xml:space="preserve"> </w:t>
      </w:r>
      <w:r w:rsidR="003B1788">
        <w:t xml:space="preserve">which </w:t>
      </w:r>
      <w:r>
        <w:t>indicat</w:t>
      </w:r>
      <w:r w:rsidR="003B1788">
        <w:t>es</w:t>
      </w:r>
      <w:r>
        <w:t xml:space="preserve"> that the IPsec VPN tunnel is working.</w:t>
      </w:r>
    </w:p>
    <w:p w:rsidR="00CA5DCD" w:rsidRDefault="00B26459" w:rsidP="00D722A2">
      <w:pPr>
        <w:pStyle w:val="LabSection2"/>
      </w:pPr>
      <w:r>
        <w:t>Configure Firewall and IPS Settings</w:t>
      </w:r>
    </w:p>
    <w:p w:rsidR="00F833BF" w:rsidRDefault="00CA5DCD" w:rsidP="005D3238">
      <w:pPr>
        <w:pStyle w:val="Bulletlevel1"/>
      </w:pPr>
      <w:r>
        <w:t xml:space="preserve">Configure a ZPF on </w:t>
      </w:r>
      <w:r w:rsidR="0050621A" w:rsidRPr="004F47E1">
        <w:t>R3</w:t>
      </w:r>
      <w:r>
        <w:t xml:space="preserve"> using the following requirements:</w:t>
      </w:r>
    </w:p>
    <w:p w:rsidR="00CA5DCD" w:rsidRDefault="00CA5DCD" w:rsidP="00486FEE">
      <w:pPr>
        <w:pStyle w:val="Bulletlevel2"/>
      </w:pPr>
      <w:r w:rsidRPr="00744BF3">
        <w:t>Create zone</w:t>
      </w:r>
      <w:r>
        <w:t>s</w:t>
      </w:r>
      <w:r w:rsidRPr="00744BF3">
        <w:t xml:space="preserve"> </w:t>
      </w:r>
      <w:r>
        <w:t xml:space="preserve">named </w:t>
      </w:r>
      <w:r w:rsidRPr="00744BF3">
        <w:rPr>
          <w:b/>
        </w:rPr>
        <w:t>IN-ZONE</w:t>
      </w:r>
      <w:r w:rsidRPr="00CA5DCD">
        <w:t xml:space="preserve"> and </w:t>
      </w:r>
      <w:r>
        <w:rPr>
          <w:b/>
        </w:rPr>
        <w:t>OUT-ZONE</w:t>
      </w:r>
      <w:r>
        <w:t>.</w:t>
      </w:r>
    </w:p>
    <w:p w:rsidR="00CA5DCD" w:rsidRDefault="00CA5DCD" w:rsidP="00486FEE">
      <w:pPr>
        <w:pStyle w:val="Bulletlevel2"/>
      </w:pPr>
      <w:r w:rsidRPr="00744BF3">
        <w:t xml:space="preserve">Create an ACL </w:t>
      </w:r>
      <w:r>
        <w:t xml:space="preserve">number </w:t>
      </w:r>
      <w:r w:rsidRPr="00CA5DCD">
        <w:rPr>
          <w:b/>
        </w:rPr>
        <w:t>110</w:t>
      </w:r>
      <w:r>
        <w:t xml:space="preserve"> </w:t>
      </w:r>
      <w:r w:rsidRPr="00744BF3">
        <w:t>that defines internal traffic</w:t>
      </w:r>
      <w:r>
        <w:t>,</w:t>
      </w:r>
      <w:r w:rsidR="001F3966">
        <w:t xml:space="preserve"> which</w:t>
      </w:r>
      <w:r>
        <w:t xml:space="preserve"> permit</w:t>
      </w:r>
      <w:r w:rsidR="001F3966">
        <w:t>s</w:t>
      </w:r>
      <w:r w:rsidRPr="00CA5DCD">
        <w:t xml:space="preserve"> </w:t>
      </w:r>
      <w:r w:rsidRPr="00744BF3">
        <w:t xml:space="preserve">all IP protocols from the </w:t>
      </w:r>
      <w:r>
        <w:rPr>
          <w:b/>
        </w:rPr>
        <w:t>172.30</w:t>
      </w:r>
      <w:r w:rsidRPr="00744BF3">
        <w:rPr>
          <w:b/>
        </w:rPr>
        <w:t>.3.0/24</w:t>
      </w:r>
      <w:r w:rsidRPr="00744BF3">
        <w:t xml:space="preserve"> so</w:t>
      </w:r>
      <w:r>
        <w:t xml:space="preserve">urce network to </w:t>
      </w:r>
      <w:r w:rsidRPr="001F3966">
        <w:rPr>
          <w:b/>
        </w:rPr>
        <w:t>any</w:t>
      </w:r>
      <w:r>
        <w:t xml:space="preserve"> destination</w:t>
      </w:r>
      <w:r w:rsidRPr="00744BF3">
        <w:t>.</w:t>
      </w:r>
      <w:r>
        <w:t xml:space="preserve"> </w:t>
      </w:r>
    </w:p>
    <w:p w:rsidR="000B76FA" w:rsidRDefault="000B76FA" w:rsidP="005D3238">
      <w:pPr>
        <w:pStyle w:val="Bulletlevel1"/>
      </w:pPr>
      <w:r>
        <w:t xml:space="preserve">Create a class map named </w:t>
      </w:r>
      <w:r w:rsidRPr="000B76FA">
        <w:rPr>
          <w:b/>
        </w:rPr>
        <w:t>INTERNAL-CLASS-MAP</w:t>
      </w:r>
      <w:r>
        <w:t xml:space="preserve"> </w:t>
      </w:r>
      <w:r w:rsidR="009F76DB">
        <w:t xml:space="preserve">that uses </w:t>
      </w:r>
      <w:r>
        <w:t xml:space="preserve">the </w:t>
      </w:r>
      <w:r w:rsidRPr="000B76FA">
        <w:rPr>
          <w:b/>
        </w:rPr>
        <w:t>match-all</w:t>
      </w:r>
      <w:r>
        <w:t xml:space="preserve"> option</w:t>
      </w:r>
      <w:r w:rsidRPr="000B76FA">
        <w:t xml:space="preserve"> </w:t>
      </w:r>
      <w:r>
        <w:t xml:space="preserve">and ACL </w:t>
      </w:r>
      <w:r w:rsidRPr="000B76FA">
        <w:rPr>
          <w:b/>
        </w:rPr>
        <w:t>110</w:t>
      </w:r>
      <w:r>
        <w:t>.</w:t>
      </w:r>
    </w:p>
    <w:p w:rsidR="000B76FA" w:rsidRDefault="000B76FA" w:rsidP="005D3238">
      <w:pPr>
        <w:pStyle w:val="Bulletlevel1"/>
      </w:pPr>
      <w:r w:rsidRPr="00744BF3">
        <w:t>Create a policy map</w:t>
      </w:r>
      <w:r>
        <w:t xml:space="preserve"> named </w:t>
      </w:r>
      <w:r w:rsidRPr="00744BF3">
        <w:rPr>
          <w:b/>
        </w:rPr>
        <w:t>IN-2-OUT-PMAP</w:t>
      </w:r>
      <w:r w:rsidRPr="00744BF3">
        <w:t xml:space="preserve"> </w:t>
      </w:r>
      <w:r>
        <w:t xml:space="preserve">that uses the class map </w:t>
      </w:r>
      <w:r w:rsidRPr="000B76FA">
        <w:rPr>
          <w:b/>
        </w:rPr>
        <w:t>INTERNAL-CLASS-MAP</w:t>
      </w:r>
      <w:r w:rsidRPr="00744BF3">
        <w:t xml:space="preserve"> </w:t>
      </w:r>
      <w:r w:rsidRPr="000B76FA">
        <w:t xml:space="preserve">to </w:t>
      </w:r>
      <w:r w:rsidRPr="000B76FA">
        <w:rPr>
          <w:b/>
        </w:rPr>
        <w:t>inspect</w:t>
      </w:r>
      <w:r>
        <w:t xml:space="preserve"> all matched traffic</w:t>
      </w:r>
      <w:r w:rsidRPr="00744BF3">
        <w:t>.</w:t>
      </w:r>
    </w:p>
    <w:p w:rsidR="000B76FA" w:rsidRDefault="000B76FA" w:rsidP="005D3238">
      <w:pPr>
        <w:pStyle w:val="Bulletlevel1"/>
      </w:pPr>
      <w:r>
        <w:t xml:space="preserve">Create a zone pair named </w:t>
      </w:r>
      <w:r w:rsidRPr="00744BF3">
        <w:rPr>
          <w:b/>
        </w:rPr>
        <w:t>IN-2-OUT-ZPAIR</w:t>
      </w:r>
      <w:r>
        <w:rPr>
          <w:b/>
        </w:rPr>
        <w:t xml:space="preserve"> </w:t>
      </w:r>
      <w:r>
        <w:t xml:space="preserve">that identifies </w:t>
      </w:r>
      <w:r>
        <w:rPr>
          <w:b/>
        </w:rPr>
        <w:t xml:space="preserve">IN-ZONE </w:t>
      </w:r>
      <w:r>
        <w:t xml:space="preserve">as the source zone and </w:t>
      </w:r>
      <w:r>
        <w:rPr>
          <w:b/>
        </w:rPr>
        <w:t xml:space="preserve">OUT-ZONE </w:t>
      </w:r>
      <w:r>
        <w:t>as the destination zone.</w:t>
      </w:r>
    </w:p>
    <w:p w:rsidR="000B76FA" w:rsidRDefault="0054061C" w:rsidP="00486FEE">
      <w:pPr>
        <w:pStyle w:val="Bulletlevel2"/>
      </w:pPr>
      <w:r>
        <w:t xml:space="preserve">Specify that the </w:t>
      </w:r>
      <w:r w:rsidRPr="00744BF3">
        <w:rPr>
          <w:b/>
        </w:rPr>
        <w:t>IN-2-OUT-PMAP</w:t>
      </w:r>
      <w:r>
        <w:rPr>
          <w:b/>
        </w:rPr>
        <w:t xml:space="preserve"> </w:t>
      </w:r>
      <w:r>
        <w:t xml:space="preserve">policy map is to be used to </w:t>
      </w:r>
      <w:r w:rsidRPr="0054061C">
        <w:rPr>
          <w:b/>
        </w:rPr>
        <w:t>inspect</w:t>
      </w:r>
      <w:r>
        <w:t xml:space="preserve"> traffic between the two zones.</w:t>
      </w:r>
    </w:p>
    <w:p w:rsidR="0054061C" w:rsidRDefault="00930825" w:rsidP="00486FEE">
      <w:pPr>
        <w:pStyle w:val="Bulletlevel2"/>
      </w:pPr>
      <w:r>
        <w:t>Assign G</w:t>
      </w:r>
      <w:r w:rsidR="0054061C">
        <w:t xml:space="preserve">0/1 as an </w:t>
      </w:r>
      <w:r w:rsidR="0054061C">
        <w:rPr>
          <w:b/>
        </w:rPr>
        <w:t xml:space="preserve">IN-ZONE </w:t>
      </w:r>
      <w:r w:rsidR="0054061C">
        <w:t xml:space="preserve">member and S0/0/1 as an </w:t>
      </w:r>
      <w:r w:rsidR="0054061C">
        <w:rPr>
          <w:b/>
        </w:rPr>
        <w:t xml:space="preserve">OUT-ZONE </w:t>
      </w:r>
      <w:r w:rsidR="0054061C">
        <w:t>member.</w:t>
      </w:r>
    </w:p>
    <w:p w:rsidR="00CA5DCD" w:rsidRDefault="00CA5DCD" w:rsidP="00CA5DCD">
      <w:pPr>
        <w:pStyle w:val="Bulletlevel1"/>
      </w:pPr>
      <w:r>
        <w:t xml:space="preserve">Configure an IPS on </w:t>
      </w:r>
      <w:r w:rsidR="0050621A" w:rsidRPr="004F47E1">
        <w:t>R3</w:t>
      </w:r>
      <w:r>
        <w:t xml:space="preserve"> using the following requirements:</w:t>
      </w:r>
    </w:p>
    <w:p w:rsidR="00CA5DCD" w:rsidRDefault="0054061C" w:rsidP="00930825">
      <w:pPr>
        <w:pStyle w:val="BodyTextL25"/>
      </w:pPr>
      <w:r w:rsidRPr="004A6C1E">
        <w:rPr>
          <w:b/>
        </w:rPr>
        <w:t>Note</w:t>
      </w:r>
      <w:r>
        <w:t xml:space="preserve">: </w:t>
      </w:r>
      <w:r w:rsidRPr="00532389">
        <w:t xml:space="preserve">Within Packet </w:t>
      </w:r>
      <w:r>
        <w:t>T</w:t>
      </w:r>
      <w:r w:rsidRPr="00532389">
        <w:t>racer, the routers already have the signatur</w:t>
      </w:r>
      <w:r>
        <w:t xml:space="preserve">e files imported and in place. </w:t>
      </w:r>
      <w:r w:rsidRPr="00532389">
        <w:t xml:space="preserve">They are the default </w:t>
      </w:r>
      <w:r w:rsidR="009F76DB">
        <w:t>XML</w:t>
      </w:r>
      <w:r w:rsidR="009F76DB" w:rsidRPr="00532389">
        <w:t xml:space="preserve"> </w:t>
      </w:r>
      <w:r w:rsidRPr="00532389">
        <w:t xml:space="preserve">files in </w:t>
      </w:r>
      <w:r w:rsidRPr="001F3966">
        <w:rPr>
          <w:noProof/>
        </w:rPr>
        <w:t>flash</w:t>
      </w:r>
      <w:r w:rsidRPr="00532389">
        <w:t>. For this reason, it is not necessary to configure the public crypto key and complete a manual import of the signature files.</w:t>
      </w:r>
    </w:p>
    <w:p w:rsidR="0054061C" w:rsidRDefault="0054061C" w:rsidP="001F3966">
      <w:pPr>
        <w:pStyle w:val="Bulletlevel2"/>
      </w:pPr>
      <w:r>
        <w:t xml:space="preserve">Create a directory in flash named </w:t>
      </w:r>
      <w:r w:rsidRPr="0054061C">
        <w:rPr>
          <w:b/>
        </w:rPr>
        <w:t>ipsdir</w:t>
      </w:r>
      <w:r>
        <w:t xml:space="preserve"> and set it as the location for IPS signature storage.</w:t>
      </w:r>
    </w:p>
    <w:p w:rsidR="0054061C" w:rsidRDefault="0054061C" w:rsidP="001F3966">
      <w:pPr>
        <w:pStyle w:val="Bulletlevel2"/>
      </w:pPr>
      <w:r w:rsidRPr="00FA0E55">
        <w:t xml:space="preserve">Create an IPS rule </w:t>
      </w:r>
      <w:r>
        <w:t>named</w:t>
      </w:r>
      <w:r w:rsidRPr="00FA0E55">
        <w:t xml:space="preserve"> </w:t>
      </w:r>
      <w:r w:rsidR="00A51FE9" w:rsidRPr="00A51FE9">
        <w:rPr>
          <w:b/>
        </w:rPr>
        <w:t>IPS-RULE</w:t>
      </w:r>
      <w:r w:rsidRPr="00FA0E55">
        <w:t>.</w:t>
      </w:r>
    </w:p>
    <w:p w:rsidR="0054061C" w:rsidRDefault="0054061C" w:rsidP="001F3966">
      <w:pPr>
        <w:pStyle w:val="Bulletlevel2"/>
      </w:pPr>
      <w:r w:rsidRPr="00486FEE">
        <w:t>Retire</w:t>
      </w:r>
      <w:r w:rsidRPr="00BF17D3">
        <w:rPr>
          <w:bCs/>
        </w:rPr>
        <w:t xml:space="preserve"> the</w:t>
      </w:r>
      <w:r w:rsidRPr="00A73C52">
        <w:t xml:space="preserve"> </w:t>
      </w:r>
      <w:r w:rsidRPr="008C508D">
        <w:rPr>
          <w:b/>
        </w:rPr>
        <w:t>all</w:t>
      </w:r>
      <w:r w:rsidRPr="00A73C52">
        <w:t xml:space="preserve"> signature</w:t>
      </w:r>
      <w:r>
        <w:t xml:space="preserve"> category with the </w:t>
      </w:r>
      <w:r w:rsidRPr="00BF17D3">
        <w:rPr>
          <w:b/>
        </w:rPr>
        <w:t>retired true</w:t>
      </w:r>
      <w:r>
        <w:t xml:space="preserve"> command (all signatures within the </w:t>
      </w:r>
      <w:r w:rsidRPr="00A73C52">
        <w:t>signature release</w:t>
      </w:r>
      <w:r w:rsidR="004F47E1">
        <w:t>).</w:t>
      </w:r>
    </w:p>
    <w:p w:rsidR="0054061C" w:rsidRDefault="0054061C" w:rsidP="001F3966">
      <w:pPr>
        <w:pStyle w:val="Bulletlevel2"/>
      </w:pPr>
      <w:r>
        <w:t xml:space="preserve">Unretire the </w:t>
      </w:r>
      <w:r w:rsidRPr="008C508D">
        <w:rPr>
          <w:b/>
        </w:rPr>
        <w:t>IOS_IPS Basic</w:t>
      </w:r>
      <w:r>
        <w:t xml:space="preserve"> category with the </w:t>
      </w:r>
      <w:r w:rsidRPr="00005D34">
        <w:rPr>
          <w:b/>
        </w:rPr>
        <w:t>retired false</w:t>
      </w:r>
      <w:r>
        <w:t xml:space="preserve"> command.</w:t>
      </w:r>
    </w:p>
    <w:p w:rsidR="00A51FE9" w:rsidRDefault="00A51FE9" w:rsidP="001F3966">
      <w:pPr>
        <w:pStyle w:val="Bulletlevel2"/>
      </w:pPr>
      <w:r w:rsidRPr="000D62D3">
        <w:t xml:space="preserve">Apply the rule </w:t>
      </w:r>
      <w:r>
        <w:t>inbound</w:t>
      </w:r>
      <w:r w:rsidRPr="000D62D3">
        <w:t xml:space="preserve"> on the </w:t>
      </w:r>
      <w:r>
        <w:t xml:space="preserve">S0/0/1 </w:t>
      </w:r>
      <w:r w:rsidRPr="000D62D3">
        <w:t>interface.</w:t>
      </w:r>
    </w:p>
    <w:p w:rsidR="008874A2" w:rsidRDefault="00B26459" w:rsidP="00D722A2">
      <w:pPr>
        <w:pStyle w:val="LabSection2"/>
      </w:pPr>
      <w:r>
        <w:t xml:space="preserve">Configure ASA Basic </w:t>
      </w:r>
      <w:r w:rsidR="009F76DB">
        <w:t xml:space="preserve">Security </w:t>
      </w:r>
      <w:r>
        <w:t>and Firewall</w:t>
      </w:r>
      <w:r w:rsidR="009F76DB">
        <w:t xml:space="preserve"> Settings</w:t>
      </w:r>
    </w:p>
    <w:p w:rsidR="008874A2" w:rsidRDefault="008874A2" w:rsidP="008874A2">
      <w:pPr>
        <w:pStyle w:val="Bulletlevel1"/>
      </w:pPr>
      <w:r>
        <w:t>Configure VLAN interfaces with the following settings:</w:t>
      </w:r>
    </w:p>
    <w:p w:rsidR="008874A2" w:rsidRDefault="00C310E9" w:rsidP="00486FEE">
      <w:pPr>
        <w:pStyle w:val="Bulletlevel2"/>
      </w:pPr>
      <w:r>
        <w:t>For the</w:t>
      </w:r>
      <w:r w:rsidR="008874A2">
        <w:t xml:space="preserve"> VLAN 1 interface</w:t>
      </w:r>
      <w:r>
        <w:t>, configure the</w:t>
      </w:r>
      <w:r w:rsidR="008874A2">
        <w:t xml:space="preserve"> addressing to</w:t>
      </w:r>
      <w:r>
        <w:t xml:space="preserve"> use</w:t>
      </w:r>
      <w:r w:rsidR="008874A2">
        <w:t xml:space="preserve"> </w:t>
      </w:r>
      <w:r w:rsidR="008874A2" w:rsidRPr="008874A2">
        <w:rPr>
          <w:b/>
        </w:rPr>
        <w:t>192.168.10.1/24</w:t>
      </w:r>
      <w:r w:rsidR="008874A2">
        <w:t>.</w:t>
      </w:r>
    </w:p>
    <w:p w:rsidR="008874A2" w:rsidRDefault="00C310E9" w:rsidP="00486FEE">
      <w:pPr>
        <w:pStyle w:val="Bulletlevel2"/>
      </w:pPr>
      <w:r>
        <w:t xml:space="preserve">For the VLAN 2 interface, remove the default DHCP setting and configure the addressing to use </w:t>
      </w:r>
      <w:r w:rsidRPr="00C310E9">
        <w:rPr>
          <w:b/>
        </w:rPr>
        <w:t>209.165.200.234/29</w:t>
      </w:r>
      <w:r>
        <w:t>.</w:t>
      </w:r>
    </w:p>
    <w:p w:rsidR="00C310E9" w:rsidRDefault="00C310E9" w:rsidP="00C310E9">
      <w:pPr>
        <w:pStyle w:val="Bulletlevel1"/>
      </w:pPr>
      <w:r w:rsidRPr="00937723">
        <w:t>Configure</w:t>
      </w:r>
      <w:r w:rsidRPr="00046F30">
        <w:t xml:space="preserve"> hostname, domain </w:t>
      </w:r>
      <w:r w:rsidR="004F47E1">
        <w:t xml:space="preserve">name, enable password, and </w:t>
      </w:r>
      <w:r w:rsidRPr="00046F30">
        <w:t>console password</w:t>
      </w:r>
      <w:r>
        <w:t xml:space="preserve"> using the following settings:</w:t>
      </w:r>
    </w:p>
    <w:p w:rsidR="00C310E9" w:rsidRDefault="00C310E9" w:rsidP="00486FEE">
      <w:pPr>
        <w:pStyle w:val="Bulletlevel2"/>
      </w:pPr>
      <w:r>
        <w:t xml:space="preserve">The ASA hostname is </w:t>
      </w:r>
      <w:r w:rsidRPr="00F940E8">
        <w:rPr>
          <w:b/>
        </w:rPr>
        <w:t>CCNAS-ASA</w:t>
      </w:r>
      <w:r>
        <w:t>.</w:t>
      </w:r>
    </w:p>
    <w:p w:rsidR="00C310E9" w:rsidRDefault="00C310E9" w:rsidP="00486FEE">
      <w:pPr>
        <w:pStyle w:val="Bulletlevel2"/>
      </w:pPr>
      <w:r>
        <w:t>The</w:t>
      </w:r>
      <w:r w:rsidRPr="00CC6C45">
        <w:t xml:space="preserve"> domain name </w:t>
      </w:r>
      <w:r>
        <w:t>is</w:t>
      </w:r>
      <w:r w:rsidRPr="00CC6C45">
        <w:t xml:space="preserve"> </w:t>
      </w:r>
      <w:r w:rsidRPr="002D08E3">
        <w:rPr>
          <w:b/>
        </w:rPr>
        <w:t>ccnasecurity.com</w:t>
      </w:r>
      <w:r w:rsidRPr="00CC6C45">
        <w:t>.</w:t>
      </w:r>
    </w:p>
    <w:p w:rsidR="00C310E9" w:rsidRDefault="00C310E9" w:rsidP="00486FEE">
      <w:pPr>
        <w:pStyle w:val="Bulletlevel2"/>
      </w:pPr>
      <w:r>
        <w:t>The</w:t>
      </w:r>
      <w:r w:rsidRPr="00CC6C45">
        <w:t xml:space="preserve"> enable mode p</w:t>
      </w:r>
      <w:r>
        <w:t>assword</w:t>
      </w:r>
      <w:r w:rsidRPr="00CC6C45">
        <w:t xml:space="preserve"> </w:t>
      </w:r>
      <w:r>
        <w:t>is</w:t>
      </w:r>
      <w:r w:rsidRPr="00CC6C45">
        <w:t xml:space="preserve"> </w:t>
      </w:r>
      <w:r>
        <w:rPr>
          <w:b/>
        </w:rPr>
        <w:t>ciscoenapa55</w:t>
      </w:r>
      <w:r w:rsidRPr="00406A81">
        <w:t>.</w:t>
      </w:r>
    </w:p>
    <w:p w:rsidR="00AD10A9" w:rsidRDefault="00C310E9" w:rsidP="00930825">
      <w:pPr>
        <w:pStyle w:val="Bulletlevel1"/>
      </w:pPr>
      <w:r w:rsidRPr="00046F30">
        <w:t>Create a user and configure AAA to use the local database for remote</w:t>
      </w:r>
      <w:r>
        <w:t xml:space="preserve"> authentication.</w:t>
      </w:r>
    </w:p>
    <w:p w:rsidR="00C310E9" w:rsidRDefault="00C310E9" w:rsidP="00486FEE">
      <w:pPr>
        <w:pStyle w:val="Bulletlevel2"/>
      </w:pPr>
      <w:r>
        <w:t xml:space="preserve">Configure </w:t>
      </w:r>
      <w:r w:rsidR="00AD10A9">
        <w:t>a</w:t>
      </w:r>
      <w:r>
        <w:t xml:space="preserve"> local user account named </w:t>
      </w:r>
      <w:r w:rsidRPr="00AD10A9">
        <w:rPr>
          <w:b/>
        </w:rPr>
        <w:t>admin</w:t>
      </w:r>
      <w:r>
        <w:t xml:space="preserve"> with the password </w:t>
      </w:r>
      <w:r w:rsidRPr="00A04D84">
        <w:rPr>
          <w:b/>
        </w:rPr>
        <w:t>adminpa55</w:t>
      </w:r>
      <w:r>
        <w:t>.</w:t>
      </w:r>
      <w:r w:rsidR="00AD10A9">
        <w:t xml:space="preserve"> Do not use the </w:t>
      </w:r>
      <w:r w:rsidR="00AD10A9">
        <w:rPr>
          <w:b/>
        </w:rPr>
        <w:t>encrypted</w:t>
      </w:r>
      <w:r w:rsidR="00AD10A9" w:rsidRPr="004F47E1">
        <w:t xml:space="preserve"> </w:t>
      </w:r>
      <w:r w:rsidR="00AD10A9">
        <w:t>attribute.</w:t>
      </w:r>
    </w:p>
    <w:p w:rsidR="00C310E9" w:rsidRDefault="00C310E9" w:rsidP="00486FEE">
      <w:pPr>
        <w:pStyle w:val="Bulletlevel2"/>
      </w:pPr>
      <w:r w:rsidRPr="0044152B">
        <w:t xml:space="preserve">Configure AAA to use the local ASA database for </w:t>
      </w:r>
      <w:r>
        <w:t xml:space="preserve">SSH </w:t>
      </w:r>
      <w:r w:rsidRPr="0044152B">
        <w:t>user authentication</w:t>
      </w:r>
      <w:r>
        <w:t>.</w:t>
      </w:r>
    </w:p>
    <w:p w:rsidR="00C310E9" w:rsidRDefault="00677D8C" w:rsidP="00930825">
      <w:pPr>
        <w:pStyle w:val="Bulletlevel2"/>
      </w:pPr>
      <w:r>
        <w:t>Allow</w:t>
      </w:r>
      <w:r w:rsidR="00C310E9">
        <w:t xml:space="preserve"> SSH access </w:t>
      </w:r>
      <w:r w:rsidR="00823613">
        <w:t>from</w:t>
      </w:r>
      <w:r w:rsidR="00C310E9">
        <w:t xml:space="preserve"> the outside</w:t>
      </w:r>
      <w:r w:rsidR="00823613">
        <w:t xml:space="preserve"> host</w:t>
      </w:r>
      <w:r w:rsidR="00C310E9">
        <w:t xml:space="preserve"> </w:t>
      </w:r>
      <w:r w:rsidR="00823613">
        <w:rPr>
          <w:b/>
        </w:rPr>
        <w:t xml:space="preserve">172.30.3.3 </w:t>
      </w:r>
      <w:r w:rsidR="00C310E9">
        <w:t xml:space="preserve">with a timeout of </w:t>
      </w:r>
      <w:r w:rsidR="00C310E9" w:rsidRPr="00C310E9">
        <w:rPr>
          <w:b/>
        </w:rPr>
        <w:t>10</w:t>
      </w:r>
      <w:r w:rsidR="00C310E9">
        <w:t xml:space="preserve"> minutes.</w:t>
      </w:r>
    </w:p>
    <w:p w:rsidR="00677D8C" w:rsidRDefault="00677D8C" w:rsidP="00677D8C">
      <w:pPr>
        <w:pStyle w:val="Bulletlevel1"/>
      </w:pPr>
      <w:r w:rsidRPr="00937723">
        <w:t>Configure</w:t>
      </w:r>
      <w:r>
        <w:t xml:space="preserve"> the ASA as a DHCP server using the following settings:</w:t>
      </w:r>
    </w:p>
    <w:p w:rsidR="00677D8C" w:rsidRDefault="00677D8C" w:rsidP="00486FEE">
      <w:pPr>
        <w:pStyle w:val="Bulletlevel2"/>
      </w:pPr>
      <w:r>
        <w:t xml:space="preserve">Assign IP addresses to </w:t>
      </w:r>
      <w:r w:rsidR="00B433D0">
        <w:t xml:space="preserve">inside </w:t>
      </w:r>
      <w:r>
        <w:t>DHCP clients from 192.168.10.5 to 192.168.10.30.</w:t>
      </w:r>
    </w:p>
    <w:p w:rsidR="00677D8C" w:rsidRDefault="00677D8C" w:rsidP="00486FEE">
      <w:pPr>
        <w:pStyle w:val="Bulletlevel2"/>
      </w:pPr>
      <w:r>
        <w:t>Enable DHCP to listen for DHCP client requests</w:t>
      </w:r>
      <w:r w:rsidR="00B433D0">
        <w:t>.</w:t>
      </w:r>
    </w:p>
    <w:p w:rsidR="00677D8C" w:rsidRDefault="00677D8C" w:rsidP="00677D8C">
      <w:pPr>
        <w:pStyle w:val="Bulletlevel1"/>
      </w:pPr>
      <w:r>
        <w:t>Configure static routing and NAT.</w:t>
      </w:r>
    </w:p>
    <w:p w:rsidR="00677D8C" w:rsidRDefault="00B433D0" w:rsidP="00486FEE">
      <w:pPr>
        <w:pStyle w:val="Bulletlevel2"/>
      </w:pPr>
      <w:r>
        <w:t>Create</w:t>
      </w:r>
      <w:r w:rsidRPr="002C39AA">
        <w:t xml:space="preserve"> </w:t>
      </w:r>
      <w:r>
        <w:t>a s</w:t>
      </w:r>
      <w:r w:rsidRPr="002C39AA">
        <w:t xml:space="preserve">tatic </w:t>
      </w:r>
      <w:r>
        <w:t>default r</w:t>
      </w:r>
      <w:r w:rsidRPr="002C39AA">
        <w:t>oute</w:t>
      </w:r>
      <w:r>
        <w:t xml:space="preserve"> to the next hop router (</w:t>
      </w:r>
      <w:r w:rsidR="0050621A" w:rsidRPr="004F47E1">
        <w:t>R1</w:t>
      </w:r>
      <w:r>
        <w:t>) IP address.</w:t>
      </w:r>
    </w:p>
    <w:p w:rsidR="00B433D0" w:rsidRDefault="00B433D0" w:rsidP="00486FEE">
      <w:pPr>
        <w:pStyle w:val="Bulletlevel2"/>
      </w:pPr>
      <w:r w:rsidRPr="003040DE">
        <w:t xml:space="preserve">Create </w:t>
      </w:r>
      <w:r>
        <w:t xml:space="preserve">a </w:t>
      </w:r>
      <w:r w:rsidRPr="003040DE">
        <w:t xml:space="preserve">network object </w:t>
      </w:r>
      <w:r>
        <w:t xml:space="preserve">named </w:t>
      </w:r>
      <w:r w:rsidRPr="003040DE">
        <w:rPr>
          <w:b/>
        </w:rPr>
        <w:t>inside-net</w:t>
      </w:r>
      <w:r w:rsidRPr="003040DE">
        <w:t xml:space="preserve"> and assign </w:t>
      </w:r>
      <w:r w:rsidRPr="001F3966">
        <w:rPr>
          <w:noProof/>
        </w:rPr>
        <w:t>attributes</w:t>
      </w:r>
      <w:r w:rsidRPr="003040DE">
        <w:t xml:space="preserve"> to it using the </w:t>
      </w:r>
      <w:r w:rsidRPr="00926797">
        <w:rPr>
          <w:b/>
        </w:rPr>
        <w:t>subnet</w:t>
      </w:r>
      <w:r w:rsidRPr="003040DE">
        <w:t xml:space="preserve"> and </w:t>
      </w:r>
      <w:r w:rsidRPr="00926797">
        <w:rPr>
          <w:b/>
        </w:rPr>
        <w:t>nat</w:t>
      </w:r>
      <w:r>
        <w:t xml:space="preserve"> commands</w:t>
      </w:r>
      <w:r w:rsidRPr="003040DE">
        <w:t>.</w:t>
      </w:r>
      <w:r>
        <w:t xml:space="preserve"> </w:t>
      </w:r>
    </w:p>
    <w:p w:rsidR="00B433D0" w:rsidRDefault="00B433D0" w:rsidP="007B4AE8">
      <w:pPr>
        <w:pStyle w:val="Bulletlevel2"/>
      </w:pPr>
      <w:r>
        <w:t>Create a dynamic NAT translation to the outside interface.</w:t>
      </w:r>
    </w:p>
    <w:p w:rsidR="00677D8C" w:rsidRDefault="00B433D0" w:rsidP="00677D8C">
      <w:pPr>
        <w:pStyle w:val="Bulletlevel1"/>
      </w:pPr>
      <w:r>
        <w:t xml:space="preserve">Modify </w:t>
      </w:r>
      <w:r w:rsidRPr="006B4F5A">
        <w:t>the Cisco Modular Policy</w:t>
      </w:r>
      <w:r>
        <w:t xml:space="preserve"> </w:t>
      </w:r>
      <w:r w:rsidRPr="006B4F5A">
        <w:t xml:space="preserve">Framework </w:t>
      </w:r>
      <w:r>
        <w:t xml:space="preserve">(MPF) </w:t>
      </w:r>
      <w:r w:rsidRPr="006B4F5A">
        <w:t xml:space="preserve">on </w:t>
      </w:r>
      <w:r>
        <w:t>the ASA using the following settings:</w:t>
      </w:r>
    </w:p>
    <w:p w:rsidR="00677D8C" w:rsidRDefault="00B433D0" w:rsidP="00486FEE">
      <w:pPr>
        <w:pStyle w:val="Bulletlevel2"/>
      </w:pPr>
      <w:r>
        <w:t xml:space="preserve">Configure </w:t>
      </w:r>
      <w:r w:rsidRPr="00364E53">
        <w:rPr>
          <w:b/>
        </w:rPr>
        <w:t>class-map</w:t>
      </w:r>
      <w:r>
        <w:t xml:space="preserve"> </w:t>
      </w:r>
      <w:r w:rsidRPr="00ED2071">
        <w:rPr>
          <w:b/>
        </w:rPr>
        <w:t>inspection_default</w:t>
      </w:r>
      <w:r>
        <w:t xml:space="preserve"> to </w:t>
      </w:r>
      <w:r w:rsidRPr="00364E53">
        <w:rPr>
          <w:b/>
        </w:rPr>
        <w:t>match default-inspection-traffic</w:t>
      </w:r>
      <w:r w:rsidR="00F239BD">
        <w:t>, and t</w:t>
      </w:r>
      <w:r w:rsidRPr="00364E53">
        <w:t>hen exit to global config</w:t>
      </w:r>
      <w:r w:rsidR="00F239BD">
        <w:t>uration</w:t>
      </w:r>
      <w:r w:rsidRPr="00364E53">
        <w:t xml:space="preserve"> mode.</w:t>
      </w:r>
    </w:p>
    <w:p w:rsidR="00B433D0" w:rsidRDefault="00B433D0" w:rsidP="00486FEE">
      <w:pPr>
        <w:pStyle w:val="Bulletlevel2"/>
      </w:pPr>
      <w:r>
        <w:t xml:space="preserve">Configure the </w:t>
      </w:r>
      <w:r w:rsidRPr="00364E53">
        <w:rPr>
          <w:b/>
        </w:rPr>
        <w:t>policy-map</w:t>
      </w:r>
      <w:r>
        <w:t xml:space="preserve"> </w:t>
      </w:r>
      <w:r w:rsidRPr="00DF2518">
        <w:t>l</w:t>
      </w:r>
      <w:r>
        <w:t xml:space="preserve">ist </w:t>
      </w:r>
      <w:r w:rsidRPr="00ED2071">
        <w:rPr>
          <w:b/>
        </w:rPr>
        <w:t>global_policy</w:t>
      </w:r>
      <w:r>
        <w:t xml:space="preserve">. Enter the </w:t>
      </w:r>
      <w:r w:rsidRPr="00364E53">
        <w:rPr>
          <w:b/>
        </w:rPr>
        <w:t xml:space="preserve">class </w:t>
      </w:r>
      <w:r w:rsidRPr="00ED2071">
        <w:rPr>
          <w:b/>
        </w:rPr>
        <w:t>inspection_default</w:t>
      </w:r>
      <w:r>
        <w:rPr>
          <w:b/>
        </w:rPr>
        <w:t xml:space="preserve"> </w:t>
      </w:r>
      <w:r w:rsidRPr="00364E53">
        <w:t>and</w:t>
      </w:r>
      <w:r>
        <w:rPr>
          <w:b/>
        </w:rPr>
        <w:t xml:space="preserve"> </w:t>
      </w:r>
      <w:r w:rsidRPr="00364E53">
        <w:t>enter the command to</w:t>
      </w:r>
      <w:r>
        <w:rPr>
          <w:b/>
        </w:rPr>
        <w:t xml:space="preserve"> </w:t>
      </w:r>
      <w:r w:rsidRPr="00364E53">
        <w:rPr>
          <w:b/>
        </w:rPr>
        <w:t>inspect</w:t>
      </w:r>
      <w:r>
        <w:rPr>
          <w:b/>
        </w:rPr>
        <w:t xml:space="preserve"> icmp</w:t>
      </w:r>
      <w:r>
        <w:t>. T</w:t>
      </w:r>
      <w:r w:rsidRPr="00364E53">
        <w:t>hen exit to global config mode.</w:t>
      </w:r>
    </w:p>
    <w:p w:rsidR="006C283E" w:rsidRDefault="00B433D0">
      <w:pPr>
        <w:pStyle w:val="Bulletlevel2"/>
      </w:pPr>
      <w:r>
        <w:t xml:space="preserve">Configure the MPF </w:t>
      </w:r>
      <w:r w:rsidRPr="00364E53">
        <w:rPr>
          <w:b/>
        </w:rPr>
        <w:t>service-policy</w:t>
      </w:r>
      <w:r>
        <w:t xml:space="preserve"> to make the </w:t>
      </w:r>
      <w:r w:rsidRPr="00364E53">
        <w:rPr>
          <w:b/>
        </w:rPr>
        <w:t>global_policy</w:t>
      </w:r>
      <w:r>
        <w:t xml:space="preserve"> apply globally.</w:t>
      </w:r>
      <w:bookmarkStart w:id="4" w:name="_GoBack"/>
      <w:bookmarkEnd w:id="0"/>
      <w:bookmarkEnd w:id="1"/>
      <w:bookmarkEnd w:id="2"/>
      <w:bookmarkEnd w:id="3"/>
      <w:bookmarkEnd w:id="4"/>
    </w:p>
    <w:sectPr w:rsidR="006C283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830" w:rsidRDefault="00235830" w:rsidP="0090659A">
      <w:pPr>
        <w:spacing w:after="0" w:line="240" w:lineRule="auto"/>
      </w:pPr>
      <w:r>
        <w:separator/>
      </w:r>
    </w:p>
    <w:p w:rsidR="00235830" w:rsidRDefault="00235830"/>
    <w:p w:rsidR="00235830" w:rsidRDefault="00235830"/>
    <w:p w:rsidR="00235830" w:rsidRDefault="00235830"/>
    <w:p w:rsidR="00235830" w:rsidRDefault="00235830"/>
    <w:p w:rsidR="00235830" w:rsidRDefault="00235830"/>
    <w:p w:rsidR="00235830" w:rsidRDefault="00235830"/>
  </w:endnote>
  <w:endnote w:type="continuationSeparator" w:id="0">
    <w:p w:rsidR="00235830" w:rsidRDefault="00235830" w:rsidP="0090659A">
      <w:pPr>
        <w:spacing w:after="0" w:line="240" w:lineRule="auto"/>
      </w:pPr>
      <w:r>
        <w:continuationSeparator/>
      </w:r>
    </w:p>
    <w:p w:rsidR="00235830" w:rsidRDefault="00235830"/>
    <w:p w:rsidR="00235830" w:rsidRDefault="00235830"/>
    <w:p w:rsidR="00235830" w:rsidRDefault="00235830"/>
    <w:p w:rsidR="00235830" w:rsidRDefault="00235830"/>
    <w:p w:rsidR="00235830" w:rsidRDefault="00235830"/>
    <w:p w:rsidR="00235830" w:rsidRDefault="002358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966" w:rsidRPr="00127112" w:rsidRDefault="001F3966" w:rsidP="00127112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FC0872">
      <w:rPr>
        <w:noProof/>
      </w:rPr>
      <w:t>2015</w:t>
    </w:r>
    <w:r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087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0872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966" w:rsidRPr="0073569B" w:rsidRDefault="001F3966" w:rsidP="0073569B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FC0872">
      <w:rPr>
        <w:noProof/>
      </w:rPr>
      <w:t>2015</w:t>
    </w:r>
    <w:r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3583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3583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830" w:rsidRDefault="00235830" w:rsidP="0090659A">
      <w:pPr>
        <w:spacing w:after="0" w:line="240" w:lineRule="auto"/>
      </w:pPr>
      <w:r>
        <w:separator/>
      </w:r>
    </w:p>
    <w:p w:rsidR="00235830" w:rsidRDefault="00235830"/>
    <w:p w:rsidR="00235830" w:rsidRDefault="00235830"/>
    <w:p w:rsidR="00235830" w:rsidRDefault="00235830"/>
    <w:p w:rsidR="00235830" w:rsidRDefault="00235830"/>
    <w:p w:rsidR="00235830" w:rsidRDefault="00235830"/>
    <w:p w:rsidR="00235830" w:rsidRDefault="00235830"/>
  </w:footnote>
  <w:footnote w:type="continuationSeparator" w:id="0">
    <w:p w:rsidR="00235830" w:rsidRDefault="00235830" w:rsidP="0090659A">
      <w:pPr>
        <w:spacing w:after="0" w:line="240" w:lineRule="auto"/>
      </w:pPr>
      <w:r>
        <w:continuationSeparator/>
      </w:r>
    </w:p>
    <w:p w:rsidR="00235830" w:rsidRDefault="00235830"/>
    <w:p w:rsidR="00235830" w:rsidRDefault="00235830"/>
    <w:p w:rsidR="00235830" w:rsidRDefault="00235830"/>
    <w:p w:rsidR="00235830" w:rsidRDefault="00235830"/>
    <w:p w:rsidR="00235830" w:rsidRDefault="00235830"/>
    <w:p w:rsidR="00235830" w:rsidRDefault="0023583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966" w:rsidRDefault="001F3966" w:rsidP="00127112">
    <w:pPr>
      <w:pStyle w:val="PageHead"/>
    </w:pPr>
    <w:r>
      <w:t>Packet Tracer -</w:t>
    </w:r>
    <w:r w:rsidRPr="00FD4A68">
      <w:t xml:space="preserve"> </w:t>
    </w:r>
    <w:r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966" w:rsidRDefault="001F3966">
    <w:r>
      <w:rPr>
        <w:noProof/>
      </w:rPr>
      <w:drawing>
        <wp:anchor distT="0" distB="0" distL="114300" distR="114300" simplePos="0" relativeHeight="251657728" behindDoc="0" locked="0" layoutInCell="1" allowOverlap="1" wp14:anchorId="499919E9" wp14:editId="1183E63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F3966" w:rsidRDefault="001F396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7BEB"/>
    <w:multiLevelType w:val="hybridMultilevel"/>
    <w:tmpl w:val="C93224C0"/>
    <w:lvl w:ilvl="0" w:tplc="31C82A40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BE147806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ascii="Arial Bold" w:hAnsi="Arial Bold" w:hint="default"/>
        <w:b/>
        <w:i w:val="0"/>
        <w:sz w:val="22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71021CB7"/>
    <w:multiLevelType w:val="hybridMultilevel"/>
    <w:tmpl w:val="A8020478"/>
    <w:lvl w:ilvl="0" w:tplc="04090003">
      <w:start w:val="1"/>
      <w:numFmt w:val="bullet"/>
      <w:pStyle w:val="Bulletlevel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EzMTY0MTcxsrS0NDdU0lEKTi0uzszPAymwqAUA9Ri5JiwAAAA="/>
  </w:docVars>
  <w:rsids>
    <w:rsidRoot w:val="003258D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6F9"/>
    <w:rsid w:val="00030B6E"/>
    <w:rsid w:val="00041AF6"/>
    <w:rsid w:val="00044E62"/>
    <w:rsid w:val="00046F30"/>
    <w:rsid w:val="00050BA4"/>
    <w:rsid w:val="00051738"/>
    <w:rsid w:val="00052548"/>
    <w:rsid w:val="00060696"/>
    <w:rsid w:val="00067A67"/>
    <w:rsid w:val="000769CF"/>
    <w:rsid w:val="00076AB9"/>
    <w:rsid w:val="00080186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042C"/>
    <w:rsid w:val="000B2344"/>
    <w:rsid w:val="000B76FA"/>
    <w:rsid w:val="000B7DE5"/>
    <w:rsid w:val="000C2118"/>
    <w:rsid w:val="000C6E6E"/>
    <w:rsid w:val="000D4144"/>
    <w:rsid w:val="000D55B4"/>
    <w:rsid w:val="000D57F4"/>
    <w:rsid w:val="000D6FAC"/>
    <w:rsid w:val="000E65F0"/>
    <w:rsid w:val="000F072C"/>
    <w:rsid w:val="000F194E"/>
    <w:rsid w:val="000F4F23"/>
    <w:rsid w:val="000F64DF"/>
    <w:rsid w:val="000F6743"/>
    <w:rsid w:val="000F73B5"/>
    <w:rsid w:val="001006C2"/>
    <w:rsid w:val="00101BE8"/>
    <w:rsid w:val="00107B2B"/>
    <w:rsid w:val="00112AC5"/>
    <w:rsid w:val="001133DD"/>
    <w:rsid w:val="00115139"/>
    <w:rsid w:val="00120CBE"/>
    <w:rsid w:val="00121BAE"/>
    <w:rsid w:val="001261C4"/>
    <w:rsid w:val="00127112"/>
    <w:rsid w:val="001271F3"/>
    <w:rsid w:val="00130CB4"/>
    <w:rsid w:val="001314FB"/>
    <w:rsid w:val="00136345"/>
    <w:rsid w:val="001366EC"/>
    <w:rsid w:val="00141545"/>
    <w:rsid w:val="0014219C"/>
    <w:rsid w:val="001425ED"/>
    <w:rsid w:val="00143450"/>
    <w:rsid w:val="00144997"/>
    <w:rsid w:val="001452B6"/>
    <w:rsid w:val="001501B2"/>
    <w:rsid w:val="001523C0"/>
    <w:rsid w:val="001535FE"/>
    <w:rsid w:val="00154E3A"/>
    <w:rsid w:val="00157902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030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182E"/>
    <w:rsid w:val="001B38A0"/>
    <w:rsid w:val="001B500E"/>
    <w:rsid w:val="001B67D8"/>
    <w:rsid w:val="001B6F95"/>
    <w:rsid w:val="001C05A1"/>
    <w:rsid w:val="001C1D9E"/>
    <w:rsid w:val="001C53F0"/>
    <w:rsid w:val="001C5998"/>
    <w:rsid w:val="001C7C3B"/>
    <w:rsid w:val="001D55DF"/>
    <w:rsid w:val="001D5B6F"/>
    <w:rsid w:val="001D7109"/>
    <w:rsid w:val="001E0AB8"/>
    <w:rsid w:val="001E388C"/>
    <w:rsid w:val="001E38E0"/>
    <w:rsid w:val="001E3BA2"/>
    <w:rsid w:val="001E4E72"/>
    <w:rsid w:val="001E62B3"/>
    <w:rsid w:val="001F0171"/>
    <w:rsid w:val="001F0D77"/>
    <w:rsid w:val="001F3966"/>
    <w:rsid w:val="001F45B2"/>
    <w:rsid w:val="001F661E"/>
    <w:rsid w:val="001F7DD8"/>
    <w:rsid w:val="00201928"/>
    <w:rsid w:val="00203E26"/>
    <w:rsid w:val="0020449C"/>
    <w:rsid w:val="002113B8"/>
    <w:rsid w:val="00215665"/>
    <w:rsid w:val="002163BB"/>
    <w:rsid w:val="002168E2"/>
    <w:rsid w:val="0021792C"/>
    <w:rsid w:val="002240AB"/>
    <w:rsid w:val="00225E37"/>
    <w:rsid w:val="00226A76"/>
    <w:rsid w:val="00231DCA"/>
    <w:rsid w:val="002345AF"/>
    <w:rsid w:val="00235830"/>
    <w:rsid w:val="00242E3A"/>
    <w:rsid w:val="002506CF"/>
    <w:rsid w:val="0025107F"/>
    <w:rsid w:val="00256FD3"/>
    <w:rsid w:val="0025788F"/>
    <w:rsid w:val="00260CD4"/>
    <w:rsid w:val="002639D8"/>
    <w:rsid w:val="00263C0E"/>
    <w:rsid w:val="00265F77"/>
    <w:rsid w:val="00266C83"/>
    <w:rsid w:val="002676D9"/>
    <w:rsid w:val="00276723"/>
    <w:rsid w:val="002768DC"/>
    <w:rsid w:val="00276EF9"/>
    <w:rsid w:val="00293F9E"/>
    <w:rsid w:val="00294C8F"/>
    <w:rsid w:val="002A6470"/>
    <w:rsid w:val="002A6C56"/>
    <w:rsid w:val="002C090C"/>
    <w:rsid w:val="002C1243"/>
    <w:rsid w:val="002C1815"/>
    <w:rsid w:val="002C475E"/>
    <w:rsid w:val="002C6AD6"/>
    <w:rsid w:val="002C759A"/>
    <w:rsid w:val="002D6C2A"/>
    <w:rsid w:val="002D7A86"/>
    <w:rsid w:val="002E1BB9"/>
    <w:rsid w:val="002F45FF"/>
    <w:rsid w:val="002F6D17"/>
    <w:rsid w:val="0030162C"/>
    <w:rsid w:val="00302887"/>
    <w:rsid w:val="003056EB"/>
    <w:rsid w:val="003071FF"/>
    <w:rsid w:val="00310652"/>
    <w:rsid w:val="0031371D"/>
    <w:rsid w:val="0031789F"/>
    <w:rsid w:val="00320788"/>
    <w:rsid w:val="003233A3"/>
    <w:rsid w:val="003258DB"/>
    <w:rsid w:val="0034455D"/>
    <w:rsid w:val="0034604B"/>
    <w:rsid w:val="00346D17"/>
    <w:rsid w:val="00347972"/>
    <w:rsid w:val="0035469B"/>
    <w:rsid w:val="003559CC"/>
    <w:rsid w:val="003569D7"/>
    <w:rsid w:val="003608AC"/>
    <w:rsid w:val="00362973"/>
    <w:rsid w:val="00363A23"/>
    <w:rsid w:val="0036414D"/>
    <w:rsid w:val="00364255"/>
    <w:rsid w:val="0036465A"/>
    <w:rsid w:val="00364E53"/>
    <w:rsid w:val="00365AD9"/>
    <w:rsid w:val="00371288"/>
    <w:rsid w:val="003722EE"/>
    <w:rsid w:val="00390C38"/>
    <w:rsid w:val="00392748"/>
    <w:rsid w:val="00392C65"/>
    <w:rsid w:val="00392ED5"/>
    <w:rsid w:val="003A19DC"/>
    <w:rsid w:val="003A1B45"/>
    <w:rsid w:val="003A220C"/>
    <w:rsid w:val="003A2913"/>
    <w:rsid w:val="003A4D97"/>
    <w:rsid w:val="003B1788"/>
    <w:rsid w:val="003B46FC"/>
    <w:rsid w:val="003B5395"/>
    <w:rsid w:val="003B5767"/>
    <w:rsid w:val="003B7605"/>
    <w:rsid w:val="003C08AA"/>
    <w:rsid w:val="003C1C43"/>
    <w:rsid w:val="003C2A7B"/>
    <w:rsid w:val="003C49EF"/>
    <w:rsid w:val="003C6BCA"/>
    <w:rsid w:val="003C7902"/>
    <w:rsid w:val="003D0BFF"/>
    <w:rsid w:val="003D6EF1"/>
    <w:rsid w:val="003E5BE5"/>
    <w:rsid w:val="003F18D1"/>
    <w:rsid w:val="003F1E40"/>
    <w:rsid w:val="003F20EC"/>
    <w:rsid w:val="003F4F0E"/>
    <w:rsid w:val="003F6096"/>
    <w:rsid w:val="003F6E06"/>
    <w:rsid w:val="00403C7A"/>
    <w:rsid w:val="004057A6"/>
    <w:rsid w:val="00406554"/>
    <w:rsid w:val="0041301E"/>
    <w:rsid w:val="004131B0"/>
    <w:rsid w:val="00416C42"/>
    <w:rsid w:val="0042096B"/>
    <w:rsid w:val="00422476"/>
    <w:rsid w:val="0042385C"/>
    <w:rsid w:val="00431654"/>
    <w:rsid w:val="00434926"/>
    <w:rsid w:val="00440669"/>
    <w:rsid w:val="00443ACE"/>
    <w:rsid w:val="00443E74"/>
    <w:rsid w:val="00444217"/>
    <w:rsid w:val="004478F4"/>
    <w:rsid w:val="00450F7A"/>
    <w:rsid w:val="0045250E"/>
    <w:rsid w:val="00452C6D"/>
    <w:rsid w:val="00455E0B"/>
    <w:rsid w:val="00461398"/>
    <w:rsid w:val="00462B9F"/>
    <w:rsid w:val="004659EE"/>
    <w:rsid w:val="00473E34"/>
    <w:rsid w:val="00474CEB"/>
    <w:rsid w:val="00476BA9"/>
    <w:rsid w:val="00477E5B"/>
    <w:rsid w:val="00486FEE"/>
    <w:rsid w:val="00487C94"/>
    <w:rsid w:val="004936C2"/>
    <w:rsid w:val="0049379C"/>
    <w:rsid w:val="004A1CA0"/>
    <w:rsid w:val="004A1DD1"/>
    <w:rsid w:val="004A22E9"/>
    <w:rsid w:val="004A333A"/>
    <w:rsid w:val="004A42A1"/>
    <w:rsid w:val="004A4ACD"/>
    <w:rsid w:val="004A5BC5"/>
    <w:rsid w:val="004A7E72"/>
    <w:rsid w:val="004B023D"/>
    <w:rsid w:val="004B68E0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4F47E1"/>
    <w:rsid w:val="00504ED4"/>
    <w:rsid w:val="0050621A"/>
    <w:rsid w:val="00510639"/>
    <w:rsid w:val="0051204E"/>
    <w:rsid w:val="00516142"/>
    <w:rsid w:val="00520027"/>
    <w:rsid w:val="0052093C"/>
    <w:rsid w:val="00521B31"/>
    <w:rsid w:val="00522469"/>
    <w:rsid w:val="0052400A"/>
    <w:rsid w:val="00534EFD"/>
    <w:rsid w:val="00535DDF"/>
    <w:rsid w:val="00536277"/>
    <w:rsid w:val="00536F43"/>
    <w:rsid w:val="0054061C"/>
    <w:rsid w:val="00544C45"/>
    <w:rsid w:val="005510BA"/>
    <w:rsid w:val="005538C8"/>
    <w:rsid w:val="00554653"/>
    <w:rsid w:val="00554B4E"/>
    <w:rsid w:val="00556C02"/>
    <w:rsid w:val="00561BB2"/>
    <w:rsid w:val="00563249"/>
    <w:rsid w:val="00563812"/>
    <w:rsid w:val="00570A65"/>
    <w:rsid w:val="005762B1"/>
    <w:rsid w:val="00580456"/>
    <w:rsid w:val="00580E73"/>
    <w:rsid w:val="00592792"/>
    <w:rsid w:val="00593386"/>
    <w:rsid w:val="00596998"/>
    <w:rsid w:val="005A473C"/>
    <w:rsid w:val="005A6E62"/>
    <w:rsid w:val="005B165D"/>
    <w:rsid w:val="005B2FB3"/>
    <w:rsid w:val="005C29C6"/>
    <w:rsid w:val="005C6EC8"/>
    <w:rsid w:val="005D127B"/>
    <w:rsid w:val="005D2B29"/>
    <w:rsid w:val="005D3238"/>
    <w:rsid w:val="005D354A"/>
    <w:rsid w:val="005D3BEF"/>
    <w:rsid w:val="005D3E53"/>
    <w:rsid w:val="005D506C"/>
    <w:rsid w:val="005E3235"/>
    <w:rsid w:val="005E4176"/>
    <w:rsid w:val="005E4876"/>
    <w:rsid w:val="005E65B5"/>
    <w:rsid w:val="005F3AE9"/>
    <w:rsid w:val="005F3C5F"/>
    <w:rsid w:val="006007BB"/>
    <w:rsid w:val="006014F0"/>
    <w:rsid w:val="00601DC0"/>
    <w:rsid w:val="006034CB"/>
    <w:rsid w:val="006131CE"/>
    <w:rsid w:val="0061336B"/>
    <w:rsid w:val="00617D6E"/>
    <w:rsid w:val="00622D61"/>
    <w:rsid w:val="00624198"/>
    <w:rsid w:val="00636C28"/>
    <w:rsid w:val="006428E5"/>
    <w:rsid w:val="00644958"/>
    <w:rsid w:val="0064675E"/>
    <w:rsid w:val="00657474"/>
    <w:rsid w:val="0065754D"/>
    <w:rsid w:val="006575E9"/>
    <w:rsid w:val="00667E13"/>
    <w:rsid w:val="00672919"/>
    <w:rsid w:val="00677D8C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43F"/>
    <w:rsid w:val="006B5CA7"/>
    <w:rsid w:val="006B5E89"/>
    <w:rsid w:val="006C19B2"/>
    <w:rsid w:val="006C283E"/>
    <w:rsid w:val="006C30A0"/>
    <w:rsid w:val="006C35FF"/>
    <w:rsid w:val="006C405C"/>
    <w:rsid w:val="006C57F2"/>
    <w:rsid w:val="006C5949"/>
    <w:rsid w:val="006C6832"/>
    <w:rsid w:val="006D1370"/>
    <w:rsid w:val="006D2C28"/>
    <w:rsid w:val="006D3FC1"/>
    <w:rsid w:val="006D7590"/>
    <w:rsid w:val="006E05F0"/>
    <w:rsid w:val="006E1085"/>
    <w:rsid w:val="006E1B40"/>
    <w:rsid w:val="006E228E"/>
    <w:rsid w:val="006E372B"/>
    <w:rsid w:val="006E5FE9"/>
    <w:rsid w:val="006E6581"/>
    <w:rsid w:val="006E71DF"/>
    <w:rsid w:val="006F1CC4"/>
    <w:rsid w:val="006F2A86"/>
    <w:rsid w:val="006F3163"/>
    <w:rsid w:val="00702D01"/>
    <w:rsid w:val="00705FEC"/>
    <w:rsid w:val="0071147A"/>
    <w:rsid w:val="0071185D"/>
    <w:rsid w:val="0071553B"/>
    <w:rsid w:val="007168DD"/>
    <w:rsid w:val="00721E01"/>
    <w:rsid w:val="007222AD"/>
    <w:rsid w:val="007267CF"/>
    <w:rsid w:val="00731F3F"/>
    <w:rsid w:val="00733777"/>
    <w:rsid w:val="00733BAB"/>
    <w:rsid w:val="0073569B"/>
    <w:rsid w:val="007436BF"/>
    <w:rsid w:val="007443E9"/>
    <w:rsid w:val="00745DCE"/>
    <w:rsid w:val="00753D89"/>
    <w:rsid w:val="00753DDA"/>
    <w:rsid w:val="007553D8"/>
    <w:rsid w:val="00755C9B"/>
    <w:rsid w:val="00760FE4"/>
    <w:rsid w:val="007636C2"/>
    <w:rsid w:val="00763D8B"/>
    <w:rsid w:val="00764F23"/>
    <w:rsid w:val="007657F6"/>
    <w:rsid w:val="00765E47"/>
    <w:rsid w:val="0077125A"/>
    <w:rsid w:val="00771ED8"/>
    <w:rsid w:val="0078405B"/>
    <w:rsid w:val="00786F58"/>
    <w:rsid w:val="00787CC1"/>
    <w:rsid w:val="00792F4E"/>
    <w:rsid w:val="007938EE"/>
    <w:rsid w:val="0079398D"/>
    <w:rsid w:val="00794191"/>
    <w:rsid w:val="00796C25"/>
    <w:rsid w:val="007A287C"/>
    <w:rsid w:val="007A3B2A"/>
    <w:rsid w:val="007B0C9D"/>
    <w:rsid w:val="007B4AE8"/>
    <w:rsid w:val="007B5522"/>
    <w:rsid w:val="007C0EE0"/>
    <w:rsid w:val="007C1B71"/>
    <w:rsid w:val="007C2FBB"/>
    <w:rsid w:val="007C7164"/>
    <w:rsid w:val="007D1984"/>
    <w:rsid w:val="007D2AFE"/>
    <w:rsid w:val="007D3B17"/>
    <w:rsid w:val="007E242D"/>
    <w:rsid w:val="007E3264"/>
    <w:rsid w:val="007E3937"/>
    <w:rsid w:val="007E3FEA"/>
    <w:rsid w:val="007F0A0B"/>
    <w:rsid w:val="007F3A60"/>
    <w:rsid w:val="007F3D0B"/>
    <w:rsid w:val="007F7C94"/>
    <w:rsid w:val="00802FFA"/>
    <w:rsid w:val="00810E4B"/>
    <w:rsid w:val="00814BAA"/>
    <w:rsid w:val="00820E1D"/>
    <w:rsid w:val="00823613"/>
    <w:rsid w:val="008239F6"/>
    <w:rsid w:val="00824295"/>
    <w:rsid w:val="00827A65"/>
    <w:rsid w:val="00830473"/>
    <w:rsid w:val="008313F3"/>
    <w:rsid w:val="008402F2"/>
    <w:rsid w:val="008405BB"/>
    <w:rsid w:val="00846494"/>
    <w:rsid w:val="00847B20"/>
    <w:rsid w:val="008508CC"/>
    <w:rsid w:val="008509D3"/>
    <w:rsid w:val="00851F79"/>
    <w:rsid w:val="00853418"/>
    <w:rsid w:val="00857CF6"/>
    <w:rsid w:val="00860012"/>
    <w:rsid w:val="00860F20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874A2"/>
    <w:rsid w:val="00890108"/>
    <w:rsid w:val="00890B4B"/>
    <w:rsid w:val="00892940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5C91"/>
    <w:rsid w:val="008D23DF"/>
    <w:rsid w:val="008D73BF"/>
    <w:rsid w:val="008D7F09"/>
    <w:rsid w:val="008E5B64"/>
    <w:rsid w:val="008E63EF"/>
    <w:rsid w:val="008E7DAA"/>
    <w:rsid w:val="008F0094"/>
    <w:rsid w:val="008F03EF"/>
    <w:rsid w:val="008F340F"/>
    <w:rsid w:val="008F4104"/>
    <w:rsid w:val="009010DD"/>
    <w:rsid w:val="00903523"/>
    <w:rsid w:val="00904CC9"/>
    <w:rsid w:val="00906281"/>
    <w:rsid w:val="0090659A"/>
    <w:rsid w:val="00911080"/>
    <w:rsid w:val="0091350B"/>
    <w:rsid w:val="00915986"/>
    <w:rsid w:val="00917624"/>
    <w:rsid w:val="00917A96"/>
    <w:rsid w:val="009229BB"/>
    <w:rsid w:val="00926CB2"/>
    <w:rsid w:val="00927463"/>
    <w:rsid w:val="00930386"/>
    <w:rsid w:val="00930825"/>
    <w:rsid w:val="009309F5"/>
    <w:rsid w:val="00933237"/>
    <w:rsid w:val="00933F28"/>
    <w:rsid w:val="00937723"/>
    <w:rsid w:val="0094058E"/>
    <w:rsid w:val="009476C0"/>
    <w:rsid w:val="00951DA2"/>
    <w:rsid w:val="00953266"/>
    <w:rsid w:val="00963E34"/>
    <w:rsid w:val="00964DFA"/>
    <w:rsid w:val="009662D7"/>
    <w:rsid w:val="00970785"/>
    <w:rsid w:val="00980113"/>
    <w:rsid w:val="0098155C"/>
    <w:rsid w:val="00983B77"/>
    <w:rsid w:val="00996053"/>
    <w:rsid w:val="009A0B2F"/>
    <w:rsid w:val="009A1CF4"/>
    <w:rsid w:val="009A37D7"/>
    <w:rsid w:val="009A4E17"/>
    <w:rsid w:val="009A59D0"/>
    <w:rsid w:val="009A6955"/>
    <w:rsid w:val="009B341C"/>
    <w:rsid w:val="009B5747"/>
    <w:rsid w:val="009D2C27"/>
    <w:rsid w:val="009D350F"/>
    <w:rsid w:val="009E10D0"/>
    <w:rsid w:val="009E2309"/>
    <w:rsid w:val="009E42B9"/>
    <w:rsid w:val="009E4E17"/>
    <w:rsid w:val="009F4C2E"/>
    <w:rsid w:val="009F70F3"/>
    <w:rsid w:val="009F76DB"/>
    <w:rsid w:val="00A00111"/>
    <w:rsid w:val="00A014A3"/>
    <w:rsid w:val="00A027CC"/>
    <w:rsid w:val="00A0412D"/>
    <w:rsid w:val="00A04D84"/>
    <w:rsid w:val="00A17FB2"/>
    <w:rsid w:val="00A21211"/>
    <w:rsid w:val="00A30F8A"/>
    <w:rsid w:val="00A326C1"/>
    <w:rsid w:val="00A34E7F"/>
    <w:rsid w:val="00A4225D"/>
    <w:rsid w:val="00A46F0A"/>
    <w:rsid w:val="00A46F25"/>
    <w:rsid w:val="00A47CC2"/>
    <w:rsid w:val="00A502BA"/>
    <w:rsid w:val="00A51FE9"/>
    <w:rsid w:val="00A60146"/>
    <w:rsid w:val="00A601A9"/>
    <w:rsid w:val="00A622C4"/>
    <w:rsid w:val="00A6283D"/>
    <w:rsid w:val="00A64350"/>
    <w:rsid w:val="00A676FF"/>
    <w:rsid w:val="00A71D29"/>
    <w:rsid w:val="00A73EBA"/>
    <w:rsid w:val="00A74E10"/>
    <w:rsid w:val="00A754B4"/>
    <w:rsid w:val="00A807C1"/>
    <w:rsid w:val="00A82658"/>
    <w:rsid w:val="00A83374"/>
    <w:rsid w:val="00A83D7D"/>
    <w:rsid w:val="00A96172"/>
    <w:rsid w:val="00A97C5F"/>
    <w:rsid w:val="00AA0B24"/>
    <w:rsid w:val="00AA344C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10A9"/>
    <w:rsid w:val="00AD4578"/>
    <w:rsid w:val="00AD68E9"/>
    <w:rsid w:val="00AE4201"/>
    <w:rsid w:val="00AE56C0"/>
    <w:rsid w:val="00B00914"/>
    <w:rsid w:val="00B02A8E"/>
    <w:rsid w:val="00B04885"/>
    <w:rsid w:val="00B052EE"/>
    <w:rsid w:val="00B1081F"/>
    <w:rsid w:val="00B2496B"/>
    <w:rsid w:val="00B26459"/>
    <w:rsid w:val="00B27499"/>
    <w:rsid w:val="00B27CB4"/>
    <w:rsid w:val="00B3010D"/>
    <w:rsid w:val="00B35151"/>
    <w:rsid w:val="00B36369"/>
    <w:rsid w:val="00B420B4"/>
    <w:rsid w:val="00B433D0"/>
    <w:rsid w:val="00B433F2"/>
    <w:rsid w:val="00B43772"/>
    <w:rsid w:val="00B458E8"/>
    <w:rsid w:val="00B4795F"/>
    <w:rsid w:val="00B5128C"/>
    <w:rsid w:val="00B53227"/>
    <w:rsid w:val="00B5397B"/>
    <w:rsid w:val="00B53EE9"/>
    <w:rsid w:val="00B6183E"/>
    <w:rsid w:val="00B62809"/>
    <w:rsid w:val="00B7675A"/>
    <w:rsid w:val="00B81898"/>
    <w:rsid w:val="00B82DED"/>
    <w:rsid w:val="00B8606B"/>
    <w:rsid w:val="00B878E7"/>
    <w:rsid w:val="00B879CC"/>
    <w:rsid w:val="00B87E51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5C89"/>
    <w:rsid w:val="00BD6D76"/>
    <w:rsid w:val="00BE4BD6"/>
    <w:rsid w:val="00BE56B3"/>
    <w:rsid w:val="00BE676D"/>
    <w:rsid w:val="00BF04E8"/>
    <w:rsid w:val="00BF16BF"/>
    <w:rsid w:val="00BF4D1F"/>
    <w:rsid w:val="00BF76BE"/>
    <w:rsid w:val="00C01581"/>
    <w:rsid w:val="00C02A73"/>
    <w:rsid w:val="00C06255"/>
    <w:rsid w:val="00C063D2"/>
    <w:rsid w:val="00C079CC"/>
    <w:rsid w:val="00C07FD9"/>
    <w:rsid w:val="00C10955"/>
    <w:rsid w:val="00C11C4D"/>
    <w:rsid w:val="00C1712C"/>
    <w:rsid w:val="00C23E16"/>
    <w:rsid w:val="00C27E37"/>
    <w:rsid w:val="00C310E9"/>
    <w:rsid w:val="00C32713"/>
    <w:rsid w:val="00C351B8"/>
    <w:rsid w:val="00C410D9"/>
    <w:rsid w:val="00C44DB7"/>
    <w:rsid w:val="00C4510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72F"/>
    <w:rsid w:val="00C720AF"/>
    <w:rsid w:val="00C73E03"/>
    <w:rsid w:val="00C7455D"/>
    <w:rsid w:val="00C8718B"/>
    <w:rsid w:val="00C872E4"/>
    <w:rsid w:val="00C90311"/>
    <w:rsid w:val="00C91C26"/>
    <w:rsid w:val="00C9459C"/>
    <w:rsid w:val="00CA5DCD"/>
    <w:rsid w:val="00CA73D5"/>
    <w:rsid w:val="00CB0CAF"/>
    <w:rsid w:val="00CB5068"/>
    <w:rsid w:val="00CB5989"/>
    <w:rsid w:val="00CC1C87"/>
    <w:rsid w:val="00CC3000"/>
    <w:rsid w:val="00CC4859"/>
    <w:rsid w:val="00CC5F03"/>
    <w:rsid w:val="00CC70F1"/>
    <w:rsid w:val="00CC7A35"/>
    <w:rsid w:val="00CD072A"/>
    <w:rsid w:val="00CD7F73"/>
    <w:rsid w:val="00CE26C5"/>
    <w:rsid w:val="00CE36AF"/>
    <w:rsid w:val="00CE47F3"/>
    <w:rsid w:val="00CE54DD"/>
    <w:rsid w:val="00CF0DA5"/>
    <w:rsid w:val="00CF2521"/>
    <w:rsid w:val="00CF5D31"/>
    <w:rsid w:val="00CF5F3B"/>
    <w:rsid w:val="00CF791A"/>
    <w:rsid w:val="00D00513"/>
    <w:rsid w:val="00D00D7D"/>
    <w:rsid w:val="00D05550"/>
    <w:rsid w:val="00D106D8"/>
    <w:rsid w:val="00D139C8"/>
    <w:rsid w:val="00D17F81"/>
    <w:rsid w:val="00D2732E"/>
    <w:rsid w:val="00D2758C"/>
    <w:rsid w:val="00D275CA"/>
    <w:rsid w:val="00D2789B"/>
    <w:rsid w:val="00D345AB"/>
    <w:rsid w:val="00D41566"/>
    <w:rsid w:val="00D458EC"/>
    <w:rsid w:val="00D501B0"/>
    <w:rsid w:val="00D51E1F"/>
    <w:rsid w:val="00D52582"/>
    <w:rsid w:val="00D56A0E"/>
    <w:rsid w:val="00D57AD3"/>
    <w:rsid w:val="00D62F25"/>
    <w:rsid w:val="00D635FE"/>
    <w:rsid w:val="00D64150"/>
    <w:rsid w:val="00D669B0"/>
    <w:rsid w:val="00D66A7B"/>
    <w:rsid w:val="00D722A2"/>
    <w:rsid w:val="00D729DE"/>
    <w:rsid w:val="00D75B6A"/>
    <w:rsid w:val="00D80E6D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01A"/>
    <w:rsid w:val="00DC252F"/>
    <w:rsid w:val="00DC4910"/>
    <w:rsid w:val="00DC6050"/>
    <w:rsid w:val="00DD0A36"/>
    <w:rsid w:val="00DD3FA7"/>
    <w:rsid w:val="00DD43EA"/>
    <w:rsid w:val="00DD65AB"/>
    <w:rsid w:val="00DE6F44"/>
    <w:rsid w:val="00DF1B58"/>
    <w:rsid w:val="00E009DA"/>
    <w:rsid w:val="00E03379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24D0"/>
    <w:rsid w:val="00E326F7"/>
    <w:rsid w:val="00E449D0"/>
    <w:rsid w:val="00E44A34"/>
    <w:rsid w:val="00E4506A"/>
    <w:rsid w:val="00E46332"/>
    <w:rsid w:val="00E53F99"/>
    <w:rsid w:val="00E56510"/>
    <w:rsid w:val="00E62EA8"/>
    <w:rsid w:val="00E67A6E"/>
    <w:rsid w:val="00E71B43"/>
    <w:rsid w:val="00E81612"/>
    <w:rsid w:val="00E87D18"/>
    <w:rsid w:val="00E87D62"/>
    <w:rsid w:val="00E9465D"/>
    <w:rsid w:val="00E97333"/>
    <w:rsid w:val="00EA486E"/>
    <w:rsid w:val="00EA4FA3"/>
    <w:rsid w:val="00EB001B"/>
    <w:rsid w:val="00EB19CA"/>
    <w:rsid w:val="00EB3082"/>
    <w:rsid w:val="00EB3B52"/>
    <w:rsid w:val="00EB6C33"/>
    <w:rsid w:val="00EC7B14"/>
    <w:rsid w:val="00ED166A"/>
    <w:rsid w:val="00ED2071"/>
    <w:rsid w:val="00ED6019"/>
    <w:rsid w:val="00ED7830"/>
    <w:rsid w:val="00EE3909"/>
    <w:rsid w:val="00EE7E51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1789C"/>
    <w:rsid w:val="00F2229D"/>
    <w:rsid w:val="00F239BD"/>
    <w:rsid w:val="00F2411D"/>
    <w:rsid w:val="00F25ABB"/>
    <w:rsid w:val="00F27963"/>
    <w:rsid w:val="00F30103"/>
    <w:rsid w:val="00F30446"/>
    <w:rsid w:val="00F3698A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33BF"/>
    <w:rsid w:val="00F86EB0"/>
    <w:rsid w:val="00F873F6"/>
    <w:rsid w:val="00F940E8"/>
    <w:rsid w:val="00F96F0A"/>
    <w:rsid w:val="00FA2ADF"/>
    <w:rsid w:val="00FA31BD"/>
    <w:rsid w:val="00FA3811"/>
    <w:rsid w:val="00FA3B9F"/>
    <w:rsid w:val="00FA3F06"/>
    <w:rsid w:val="00FA4A26"/>
    <w:rsid w:val="00FA5B53"/>
    <w:rsid w:val="00FA7084"/>
    <w:rsid w:val="00FA7BEF"/>
    <w:rsid w:val="00FB0D5E"/>
    <w:rsid w:val="00FB10DC"/>
    <w:rsid w:val="00FB1105"/>
    <w:rsid w:val="00FB1929"/>
    <w:rsid w:val="00FB1A3D"/>
    <w:rsid w:val="00FB5FD9"/>
    <w:rsid w:val="00FC0872"/>
    <w:rsid w:val="00FC6862"/>
    <w:rsid w:val="00FD33AB"/>
    <w:rsid w:val="00FD4724"/>
    <w:rsid w:val="00FD4A68"/>
    <w:rsid w:val="00FD68ED"/>
    <w:rsid w:val="00FE21A5"/>
    <w:rsid w:val="00FE2824"/>
    <w:rsid w:val="00FE2F0E"/>
    <w:rsid w:val="00FE661F"/>
    <w:rsid w:val="00FF0400"/>
    <w:rsid w:val="00FF1582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9459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1"/>
    <w:next w:val="BodyTextL25"/>
    <w:qFormat/>
    <w:rsid w:val="00E9465D"/>
    <w:pPr>
      <w:numPr>
        <w:numId w:val="2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C9459C"/>
    <w:pPr>
      <w:numPr>
        <w:ilvl w:val="2"/>
        <w:numId w:val="4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DD65AB"/>
    <w:pPr>
      <w:numPr>
        <w:numId w:val="3"/>
      </w:numPr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C9459C"/>
    <w:pPr>
      <w:numPr>
        <w:numId w:val="4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C9459C"/>
    <w:pPr>
      <w:numPr>
        <w:ilvl w:val="3"/>
        <w:numId w:val="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C9459C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paragraph" w:customStyle="1" w:styleId="TaskHead">
    <w:name w:val="Task Head"/>
    <w:basedOn w:val="Heading2"/>
    <w:next w:val="BodyTextL25"/>
    <w:rsid w:val="00C9459C"/>
    <w:pPr>
      <w:numPr>
        <w:ilvl w:val="1"/>
        <w:numId w:val="4"/>
      </w:numPr>
    </w:pPr>
    <w:rPr>
      <w:rFonts w:ascii="Arial" w:hAnsi="Arial"/>
      <w:color w:val="auto"/>
    </w:rPr>
  </w:style>
  <w:style w:type="character" w:customStyle="1" w:styleId="Heading4Char">
    <w:name w:val="Heading 4 Char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2C759A"/>
    <w:pPr>
      <w:ind w:left="720"/>
      <w:contextualSpacing/>
    </w:pPr>
  </w:style>
  <w:style w:type="paragraph" w:customStyle="1" w:styleId="Bulletlevel3">
    <w:name w:val="Bullet level 3"/>
    <w:basedOn w:val="ListParagraph"/>
    <w:link w:val="Bulletlevel3Char"/>
    <w:qFormat/>
    <w:rsid w:val="005D3238"/>
    <w:pPr>
      <w:numPr>
        <w:numId w:val="5"/>
      </w:numPr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759A"/>
    <w:rPr>
      <w:sz w:val="22"/>
      <w:szCs w:val="22"/>
    </w:rPr>
  </w:style>
  <w:style w:type="character" w:customStyle="1" w:styleId="Bulletlevel3Char">
    <w:name w:val="Bullet level 3 Char"/>
    <w:basedOn w:val="ListParagraphChar"/>
    <w:link w:val="Bulletlevel3"/>
    <w:rsid w:val="005D3238"/>
    <w:rPr>
      <w:sz w:val="22"/>
      <w:szCs w:val="22"/>
    </w:rPr>
  </w:style>
  <w:style w:type="paragraph" w:customStyle="1" w:styleId="LabSection2">
    <w:name w:val="Lab Section 2"/>
    <w:basedOn w:val="Heading2"/>
    <w:next w:val="BodyTextL25"/>
    <w:qFormat/>
    <w:rsid w:val="00D722A2"/>
    <w:rPr>
      <w:rFonts w:ascii="Arial" w:hAnsi="Arial"/>
      <w:color w:val="auto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9459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1"/>
    <w:next w:val="BodyTextL25"/>
    <w:qFormat/>
    <w:rsid w:val="00E9465D"/>
    <w:pPr>
      <w:numPr>
        <w:numId w:val="2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C9459C"/>
    <w:pPr>
      <w:numPr>
        <w:ilvl w:val="2"/>
        <w:numId w:val="4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DD65AB"/>
    <w:pPr>
      <w:numPr>
        <w:numId w:val="3"/>
      </w:numPr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C9459C"/>
    <w:pPr>
      <w:numPr>
        <w:numId w:val="4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C9459C"/>
    <w:pPr>
      <w:numPr>
        <w:ilvl w:val="3"/>
        <w:numId w:val="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C9459C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paragraph" w:customStyle="1" w:styleId="TaskHead">
    <w:name w:val="Task Head"/>
    <w:basedOn w:val="Heading2"/>
    <w:next w:val="BodyTextL25"/>
    <w:rsid w:val="00C9459C"/>
    <w:pPr>
      <w:numPr>
        <w:ilvl w:val="1"/>
        <w:numId w:val="4"/>
      </w:numPr>
    </w:pPr>
    <w:rPr>
      <w:rFonts w:ascii="Arial" w:hAnsi="Arial"/>
      <w:color w:val="auto"/>
    </w:rPr>
  </w:style>
  <w:style w:type="character" w:customStyle="1" w:styleId="Heading4Char">
    <w:name w:val="Heading 4 Char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2C759A"/>
    <w:pPr>
      <w:ind w:left="720"/>
      <w:contextualSpacing/>
    </w:pPr>
  </w:style>
  <w:style w:type="paragraph" w:customStyle="1" w:styleId="Bulletlevel3">
    <w:name w:val="Bullet level 3"/>
    <w:basedOn w:val="ListParagraph"/>
    <w:link w:val="Bulletlevel3Char"/>
    <w:qFormat/>
    <w:rsid w:val="005D3238"/>
    <w:pPr>
      <w:numPr>
        <w:numId w:val="5"/>
      </w:numPr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759A"/>
    <w:rPr>
      <w:sz w:val="22"/>
      <w:szCs w:val="22"/>
    </w:rPr>
  </w:style>
  <w:style w:type="character" w:customStyle="1" w:styleId="Bulletlevel3Char">
    <w:name w:val="Bullet level 3 Char"/>
    <w:basedOn w:val="ListParagraphChar"/>
    <w:link w:val="Bulletlevel3"/>
    <w:rsid w:val="005D3238"/>
    <w:rPr>
      <w:sz w:val="22"/>
      <w:szCs w:val="22"/>
    </w:rPr>
  </w:style>
  <w:style w:type="paragraph" w:customStyle="1" w:styleId="LabSection2">
    <w:name w:val="Lab Section 2"/>
    <w:basedOn w:val="Heading2"/>
    <w:next w:val="BodyTextL25"/>
    <w:qFormat/>
    <w:rsid w:val="00D722A2"/>
    <w:rPr>
      <w:rFonts w:ascii="Arial" w:hAnsi="Arial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\Documents\_Business%20Files\CiscoAcademy-Labwork\CCNA%20Security\SBA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3E32E-4500-4839-B2C2-314DBF90F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TotalTime>0</TotalTime>
  <Pages>6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Paolo Alberghetti</dc:creator>
  <cp:lastModifiedBy>dholzing</cp:lastModifiedBy>
  <cp:revision>2</cp:revision>
  <cp:lastPrinted>2014-06-27T01:48:00Z</cp:lastPrinted>
  <dcterms:created xsi:type="dcterms:W3CDTF">2015-07-02T23:04:00Z</dcterms:created>
  <dcterms:modified xsi:type="dcterms:W3CDTF">2015-07-02T23:04:00Z</dcterms:modified>
</cp:coreProperties>
</file>