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D5A2B" w14:textId="77777777" w:rsidR="00194EFF" w:rsidRPr="00194EFF" w:rsidRDefault="00194EFF" w:rsidP="00194EFF">
      <w:pPr>
        <w:bidi w:val="0"/>
        <w:rPr>
          <w:b/>
          <w:bCs/>
        </w:rPr>
      </w:pPr>
      <w:r w:rsidRPr="00194EFF">
        <w:rPr>
          <w:b/>
          <w:bCs/>
        </w:rPr>
        <w:t>IDOR Vulnerability in Product Review Editing – Juice Shop Challenge</w:t>
      </w:r>
    </w:p>
    <w:p w14:paraId="3E68F3DF" w14:textId="77777777" w:rsidR="00194EFF" w:rsidRPr="00194EFF" w:rsidRDefault="00194EFF" w:rsidP="00194EFF">
      <w:pPr>
        <w:bidi w:val="0"/>
      </w:pPr>
      <w:r w:rsidRPr="00194EFF">
        <w:rPr>
          <w:b/>
          <w:bCs/>
        </w:rPr>
        <w:t>Student:</w:t>
      </w:r>
      <w:r w:rsidRPr="00194EFF">
        <w:t xml:space="preserve"> Tehila Raviv | </w:t>
      </w:r>
      <w:r w:rsidRPr="00194EFF">
        <w:rPr>
          <w:b/>
          <w:bCs/>
        </w:rPr>
        <w:t>School:</w:t>
      </w:r>
      <w:r w:rsidRPr="00194EFF">
        <w:t xml:space="preserve"> Azrieli College of Engineering | </w:t>
      </w:r>
      <w:r w:rsidRPr="00194EFF">
        <w:rPr>
          <w:b/>
          <w:bCs/>
        </w:rPr>
        <w:t>Track:</w:t>
      </w:r>
      <w:r w:rsidRPr="00194EFF">
        <w:t xml:space="preserve"> B</w:t>
      </w:r>
    </w:p>
    <w:p w14:paraId="5B607A17" w14:textId="77777777" w:rsidR="00194EFF" w:rsidRPr="00194EFF" w:rsidRDefault="00194EFF" w:rsidP="00194EFF">
      <w:pPr>
        <w:bidi w:val="0"/>
      </w:pPr>
      <w:r w:rsidRPr="00194EFF">
        <w:pict w14:anchorId="3FF0A32F">
          <v:rect id="_x0000_i1210" style="width:0;height:1.5pt" o:hralign="center" o:hrstd="t" o:hr="t" fillcolor="#a0a0a0" stroked="f"/>
        </w:pict>
      </w:r>
    </w:p>
    <w:p w14:paraId="1F38BA85" w14:textId="77777777" w:rsidR="00194EFF" w:rsidRPr="00194EFF" w:rsidRDefault="00194EFF" w:rsidP="00194EFF">
      <w:pPr>
        <w:bidi w:val="0"/>
        <w:rPr>
          <w:b/>
          <w:bCs/>
        </w:rPr>
      </w:pPr>
      <w:r w:rsidRPr="00194EFF">
        <w:rPr>
          <w:b/>
          <w:bCs/>
        </w:rPr>
        <w:t>Vulnerability Description and Theoretical Background</w:t>
      </w:r>
    </w:p>
    <w:p w14:paraId="5E5844F3" w14:textId="77777777" w:rsidR="00194EFF" w:rsidRPr="00194EFF" w:rsidRDefault="00194EFF" w:rsidP="00194EFF">
      <w:pPr>
        <w:bidi w:val="0"/>
      </w:pPr>
      <w:r w:rsidRPr="00194EFF">
        <w:rPr>
          <w:b/>
          <w:bCs/>
        </w:rPr>
        <w:t>What is IDOR?</w:t>
      </w:r>
      <w:r w:rsidRPr="00194EFF">
        <w:t xml:space="preserve"> Insecure Direct Object Reference (IDOR) is a Broken Access Control vulnerability where an application exposes internal object references (e.g. database IDs) without verifying the requesting user's authorization. Classified as OWASP A01:2021.</w:t>
      </w:r>
    </w:p>
    <w:p w14:paraId="7B5A06CD" w14:textId="77777777" w:rsidR="00194EFF" w:rsidRPr="00194EFF" w:rsidRDefault="00194EFF" w:rsidP="00194EFF">
      <w:pPr>
        <w:bidi w:val="0"/>
      </w:pPr>
      <w:r w:rsidRPr="00194EFF">
        <w:rPr>
          <w:b/>
          <w:bCs/>
        </w:rPr>
        <w:t>How is it created?</w:t>
      </w:r>
      <w:r w:rsidRPr="00194EFF">
        <w:t xml:space="preserve"> When a developer allows users to supply object identifiers (like a review ID) in requests without checking ownership on the server side.</w:t>
      </w:r>
    </w:p>
    <w:p w14:paraId="47C3CF39" w14:textId="77777777" w:rsidR="00194EFF" w:rsidRPr="00194EFF" w:rsidRDefault="00194EFF" w:rsidP="00194EFF">
      <w:pPr>
        <w:bidi w:val="0"/>
      </w:pPr>
      <w:r w:rsidRPr="00194EFF">
        <w:rPr>
          <w:b/>
          <w:bCs/>
        </w:rPr>
        <w:t>Context in web systems:</w:t>
      </w:r>
      <w:r w:rsidRPr="00194EFF">
        <w:t xml:space="preserve"> Appears in any feature referencing user-specific data - profiles, orders, messages, reviews.</w:t>
      </w:r>
    </w:p>
    <w:p w14:paraId="3DF19526" w14:textId="77777777" w:rsidR="00194EFF" w:rsidRPr="00194EFF" w:rsidRDefault="00194EFF" w:rsidP="00194EFF">
      <w:pPr>
        <w:bidi w:val="0"/>
      </w:pPr>
      <w:r w:rsidRPr="00194EFF">
        <w:rPr>
          <w:b/>
          <w:bCs/>
        </w:rPr>
        <w:t>What can an attacker achieve?</w:t>
      </w:r>
      <w:r w:rsidRPr="00194EFF">
        <w:t xml:space="preserve"> Modify or delete other users' reviews, manipulate product ratings, and undermine review system integrity.</w:t>
      </w:r>
    </w:p>
    <w:p w14:paraId="77F3ABAB" w14:textId="77777777" w:rsidR="00194EFF" w:rsidRPr="00194EFF" w:rsidRDefault="00194EFF" w:rsidP="00194EFF">
      <w:pPr>
        <w:bidi w:val="0"/>
      </w:pPr>
      <w:r w:rsidRPr="00194EFF">
        <w:pict w14:anchorId="0DB10883">
          <v:rect id="_x0000_i1211" style="width:0;height:1.5pt" o:hralign="center" o:hrstd="t" o:hr="t" fillcolor="#a0a0a0" stroked="f"/>
        </w:pict>
      </w:r>
    </w:p>
    <w:p w14:paraId="5A0DA94B" w14:textId="77777777" w:rsidR="00194EFF" w:rsidRPr="00194EFF" w:rsidRDefault="00194EFF" w:rsidP="00194EFF">
      <w:pPr>
        <w:bidi w:val="0"/>
        <w:rPr>
          <w:b/>
          <w:bCs/>
        </w:rPr>
      </w:pPr>
      <w:r w:rsidRPr="00194EFF">
        <w:rPr>
          <w:b/>
          <w:bCs/>
        </w:rPr>
        <w:t>Work Environment</w:t>
      </w:r>
    </w:p>
    <w:p w14:paraId="541D685E" w14:textId="77777777" w:rsidR="00194EFF" w:rsidRDefault="00194EFF" w:rsidP="00194EFF">
      <w:pPr>
        <w:numPr>
          <w:ilvl w:val="0"/>
          <w:numId w:val="11"/>
        </w:numPr>
        <w:bidi w:val="0"/>
        <w:rPr>
          <w:b/>
          <w:bCs/>
        </w:rPr>
        <w:sectPr w:rsidR="00194EFF" w:rsidSect="0001326E">
          <w:pgSz w:w="11906" w:h="16838"/>
          <w:pgMar w:top="720" w:right="720" w:bottom="720" w:left="720" w:header="708" w:footer="708" w:gutter="0"/>
          <w:cols w:space="708"/>
          <w:bidi/>
          <w:rtlGutter/>
          <w:docGrid w:linePitch="360"/>
        </w:sectPr>
      </w:pPr>
    </w:p>
    <w:p w14:paraId="59248AEB" w14:textId="77777777" w:rsidR="00194EFF" w:rsidRPr="00194EFF" w:rsidRDefault="00194EFF" w:rsidP="00194EFF">
      <w:pPr>
        <w:numPr>
          <w:ilvl w:val="0"/>
          <w:numId w:val="11"/>
        </w:numPr>
        <w:bidi w:val="0"/>
      </w:pPr>
      <w:r w:rsidRPr="00194EFF">
        <w:rPr>
          <w:b/>
          <w:bCs/>
        </w:rPr>
        <w:t>Runtime/Framework:</w:t>
      </w:r>
      <w:r w:rsidRPr="00194EFF">
        <w:t xml:space="preserve"> Node.js, Express.js (backend), Angular (frontend)</w:t>
      </w:r>
    </w:p>
    <w:p w14:paraId="69F2500E" w14:textId="77777777" w:rsidR="00194EFF" w:rsidRPr="00194EFF" w:rsidRDefault="00194EFF" w:rsidP="00194EFF">
      <w:pPr>
        <w:numPr>
          <w:ilvl w:val="0"/>
          <w:numId w:val="11"/>
        </w:numPr>
        <w:bidi w:val="0"/>
      </w:pPr>
      <w:r w:rsidRPr="00194EFF">
        <w:rPr>
          <w:b/>
          <w:bCs/>
        </w:rPr>
        <w:t>Database:</w:t>
      </w:r>
      <w:r w:rsidRPr="00194EFF">
        <w:t xml:space="preserve"> MongoDB (</w:t>
      </w:r>
      <w:proofErr w:type="spellStart"/>
      <w:r w:rsidRPr="00194EFF">
        <w:t>NeDB</w:t>
      </w:r>
      <w:proofErr w:type="spellEnd"/>
      <w:r w:rsidRPr="00194EFF">
        <w:t>)</w:t>
      </w:r>
    </w:p>
    <w:p w14:paraId="0FF61E80" w14:textId="77777777" w:rsidR="00194EFF" w:rsidRPr="00194EFF" w:rsidRDefault="00194EFF" w:rsidP="00194EFF">
      <w:pPr>
        <w:numPr>
          <w:ilvl w:val="0"/>
          <w:numId w:val="11"/>
        </w:numPr>
        <w:bidi w:val="0"/>
      </w:pPr>
      <w:r w:rsidRPr="00194EFF">
        <w:rPr>
          <w:b/>
          <w:bCs/>
        </w:rPr>
        <w:t>Language:</w:t>
      </w:r>
      <w:r w:rsidRPr="00194EFF">
        <w:t xml:space="preserve"> TypeScript</w:t>
      </w:r>
    </w:p>
    <w:p w14:paraId="6FFCE02D" w14:textId="77777777" w:rsidR="00194EFF" w:rsidRPr="00194EFF" w:rsidRDefault="00194EFF" w:rsidP="00194EFF">
      <w:pPr>
        <w:numPr>
          <w:ilvl w:val="0"/>
          <w:numId w:val="11"/>
        </w:numPr>
        <w:bidi w:val="0"/>
      </w:pPr>
      <w:r w:rsidRPr="00194EFF">
        <w:rPr>
          <w:b/>
          <w:bCs/>
        </w:rPr>
        <w:t>Application:</w:t>
      </w:r>
      <w:r w:rsidRPr="00194EFF">
        <w:t xml:space="preserve"> OWASP Juice Shop v19.1.1</w:t>
      </w:r>
    </w:p>
    <w:p w14:paraId="533109B8" w14:textId="77777777" w:rsidR="00194EFF" w:rsidRPr="00194EFF" w:rsidRDefault="00194EFF" w:rsidP="00194EFF">
      <w:pPr>
        <w:numPr>
          <w:ilvl w:val="0"/>
          <w:numId w:val="11"/>
        </w:numPr>
        <w:bidi w:val="0"/>
      </w:pPr>
      <w:r w:rsidRPr="00194EFF">
        <w:rPr>
          <w:b/>
          <w:bCs/>
        </w:rPr>
        <w:t>Tools:</w:t>
      </w:r>
      <w:r w:rsidRPr="00194EFF">
        <w:t xml:space="preserve"> Chrome </w:t>
      </w:r>
      <w:proofErr w:type="spellStart"/>
      <w:r w:rsidRPr="00194EFF">
        <w:t>DevTools</w:t>
      </w:r>
      <w:proofErr w:type="spellEnd"/>
      <w:r w:rsidRPr="00194EFF">
        <w:t xml:space="preserve"> (Network tab + Console), localhost:3000</w:t>
      </w:r>
    </w:p>
    <w:p w14:paraId="0739BF09" w14:textId="77777777" w:rsidR="00194EFF" w:rsidRDefault="00194EFF" w:rsidP="00194EFF">
      <w:pPr>
        <w:bidi w:val="0"/>
        <w:sectPr w:rsidR="00194EFF" w:rsidSect="00194EFF">
          <w:type w:val="continuous"/>
          <w:pgSz w:w="11906" w:h="16838"/>
          <w:pgMar w:top="720" w:right="720" w:bottom="720" w:left="720" w:header="708" w:footer="708" w:gutter="0"/>
          <w:cols w:num="2" w:space="709"/>
          <w:rtlGutter/>
          <w:docGrid w:linePitch="360"/>
        </w:sectPr>
      </w:pPr>
    </w:p>
    <w:p w14:paraId="1B4EBCED" w14:textId="77777777" w:rsidR="00194EFF" w:rsidRPr="00194EFF" w:rsidRDefault="00194EFF" w:rsidP="00194EFF">
      <w:pPr>
        <w:bidi w:val="0"/>
      </w:pPr>
      <w:r w:rsidRPr="00194EFF">
        <w:pict w14:anchorId="5BA0332C">
          <v:rect id="_x0000_i1212" style="width:0;height:1.5pt" o:hralign="center" o:hrstd="t" o:hr="t" fillcolor="#a0a0a0" stroked="f"/>
        </w:pict>
      </w:r>
    </w:p>
    <w:p w14:paraId="36B284D9" w14:textId="77777777" w:rsidR="00194EFF" w:rsidRPr="00194EFF" w:rsidRDefault="00194EFF" w:rsidP="00194EFF">
      <w:pPr>
        <w:bidi w:val="0"/>
        <w:rPr>
          <w:b/>
          <w:bCs/>
        </w:rPr>
      </w:pPr>
      <w:r w:rsidRPr="00194EFF">
        <w:rPr>
          <w:b/>
          <w:bCs/>
        </w:rPr>
        <w:t>POC Implementation and Attack Demonstration</w:t>
      </w:r>
    </w:p>
    <w:p w14:paraId="799F4DDF" w14:textId="77777777" w:rsidR="00194EFF" w:rsidRPr="00194EFF" w:rsidRDefault="00194EFF" w:rsidP="00194EFF">
      <w:pPr>
        <w:bidi w:val="0"/>
      </w:pPr>
      <w:r w:rsidRPr="00194EFF">
        <w:rPr>
          <w:b/>
          <w:bCs/>
        </w:rPr>
        <w:t>Description:</w:t>
      </w:r>
      <w:r w:rsidRPr="00194EFF">
        <w:t xml:space="preserve"> A visible Edit button was added next to every product review. The backend API accepts any review ID without ownership verification, allowing any authenticated user to edit any review.</w:t>
      </w:r>
    </w:p>
    <w:p w14:paraId="6F7B6A6E" w14:textId="77777777" w:rsidR="00194EFF" w:rsidRPr="00194EFF" w:rsidRDefault="00194EFF" w:rsidP="00194EFF">
      <w:pPr>
        <w:bidi w:val="0"/>
      </w:pPr>
      <w:r w:rsidRPr="00194EFF">
        <w:rPr>
          <w:b/>
          <w:bCs/>
        </w:rPr>
        <w:t>Exploitation Steps:</w:t>
      </w:r>
    </w:p>
    <w:p w14:paraId="4D626A6D" w14:textId="77777777" w:rsidR="00194EFF" w:rsidRDefault="00194EFF" w:rsidP="00194EFF">
      <w:pPr>
        <w:numPr>
          <w:ilvl w:val="0"/>
          <w:numId w:val="12"/>
        </w:numPr>
        <w:bidi w:val="0"/>
        <w:sectPr w:rsidR="00194EFF" w:rsidSect="00194EFF">
          <w:type w:val="continuous"/>
          <w:pgSz w:w="11906" w:h="16838"/>
          <w:pgMar w:top="720" w:right="720" w:bottom="720" w:left="720" w:header="708" w:footer="708" w:gutter="0"/>
          <w:cols w:space="708"/>
          <w:bidi/>
          <w:rtlGutter/>
          <w:docGrid w:linePitch="360"/>
        </w:sectPr>
      </w:pPr>
    </w:p>
    <w:p w14:paraId="6CAEF911" w14:textId="77777777" w:rsidR="00194EFF" w:rsidRPr="00194EFF" w:rsidRDefault="00194EFF" w:rsidP="00194EFF">
      <w:pPr>
        <w:numPr>
          <w:ilvl w:val="0"/>
          <w:numId w:val="12"/>
        </w:numPr>
        <w:bidi w:val="0"/>
      </w:pPr>
      <w:r w:rsidRPr="00194EFF">
        <w:t>Register two users: test1@test.com, test2@test.com</w:t>
      </w:r>
    </w:p>
    <w:p w14:paraId="0F95EBCD" w14:textId="77777777" w:rsidR="00194EFF" w:rsidRPr="00194EFF" w:rsidRDefault="00194EFF" w:rsidP="00194EFF">
      <w:pPr>
        <w:numPr>
          <w:ilvl w:val="0"/>
          <w:numId w:val="12"/>
        </w:numPr>
        <w:bidi w:val="0"/>
      </w:pPr>
      <w:r w:rsidRPr="00194EFF">
        <w:t>Each user submits a review for a product</w:t>
      </w:r>
    </w:p>
    <w:p w14:paraId="0583DD3C" w14:textId="77777777" w:rsidR="00194EFF" w:rsidRPr="00194EFF" w:rsidRDefault="00194EFF" w:rsidP="00194EFF">
      <w:pPr>
        <w:numPr>
          <w:ilvl w:val="0"/>
          <w:numId w:val="12"/>
        </w:numPr>
        <w:bidi w:val="0"/>
      </w:pPr>
      <w:r w:rsidRPr="00194EFF">
        <w:t>Call GET /rest/products/1/reviews to retrieve all review IDs</w:t>
      </w:r>
    </w:p>
    <w:p w14:paraId="2ECAFE65" w14:textId="77777777" w:rsidR="00194EFF" w:rsidRPr="00194EFF" w:rsidRDefault="00194EFF" w:rsidP="00194EFF">
      <w:pPr>
        <w:numPr>
          <w:ilvl w:val="0"/>
          <w:numId w:val="12"/>
        </w:numPr>
        <w:bidi w:val="0"/>
      </w:pPr>
      <w:r w:rsidRPr="00194EFF">
        <w:t>Log in as test1, identify test2's review _id</w:t>
      </w:r>
    </w:p>
    <w:p w14:paraId="3C8E39FD" w14:textId="77777777" w:rsidR="00194EFF" w:rsidRPr="00194EFF" w:rsidRDefault="00194EFF" w:rsidP="00194EFF">
      <w:pPr>
        <w:numPr>
          <w:ilvl w:val="0"/>
          <w:numId w:val="12"/>
        </w:numPr>
        <w:bidi w:val="0"/>
      </w:pPr>
      <w:r w:rsidRPr="00194EFF">
        <w:t>Click Edit button on test2's review OR send PATCH request via console</w:t>
      </w:r>
    </w:p>
    <w:p w14:paraId="37537BD2" w14:textId="77777777" w:rsidR="00194EFF" w:rsidRPr="00194EFF" w:rsidRDefault="00194EFF" w:rsidP="00194EFF">
      <w:pPr>
        <w:numPr>
          <w:ilvl w:val="0"/>
          <w:numId w:val="12"/>
        </w:numPr>
        <w:bidi w:val="0"/>
      </w:pPr>
      <w:r w:rsidRPr="00194EFF">
        <w:t>Server updates test2's review without any ownership check</w:t>
      </w:r>
    </w:p>
    <w:p w14:paraId="5399AD3D" w14:textId="77777777" w:rsidR="00194EFF" w:rsidRDefault="00194EFF" w:rsidP="00194EFF">
      <w:pPr>
        <w:bidi w:val="0"/>
        <w:rPr>
          <w:b/>
          <w:bCs/>
        </w:rPr>
        <w:sectPr w:rsidR="00194EFF" w:rsidSect="00194EFF">
          <w:type w:val="continuous"/>
          <w:pgSz w:w="11906" w:h="16838"/>
          <w:pgMar w:top="720" w:right="720" w:bottom="720" w:left="720" w:header="708" w:footer="708" w:gutter="0"/>
          <w:cols w:num="2" w:space="708"/>
          <w:bidi/>
          <w:rtlGutter/>
          <w:docGrid w:linePitch="360"/>
        </w:sectPr>
      </w:pPr>
    </w:p>
    <w:p w14:paraId="18C20A1F" w14:textId="77777777" w:rsidR="00194EFF" w:rsidRPr="00194EFF" w:rsidRDefault="00194EFF" w:rsidP="00194EFF">
      <w:pPr>
        <w:bidi w:val="0"/>
      </w:pPr>
      <w:r w:rsidRPr="00194EFF">
        <w:rPr>
          <w:b/>
          <w:bCs/>
        </w:rPr>
        <w:t>Payload:</w:t>
      </w:r>
    </w:p>
    <w:p w14:paraId="64A963EF" w14:textId="5FDF77E6" w:rsidR="00194EFF" w:rsidRDefault="00194EFF" w:rsidP="00194EFF">
      <w:pPr>
        <w:bidi w:val="0"/>
      </w:pPr>
      <w:r w:rsidRPr="00194EFF">
        <w:drawing>
          <wp:inline distT="0" distB="0" distL="0" distR="0" wp14:anchorId="1B079730" wp14:editId="25E6983B">
            <wp:extent cx="3835400" cy="1776616"/>
            <wp:effectExtent l="0" t="0" r="0" b="0"/>
            <wp:docPr id="5" name="תמונה 4">
              <a:extLst xmlns:a="http://schemas.openxmlformats.org/drawingml/2006/main">
                <a:ext uri="{FF2B5EF4-FFF2-40B4-BE49-F238E27FC236}">
                  <a16:creationId xmlns:a16="http://schemas.microsoft.com/office/drawing/2014/main" id="{0BF2CCD6-9093-589A-82E8-59C2B3738A9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תמונה 4">
                      <a:extLst>
                        <a:ext uri="{FF2B5EF4-FFF2-40B4-BE49-F238E27FC236}">
                          <a16:creationId xmlns:a16="http://schemas.microsoft.com/office/drawing/2014/main" id="{0BF2CCD6-9093-589A-82E8-59C2B3738A9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844" t="42143" r="16750" b="27500"/>
                    <a:stretch>
                      <a:fillRect/>
                    </a:stretch>
                  </pic:blipFill>
                  <pic:spPr>
                    <a:xfrm>
                      <a:off x="0" y="0"/>
                      <a:ext cx="3849357" cy="1783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FE1F2" w14:textId="4997EE9A" w:rsidR="00194EFF" w:rsidRPr="00194EFF" w:rsidRDefault="00194EFF" w:rsidP="00194EFF">
      <w:pPr>
        <w:bidi w:val="0"/>
      </w:pPr>
      <w:proofErr w:type="gramStart"/>
      <w:r w:rsidRPr="00194EFF">
        <w:rPr>
          <w:b/>
          <w:bCs/>
        </w:rPr>
        <w:t>Result:</w:t>
      </w:r>
      <w:r w:rsidRPr="00194EFF">
        <w:t xml:space="preserve"> {</w:t>
      </w:r>
      <w:proofErr w:type="gramEnd"/>
      <w:r w:rsidRPr="00194EFF">
        <w:t xml:space="preserve">"modified": </w:t>
      </w:r>
      <w:proofErr w:type="gramStart"/>
      <w:r w:rsidRPr="00194EFF">
        <w:t>1} -</w:t>
      </w:r>
      <w:proofErr w:type="gramEnd"/>
      <w:r w:rsidRPr="00194EFF">
        <w:t xml:space="preserve"> review successfully changed in DB and UI.</w:t>
      </w:r>
    </w:p>
    <w:p w14:paraId="64CBB9C8" w14:textId="0259CAEB" w:rsidR="00194EFF" w:rsidRDefault="00194EFF" w:rsidP="00194EFF">
      <w:pPr>
        <w:bidi w:val="0"/>
      </w:pPr>
      <w:r w:rsidRPr="00194EFF">
        <w:rPr>
          <w:b/>
          <w:bCs/>
        </w:rPr>
        <w:lastRenderedPageBreak/>
        <w:t>Attack Diagram:</w:t>
      </w:r>
    </w:p>
    <w:p w14:paraId="5578FE59" w14:textId="65ED7982" w:rsidR="00194EFF" w:rsidRPr="00194EFF" w:rsidRDefault="00194EFF" w:rsidP="00194EFF">
      <w:pPr>
        <w:bidi w:val="0"/>
      </w:pPr>
      <w:r w:rsidRPr="00194EFF">
        <w:drawing>
          <wp:inline distT="0" distB="0" distL="0" distR="0" wp14:anchorId="01CC6313" wp14:editId="66FB1464">
            <wp:extent cx="4892040" cy="994410"/>
            <wp:effectExtent l="0" t="0" r="3810" b="0"/>
            <wp:docPr id="8" name="תמונה 7">
              <a:extLst xmlns:a="http://schemas.openxmlformats.org/drawingml/2006/main">
                <a:ext uri="{FF2B5EF4-FFF2-40B4-BE49-F238E27FC236}">
                  <a16:creationId xmlns:a16="http://schemas.microsoft.com/office/drawing/2014/main" id="{B5336A7F-75A2-EB5D-B1A2-03F3F214F44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תמונה 7">
                      <a:extLst>
                        <a:ext uri="{FF2B5EF4-FFF2-40B4-BE49-F238E27FC236}">
                          <a16:creationId xmlns:a16="http://schemas.microsoft.com/office/drawing/2014/main" id="{B5336A7F-75A2-EB5D-B1A2-03F3F214F44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469" t="33036" r="11406" b="51428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5AB39" w14:textId="77777777" w:rsidR="00194EFF" w:rsidRPr="00194EFF" w:rsidRDefault="00194EFF" w:rsidP="00194EFF">
      <w:pPr>
        <w:bidi w:val="0"/>
      </w:pPr>
      <w:r w:rsidRPr="00194EFF">
        <w:pict w14:anchorId="2BD817EC">
          <v:rect id="_x0000_i1213" style="width:0;height:1.5pt" o:hralign="center" o:hrstd="t" o:hr="t" fillcolor="#a0a0a0" stroked="f"/>
        </w:pict>
      </w:r>
    </w:p>
    <w:p w14:paraId="57A69FA5" w14:textId="04FC47CF" w:rsidR="00194EFF" w:rsidRPr="00194EFF" w:rsidRDefault="00194EFF" w:rsidP="00194EFF">
      <w:pPr>
        <w:bidi w:val="0"/>
        <w:rPr>
          <w:b/>
          <w:bCs/>
        </w:rPr>
      </w:pPr>
      <w:r w:rsidRPr="00194EFF">
        <w:rPr>
          <w:b/>
          <w:bCs/>
        </w:rPr>
        <w:t>Defense Mechanisms and Prevention</w:t>
      </w:r>
    </w:p>
    <w:p w14:paraId="2E47532F" w14:textId="245D28C3" w:rsidR="00194EFF" w:rsidRPr="00194EFF" w:rsidRDefault="00B55357" w:rsidP="00194EFF">
      <w:pPr>
        <w:bidi w:val="0"/>
      </w:pPr>
      <w:r w:rsidRPr="00B55357">
        <w:drawing>
          <wp:anchor distT="0" distB="0" distL="114300" distR="114300" simplePos="0" relativeHeight="251658240" behindDoc="0" locked="0" layoutInCell="1" allowOverlap="1" wp14:anchorId="541DAAC1" wp14:editId="665D3B3D">
            <wp:simplePos x="0" y="0"/>
            <wp:positionH relativeFrom="column">
              <wp:posOffset>4229100</wp:posOffset>
            </wp:positionH>
            <wp:positionV relativeFrom="paragraph">
              <wp:posOffset>318770</wp:posOffset>
            </wp:positionV>
            <wp:extent cx="2267585" cy="2921471"/>
            <wp:effectExtent l="0" t="0" r="0" b="0"/>
            <wp:wrapNone/>
            <wp:docPr id="124052312" name="תמונה 17">
              <a:extLst xmlns:a="http://schemas.openxmlformats.org/drawingml/2006/main">
                <a:ext uri="{FF2B5EF4-FFF2-40B4-BE49-F238E27FC236}">
                  <a16:creationId xmlns:a16="http://schemas.microsoft.com/office/drawing/2014/main" id="{738E62FB-EE72-906C-7517-2205B3D1FE8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תמונה 17">
                      <a:extLst>
                        <a:ext uri="{FF2B5EF4-FFF2-40B4-BE49-F238E27FC236}">
                          <a16:creationId xmlns:a16="http://schemas.microsoft.com/office/drawing/2014/main" id="{738E62FB-EE72-906C-7517-2205B3D1FE8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7585" cy="29214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4EFF" w:rsidRPr="00194EFF">
        <w:rPr>
          <w:b/>
          <w:bCs/>
        </w:rPr>
        <w:t>Why did existing defenses fail?</w:t>
      </w:r>
      <w:r w:rsidR="00194EFF" w:rsidRPr="00194EFF">
        <w:t xml:space="preserve"> The original code retrieved the authenticated user but never used it to verify ownership - the query matched only by _id:</w:t>
      </w:r>
    </w:p>
    <w:p w14:paraId="26409638" w14:textId="31F1CD49" w:rsidR="00194EFF" w:rsidRDefault="00194EFF" w:rsidP="00194EFF">
      <w:pPr>
        <w:bidi w:val="0"/>
        <w:rPr>
          <w:b/>
          <w:bCs/>
        </w:rPr>
      </w:pPr>
      <w:r w:rsidRPr="00194EFF">
        <w:drawing>
          <wp:inline distT="0" distB="0" distL="0" distR="0" wp14:anchorId="39A1A8F8" wp14:editId="09DBF42F">
            <wp:extent cx="3768090" cy="1200150"/>
            <wp:effectExtent l="0" t="0" r="3810" b="0"/>
            <wp:docPr id="10" name="תמונה 9">
              <a:extLst xmlns:a="http://schemas.openxmlformats.org/drawingml/2006/main">
                <a:ext uri="{FF2B5EF4-FFF2-40B4-BE49-F238E27FC236}">
                  <a16:creationId xmlns:a16="http://schemas.microsoft.com/office/drawing/2014/main" id="{4EC7A4E8-FDC7-3DA5-6FE9-82D101762C5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תמונה 9">
                      <a:extLst>
                        <a:ext uri="{FF2B5EF4-FFF2-40B4-BE49-F238E27FC236}">
                          <a16:creationId xmlns:a16="http://schemas.microsoft.com/office/drawing/2014/main" id="{4EC7A4E8-FDC7-3DA5-6FE9-82D101762C5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469" t="71370" r="20625" b="9880"/>
                    <a:stretch>
                      <a:fillRect/>
                    </a:stretch>
                  </pic:blipFill>
                  <pic:spPr>
                    <a:xfrm>
                      <a:off x="0" y="0"/>
                      <a:ext cx="376809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D8686" w14:textId="7323249D" w:rsidR="00194EFF" w:rsidRPr="00194EFF" w:rsidRDefault="00194EFF" w:rsidP="00194EFF">
      <w:pPr>
        <w:bidi w:val="0"/>
      </w:pPr>
      <w:r w:rsidRPr="00194EFF">
        <w:rPr>
          <w:b/>
          <w:bCs/>
        </w:rPr>
        <w:t>The Fix:</w:t>
      </w:r>
    </w:p>
    <w:p w14:paraId="415C59F0" w14:textId="77777777" w:rsidR="006A6B33" w:rsidRDefault="006A6B33" w:rsidP="006A6B33">
      <w:pPr>
        <w:bidi w:val="0"/>
        <w:rPr>
          <w:b/>
          <w:bCs/>
        </w:rPr>
      </w:pPr>
      <w:r w:rsidRPr="006A6B33">
        <w:drawing>
          <wp:inline distT="0" distB="0" distL="0" distR="0" wp14:anchorId="6EB14026" wp14:editId="20F6D802">
            <wp:extent cx="5468586" cy="2206943"/>
            <wp:effectExtent l="0" t="0" r="0" b="3175"/>
            <wp:docPr id="18" name="תמונה 17">
              <a:extLst xmlns:a="http://schemas.openxmlformats.org/drawingml/2006/main">
                <a:ext uri="{FF2B5EF4-FFF2-40B4-BE49-F238E27FC236}">
                  <a16:creationId xmlns:a16="http://schemas.microsoft.com/office/drawing/2014/main" id="{8F91F9FA-4702-3BF6-5948-E132120B16E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תמונה 17">
                      <a:extLst>
                        <a:ext uri="{FF2B5EF4-FFF2-40B4-BE49-F238E27FC236}">
                          <a16:creationId xmlns:a16="http://schemas.microsoft.com/office/drawing/2014/main" id="{8F91F9FA-4702-3BF6-5948-E132120B16E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8586" cy="2206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9BF2C" w14:textId="42E0B3BE" w:rsidR="00194EFF" w:rsidRPr="00194EFF" w:rsidRDefault="00194EFF" w:rsidP="006A6B33">
      <w:pPr>
        <w:bidi w:val="0"/>
      </w:pPr>
      <w:r w:rsidRPr="00194EFF">
        <w:rPr>
          <w:b/>
          <w:bCs/>
        </w:rPr>
        <w:t>Best Practices:</w:t>
      </w:r>
    </w:p>
    <w:p w14:paraId="7EF7DCFD" w14:textId="77777777" w:rsidR="00194EFF" w:rsidRPr="00194EFF" w:rsidRDefault="00194EFF" w:rsidP="00194EFF">
      <w:pPr>
        <w:numPr>
          <w:ilvl w:val="0"/>
          <w:numId w:val="13"/>
        </w:numPr>
        <w:bidi w:val="0"/>
      </w:pPr>
      <w:r w:rsidRPr="00194EFF">
        <w:t>Always verify object ownership server-side before any modification</w:t>
      </w:r>
    </w:p>
    <w:p w14:paraId="05E5C63B" w14:textId="77777777" w:rsidR="00194EFF" w:rsidRPr="00194EFF" w:rsidRDefault="00194EFF" w:rsidP="00194EFF">
      <w:pPr>
        <w:numPr>
          <w:ilvl w:val="0"/>
          <w:numId w:val="13"/>
        </w:numPr>
        <w:bidi w:val="0"/>
      </w:pPr>
      <w:r w:rsidRPr="00194EFF">
        <w:t>Never trust client-supplied IDs without authorization checks</w:t>
      </w:r>
    </w:p>
    <w:p w14:paraId="5AF283B3" w14:textId="77777777" w:rsidR="00194EFF" w:rsidRPr="00194EFF" w:rsidRDefault="00194EFF" w:rsidP="00194EFF">
      <w:pPr>
        <w:numPr>
          <w:ilvl w:val="0"/>
          <w:numId w:val="13"/>
        </w:numPr>
        <w:bidi w:val="0"/>
      </w:pPr>
      <w:r w:rsidRPr="00194EFF">
        <w:t>Apply principle of least privilege</w:t>
      </w:r>
    </w:p>
    <w:p w14:paraId="24B341B2" w14:textId="77777777" w:rsidR="00194EFF" w:rsidRPr="00194EFF" w:rsidRDefault="00194EFF" w:rsidP="00194EFF">
      <w:pPr>
        <w:numPr>
          <w:ilvl w:val="0"/>
          <w:numId w:val="13"/>
        </w:numPr>
        <w:bidi w:val="0"/>
      </w:pPr>
      <w:r w:rsidRPr="00194EFF">
        <w:t>Reference: OWASP A01:2021 - Broken Access Control</w:t>
      </w:r>
    </w:p>
    <w:p w14:paraId="0BEC1113" w14:textId="77777777" w:rsidR="00194EFF" w:rsidRPr="00194EFF" w:rsidRDefault="00194EFF" w:rsidP="00194EFF">
      <w:pPr>
        <w:bidi w:val="0"/>
      </w:pPr>
      <w:r w:rsidRPr="00194EFF">
        <w:pict w14:anchorId="1C1A72A8">
          <v:rect id="_x0000_i1214" style="width:0;height:1.5pt" o:hralign="center" o:hrstd="t" o:hr="t" fillcolor="#a0a0a0" stroked="f"/>
        </w:pict>
      </w:r>
    </w:p>
    <w:p w14:paraId="7A57BD59" w14:textId="77777777" w:rsidR="00194EFF" w:rsidRPr="00194EFF" w:rsidRDefault="00194EFF" w:rsidP="00194EFF">
      <w:pPr>
        <w:bidi w:val="0"/>
        <w:rPr>
          <w:b/>
          <w:bCs/>
        </w:rPr>
      </w:pPr>
      <w:r w:rsidRPr="00194EFF">
        <w:rPr>
          <w:b/>
          <w:bCs/>
        </w:rPr>
        <w:t>Sources</w:t>
      </w:r>
    </w:p>
    <w:p w14:paraId="1307E90F" w14:textId="77777777" w:rsidR="00194EFF" w:rsidRPr="00194EFF" w:rsidRDefault="00194EFF" w:rsidP="00194EFF">
      <w:pPr>
        <w:numPr>
          <w:ilvl w:val="0"/>
          <w:numId w:val="14"/>
        </w:numPr>
        <w:bidi w:val="0"/>
      </w:pPr>
      <w:r w:rsidRPr="00194EFF">
        <w:t>OWASP A01:2021: https://owasp.org/Top10/A01_2021-Broken_Access_Control/</w:t>
      </w:r>
    </w:p>
    <w:p w14:paraId="3184A351" w14:textId="77777777" w:rsidR="00194EFF" w:rsidRPr="00194EFF" w:rsidRDefault="00194EFF" w:rsidP="00194EFF">
      <w:pPr>
        <w:numPr>
          <w:ilvl w:val="0"/>
          <w:numId w:val="14"/>
        </w:numPr>
        <w:bidi w:val="0"/>
      </w:pPr>
      <w:proofErr w:type="spellStart"/>
      <w:r w:rsidRPr="00194EFF">
        <w:t>PortSwigger</w:t>
      </w:r>
      <w:proofErr w:type="spellEnd"/>
      <w:r w:rsidRPr="00194EFF">
        <w:t xml:space="preserve"> IDOR: https://portswigger.net/web-security/access-control/idor</w:t>
      </w:r>
    </w:p>
    <w:p w14:paraId="487A1D1D" w14:textId="77777777" w:rsidR="00194EFF" w:rsidRPr="00194EFF" w:rsidRDefault="00194EFF" w:rsidP="00194EFF">
      <w:pPr>
        <w:numPr>
          <w:ilvl w:val="0"/>
          <w:numId w:val="14"/>
        </w:numPr>
        <w:bidi w:val="0"/>
      </w:pPr>
      <w:r w:rsidRPr="00194EFF">
        <w:t>OWASP Juice Shop: https://github.com/juice-shop/juice-shop</w:t>
      </w:r>
    </w:p>
    <w:p w14:paraId="76EF64A1" w14:textId="52A7321C" w:rsidR="00CA2006" w:rsidRPr="00194EFF" w:rsidRDefault="00194EFF" w:rsidP="00B55357">
      <w:pPr>
        <w:numPr>
          <w:ilvl w:val="0"/>
          <w:numId w:val="14"/>
        </w:numPr>
        <w:bidi w:val="0"/>
      </w:pPr>
      <w:r w:rsidRPr="00194EFF">
        <w:t>OWASP Testing Guide - IDOR: https://owasp.org/www-project-web-security-testing-guide/</w:t>
      </w:r>
    </w:p>
    <w:sectPr w:rsidR="00CA2006" w:rsidRPr="00194EFF" w:rsidSect="00194EFF">
      <w:type w:val="continuous"/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365F"/>
    <w:multiLevelType w:val="multilevel"/>
    <w:tmpl w:val="22C8C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64AC4"/>
    <w:multiLevelType w:val="multilevel"/>
    <w:tmpl w:val="143CA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F2460"/>
    <w:multiLevelType w:val="multilevel"/>
    <w:tmpl w:val="81CA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DD3940"/>
    <w:multiLevelType w:val="multilevel"/>
    <w:tmpl w:val="1A0A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811D71"/>
    <w:multiLevelType w:val="multilevel"/>
    <w:tmpl w:val="71AE8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A7468F"/>
    <w:multiLevelType w:val="multilevel"/>
    <w:tmpl w:val="1D4C5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F27B5A"/>
    <w:multiLevelType w:val="multilevel"/>
    <w:tmpl w:val="F3E8D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110081"/>
    <w:multiLevelType w:val="multilevel"/>
    <w:tmpl w:val="1B98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47284E"/>
    <w:multiLevelType w:val="multilevel"/>
    <w:tmpl w:val="C4F8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7010DA"/>
    <w:multiLevelType w:val="multilevel"/>
    <w:tmpl w:val="54C46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1E1258"/>
    <w:multiLevelType w:val="multilevel"/>
    <w:tmpl w:val="F14A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510BB6"/>
    <w:multiLevelType w:val="multilevel"/>
    <w:tmpl w:val="D0E21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661149"/>
    <w:multiLevelType w:val="multilevel"/>
    <w:tmpl w:val="7FAE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7B083B"/>
    <w:multiLevelType w:val="multilevel"/>
    <w:tmpl w:val="0492B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9145869">
    <w:abstractNumId w:val="2"/>
  </w:num>
  <w:num w:numId="2" w16cid:durableId="626400513">
    <w:abstractNumId w:val="4"/>
  </w:num>
  <w:num w:numId="3" w16cid:durableId="350958775">
    <w:abstractNumId w:val="9"/>
  </w:num>
  <w:num w:numId="4" w16cid:durableId="687096475">
    <w:abstractNumId w:val="0"/>
  </w:num>
  <w:num w:numId="5" w16cid:durableId="67114553">
    <w:abstractNumId w:val="1"/>
  </w:num>
  <w:num w:numId="6" w16cid:durableId="326708965">
    <w:abstractNumId w:val="3"/>
  </w:num>
  <w:num w:numId="7" w16cid:durableId="26225725">
    <w:abstractNumId w:val="6"/>
  </w:num>
  <w:num w:numId="8" w16cid:durableId="1045645371">
    <w:abstractNumId w:val="11"/>
  </w:num>
  <w:num w:numId="9" w16cid:durableId="1641498322">
    <w:abstractNumId w:val="7"/>
  </w:num>
  <w:num w:numId="10" w16cid:durableId="685785733">
    <w:abstractNumId w:val="5"/>
  </w:num>
  <w:num w:numId="11" w16cid:durableId="1581135968">
    <w:abstractNumId w:val="10"/>
  </w:num>
  <w:num w:numId="12" w16cid:durableId="527447389">
    <w:abstractNumId w:val="13"/>
  </w:num>
  <w:num w:numId="13" w16cid:durableId="871921293">
    <w:abstractNumId w:val="12"/>
  </w:num>
  <w:num w:numId="14" w16cid:durableId="7658554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D9E"/>
    <w:rsid w:val="0001326E"/>
    <w:rsid w:val="00031D9E"/>
    <w:rsid w:val="00194EFF"/>
    <w:rsid w:val="00400593"/>
    <w:rsid w:val="005A14D1"/>
    <w:rsid w:val="006A6B33"/>
    <w:rsid w:val="007F6E46"/>
    <w:rsid w:val="00813110"/>
    <w:rsid w:val="00B55357"/>
    <w:rsid w:val="00CA2006"/>
    <w:rsid w:val="00DE55AB"/>
    <w:rsid w:val="00E830F1"/>
    <w:rsid w:val="00FD0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31A34"/>
  <w15:chartTrackingRefBased/>
  <w15:docId w15:val="{50DEAC8B-5DB0-499E-889F-4DB73D3C8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031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1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1D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1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1D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1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1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1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1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31D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031D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31D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31D9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31D9E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31D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31D9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31D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31D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1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31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1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031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31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31D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31D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31D9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31D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31D9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31D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52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5" Type="http://schemas.openxmlformats.org/officeDocument/2006/relationships/image" Target="media/image1.tmp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420</Words>
  <Characters>2102</Characters>
  <Application>Microsoft Office Word</Application>
  <DocSecurity>0</DocSecurity>
  <Lines>17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JCE</Company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 Stainer</dc:creator>
  <cp:keywords/>
  <dc:description/>
  <cp:lastModifiedBy>Tehila Raviv</cp:lastModifiedBy>
  <cp:revision>3</cp:revision>
  <dcterms:created xsi:type="dcterms:W3CDTF">2026-02-17T16:11:00Z</dcterms:created>
  <dcterms:modified xsi:type="dcterms:W3CDTF">2026-02-17T16:15:00Z</dcterms:modified>
</cp:coreProperties>
</file>