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8C9" w:rsidRDefault="00B61CE3" w:rsidP="00B61CE3">
      <w:pPr>
        <w:jc w:val="center"/>
      </w:pPr>
      <w:r w:rsidRPr="00B61CE3">
        <w:t>DOCUMENTO ANÁLISIS</w:t>
      </w:r>
    </w:p>
    <w:p w:rsidR="00956A20" w:rsidRDefault="00956A20" w:rsidP="00956A20">
      <w:r>
        <w:t>“NOTA IMPORTANTE: Debido a la crisis que está viviendo el país y ya que no poseo un computador con la capacidad de cargar el archivo grande con los 527000 datos, tuve que realizar la toma de datos con el archivo que tiene</w:t>
      </w:r>
      <w:bookmarkStart w:id="0" w:name="_GoBack"/>
      <w:bookmarkEnd w:id="0"/>
      <w:r>
        <w:t xml:space="preserve"> solo 50000 datos el cual se encuentra en:</w:t>
      </w:r>
    </w:p>
    <w:p w:rsidR="00956A20" w:rsidRDefault="00956A20" w:rsidP="00956A20">
      <w:r>
        <w:rPr>
          <w:rFonts w:ascii="Calibri" w:hAnsi="Calibri" w:cs="Calibri"/>
          <w:color w:val="000000"/>
          <w:shd w:val="clear" w:color="auto" w:fill="FFFFFF"/>
        </w:rPr>
        <w:t>Proyecto 2/Comparendos_DEI_2018_Bogotá_D.C_50000_.geojson</w:t>
      </w:r>
      <w:r>
        <w:rPr>
          <w:rFonts w:ascii="Calibri" w:hAnsi="Calibri" w:cs="Calibri"/>
          <w:color w:val="000000"/>
          <w:shd w:val="clear" w:color="auto" w:fill="FFFFFF"/>
        </w:rPr>
        <w:t xml:space="preserve">” Gracias por su atención. </w:t>
      </w:r>
      <w:r>
        <w:t xml:space="preserve"> </w:t>
      </w:r>
    </w:p>
    <w:p w:rsidR="00956A20" w:rsidRDefault="00956A20" w:rsidP="00956A20"/>
    <w:p w:rsidR="000E21A0" w:rsidRDefault="000E21A0" w:rsidP="000E21A0">
      <w:r>
        <w:t>Carga de datos:</w:t>
      </w:r>
    </w:p>
    <w:p w:rsidR="000E21A0" w:rsidRDefault="000E21A0" w:rsidP="000E21A0">
      <w:r>
        <w:t>Después de realizar la carga de los datos podemos capturar la siguiente información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2126"/>
        <w:gridCol w:w="2454"/>
      </w:tblGrid>
      <w:tr w:rsidR="000E21A0" w:rsidTr="000E21A0">
        <w:tc>
          <w:tcPr>
            <w:tcW w:w="4248" w:type="dxa"/>
          </w:tcPr>
          <w:p w:rsidR="000E21A0" w:rsidRDefault="000E21A0" w:rsidP="000E21A0"/>
        </w:tc>
        <w:tc>
          <w:tcPr>
            <w:tcW w:w="2126" w:type="dxa"/>
          </w:tcPr>
          <w:p w:rsidR="000E21A0" w:rsidRDefault="000E21A0" w:rsidP="000E21A0">
            <w:pPr>
              <w:jc w:val="center"/>
            </w:pPr>
            <w:r w:rsidRPr="000E21A0">
              <w:t>Tabla de Hash Linear</w:t>
            </w:r>
          </w:p>
          <w:p w:rsidR="000E21A0" w:rsidRDefault="000E21A0" w:rsidP="000E21A0">
            <w:pPr>
              <w:jc w:val="center"/>
            </w:pPr>
            <w:proofErr w:type="spellStart"/>
            <w:r w:rsidRPr="000E21A0">
              <w:t>Probing</w:t>
            </w:r>
            <w:proofErr w:type="spellEnd"/>
          </w:p>
        </w:tc>
        <w:tc>
          <w:tcPr>
            <w:tcW w:w="2454" w:type="dxa"/>
          </w:tcPr>
          <w:p w:rsidR="000E21A0" w:rsidRDefault="000E21A0" w:rsidP="000E21A0">
            <w:pPr>
              <w:jc w:val="center"/>
            </w:pPr>
            <w:r w:rsidRPr="000E21A0">
              <w:t xml:space="preserve">Tabla de Hash </w:t>
            </w:r>
            <w:proofErr w:type="spellStart"/>
            <w:r w:rsidRPr="000E21A0">
              <w:t>Separate</w:t>
            </w:r>
            <w:proofErr w:type="spellEnd"/>
            <w:r w:rsidRPr="000E21A0">
              <w:t xml:space="preserve"> </w:t>
            </w:r>
            <w:proofErr w:type="spellStart"/>
            <w:r w:rsidRPr="000E21A0">
              <w:t>Chaining</w:t>
            </w:r>
            <w:proofErr w:type="spellEnd"/>
          </w:p>
        </w:tc>
      </w:tr>
      <w:tr w:rsidR="000E21A0" w:rsidTr="00C417E7">
        <w:tc>
          <w:tcPr>
            <w:tcW w:w="4248" w:type="dxa"/>
          </w:tcPr>
          <w:p w:rsidR="000E21A0" w:rsidRDefault="000E21A0" w:rsidP="000E21A0">
            <w:r w:rsidRPr="000E21A0">
              <w:t>Número de duplas (K, V) en la tabla (valor N)</w:t>
            </w:r>
          </w:p>
        </w:tc>
        <w:tc>
          <w:tcPr>
            <w:tcW w:w="2126" w:type="dxa"/>
            <w:vAlign w:val="center"/>
          </w:tcPr>
          <w:p w:rsidR="000E21A0" w:rsidRDefault="000E21A0" w:rsidP="00C417E7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16181</w:t>
            </w:r>
          </w:p>
        </w:tc>
        <w:tc>
          <w:tcPr>
            <w:tcW w:w="2454" w:type="dxa"/>
            <w:vAlign w:val="center"/>
          </w:tcPr>
          <w:p w:rsidR="000E21A0" w:rsidRPr="000E21A0" w:rsidRDefault="000E21A0" w:rsidP="00C417E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16181</w:t>
            </w:r>
          </w:p>
        </w:tc>
      </w:tr>
      <w:tr w:rsidR="000E21A0" w:rsidTr="00C417E7">
        <w:tc>
          <w:tcPr>
            <w:tcW w:w="4248" w:type="dxa"/>
          </w:tcPr>
          <w:p w:rsidR="000E21A0" w:rsidRDefault="000E21A0" w:rsidP="000E21A0">
            <w:r w:rsidRPr="000E21A0">
              <w:t>Tamaño inicial del arreglo de la tabla (valor M inicial)</w:t>
            </w:r>
          </w:p>
        </w:tc>
        <w:tc>
          <w:tcPr>
            <w:tcW w:w="2126" w:type="dxa"/>
            <w:vAlign w:val="center"/>
          </w:tcPr>
          <w:p w:rsidR="000E21A0" w:rsidRDefault="00C417E7" w:rsidP="00C417E7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2454" w:type="dxa"/>
            <w:vAlign w:val="center"/>
          </w:tcPr>
          <w:p w:rsidR="000E21A0" w:rsidRDefault="00C417E7" w:rsidP="00C417E7">
            <w:pPr>
              <w:jc w:val="center"/>
            </w:pPr>
            <w:r>
              <w:t>5</w:t>
            </w:r>
          </w:p>
        </w:tc>
      </w:tr>
      <w:tr w:rsidR="000E21A0" w:rsidTr="00C417E7">
        <w:tc>
          <w:tcPr>
            <w:tcW w:w="4248" w:type="dxa"/>
          </w:tcPr>
          <w:p w:rsidR="000E21A0" w:rsidRDefault="000E21A0" w:rsidP="000E21A0">
            <w:r w:rsidRPr="000E21A0">
              <w:t>Tamaño final del arreglo de la tabla (valor M final)</w:t>
            </w:r>
          </w:p>
        </w:tc>
        <w:tc>
          <w:tcPr>
            <w:tcW w:w="2126" w:type="dxa"/>
            <w:vAlign w:val="center"/>
          </w:tcPr>
          <w:p w:rsidR="000E21A0" w:rsidRDefault="00C417E7" w:rsidP="00C417E7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25717</w:t>
            </w:r>
          </w:p>
        </w:tc>
        <w:tc>
          <w:tcPr>
            <w:tcW w:w="2454" w:type="dxa"/>
            <w:vAlign w:val="center"/>
          </w:tcPr>
          <w:p w:rsidR="000E21A0" w:rsidRDefault="00C417E7" w:rsidP="00C417E7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6421</w:t>
            </w:r>
          </w:p>
        </w:tc>
      </w:tr>
      <w:tr w:rsidR="000E21A0" w:rsidTr="00C417E7">
        <w:tc>
          <w:tcPr>
            <w:tcW w:w="4248" w:type="dxa"/>
          </w:tcPr>
          <w:p w:rsidR="000E21A0" w:rsidRDefault="000E21A0" w:rsidP="000E21A0">
            <w:r w:rsidRPr="000E21A0">
              <w:t>Factor de carga final (N/M)</w:t>
            </w:r>
          </w:p>
        </w:tc>
        <w:tc>
          <w:tcPr>
            <w:tcW w:w="2126" w:type="dxa"/>
            <w:vAlign w:val="center"/>
          </w:tcPr>
          <w:p w:rsidR="000E21A0" w:rsidRDefault="00C417E7" w:rsidP="00C417E7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0,63</w:t>
            </w:r>
          </w:p>
        </w:tc>
        <w:tc>
          <w:tcPr>
            <w:tcW w:w="2454" w:type="dxa"/>
            <w:vAlign w:val="center"/>
          </w:tcPr>
          <w:p w:rsidR="000E21A0" w:rsidRDefault="00C417E7" w:rsidP="00C417E7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02,52</w:t>
            </w:r>
          </w:p>
        </w:tc>
      </w:tr>
      <w:tr w:rsidR="000E21A0" w:rsidTr="00C417E7">
        <w:tc>
          <w:tcPr>
            <w:tcW w:w="4248" w:type="dxa"/>
          </w:tcPr>
          <w:p w:rsidR="000E21A0" w:rsidRDefault="000E21A0" w:rsidP="000E21A0">
            <w:r w:rsidRPr="000E21A0">
              <w:t xml:space="preserve">Número de </w:t>
            </w:r>
            <w:proofErr w:type="spellStart"/>
            <w:r w:rsidRPr="000E21A0">
              <w:t>rehashes</w:t>
            </w:r>
            <w:proofErr w:type="spellEnd"/>
            <w:r w:rsidRPr="000E21A0">
              <w:t xml:space="preserve"> que tuvo la tabla (desde que se creó)</w:t>
            </w:r>
          </w:p>
        </w:tc>
        <w:tc>
          <w:tcPr>
            <w:tcW w:w="2126" w:type="dxa"/>
            <w:vAlign w:val="center"/>
          </w:tcPr>
          <w:p w:rsidR="000E21A0" w:rsidRDefault="00C417E7" w:rsidP="00C417E7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454" w:type="dxa"/>
            <w:vAlign w:val="center"/>
          </w:tcPr>
          <w:p w:rsidR="000E21A0" w:rsidRDefault="00C417E7" w:rsidP="00C417E7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</w:t>
            </w:r>
          </w:p>
        </w:tc>
      </w:tr>
    </w:tbl>
    <w:p w:rsidR="000E21A0" w:rsidRDefault="000E21A0" w:rsidP="000E21A0"/>
    <w:p w:rsidR="00C417E7" w:rsidRDefault="00C417E7" w:rsidP="000E21A0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Con estos datos podemos afirmar que el crecimiento de la </w:t>
      </w:r>
      <w:r w:rsidRPr="000E21A0">
        <w:t xml:space="preserve">Tabla de Hash </w:t>
      </w:r>
      <w:proofErr w:type="spellStart"/>
      <w:r w:rsidRPr="000E21A0">
        <w:t>Separate</w:t>
      </w:r>
      <w:proofErr w:type="spellEnd"/>
      <w:r w:rsidRPr="000E21A0">
        <w:t xml:space="preserve"> </w:t>
      </w:r>
      <w:proofErr w:type="spellStart"/>
      <w:r w:rsidRPr="000E21A0">
        <w:t>Chaining</w:t>
      </w:r>
      <w:proofErr w:type="spellEnd"/>
      <w:r>
        <w:t xml:space="preserve"> es mucho menor que la </w:t>
      </w:r>
      <w:r w:rsidRPr="000E21A0">
        <w:t>Tabla de Hash Linear</w:t>
      </w:r>
      <w:r>
        <w:t xml:space="preserve"> </w:t>
      </w:r>
      <w:proofErr w:type="spellStart"/>
      <w:r w:rsidRPr="000E21A0">
        <w:t>Probing</w:t>
      </w:r>
      <w:proofErr w:type="spellEnd"/>
      <w:r>
        <w:t xml:space="preserve"> pues mientras la primera tiene la necesidad de hacer solo 10 </w:t>
      </w:r>
      <w:proofErr w:type="spellStart"/>
      <w:r>
        <w:t>rehashes</w:t>
      </w:r>
      <w:proofErr w:type="spellEnd"/>
      <w:r>
        <w:t xml:space="preserve"> la segunda tiene que hacer 12. Esto hace que los tamaños finales de los arreglos de la tabla tengan tamaños bastantes diferentes pues en una </w:t>
      </w:r>
      <w:r w:rsidRPr="000E21A0">
        <w:t xml:space="preserve">Tabla de Hash </w:t>
      </w:r>
      <w:proofErr w:type="spellStart"/>
      <w:r w:rsidRPr="000E21A0">
        <w:t>Separate</w:t>
      </w:r>
      <w:proofErr w:type="spellEnd"/>
      <w:r w:rsidRPr="000E21A0">
        <w:t xml:space="preserve"> </w:t>
      </w:r>
      <w:proofErr w:type="spellStart"/>
      <w:r w:rsidRPr="000E21A0">
        <w:t>Chaining</w:t>
      </w:r>
      <w:proofErr w:type="spellEnd"/>
      <w:r>
        <w:t xml:space="preserve"> el tamaño final es de 6421 mientras que en una </w:t>
      </w:r>
      <w:r w:rsidRPr="000E21A0">
        <w:t>Tabla de Hash Linear</w:t>
      </w:r>
      <w:r>
        <w:t xml:space="preserve"> </w:t>
      </w:r>
      <w:proofErr w:type="spellStart"/>
      <w:r w:rsidRPr="000E21A0">
        <w:t>Probing</w:t>
      </w:r>
      <w:proofErr w:type="spellEnd"/>
      <w:r>
        <w:t xml:space="preserve"> el tamaño final es de </w:t>
      </w:r>
      <w:r>
        <w:rPr>
          <w:rFonts w:ascii="Consolas" w:hAnsi="Consolas" w:cs="Consolas"/>
          <w:color w:val="000000"/>
          <w:sz w:val="20"/>
          <w:szCs w:val="20"/>
        </w:rPr>
        <w:t>25717.</w:t>
      </w:r>
    </w:p>
    <w:p w:rsidR="00C417E7" w:rsidRDefault="00C417E7" w:rsidP="000E21A0">
      <w:pPr>
        <w:rPr>
          <w:rFonts w:ascii="Consolas" w:hAnsi="Consolas" w:cs="Consolas"/>
          <w:color w:val="000000"/>
          <w:sz w:val="20"/>
          <w:szCs w:val="20"/>
        </w:rPr>
      </w:pPr>
    </w:p>
    <w:p w:rsidR="00C417E7" w:rsidRDefault="00C417E7" w:rsidP="000E21A0">
      <w:r w:rsidRPr="00C417E7">
        <w:t>Pruebas de desempeño</w:t>
      </w:r>
      <w:r>
        <w:t>:</w:t>
      </w:r>
    </w:p>
    <w:p w:rsidR="00C417E7" w:rsidRDefault="00C417E7" w:rsidP="000E21A0">
      <w:r>
        <w:t>Después de hacer las pruebas de desempeño varias veces conseguimos la siguiente información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2126"/>
        <w:gridCol w:w="2454"/>
      </w:tblGrid>
      <w:tr w:rsidR="00C417E7" w:rsidTr="00DA74DA">
        <w:tc>
          <w:tcPr>
            <w:tcW w:w="4248" w:type="dxa"/>
          </w:tcPr>
          <w:p w:rsidR="00C417E7" w:rsidRDefault="00C417E7" w:rsidP="00DA74DA"/>
        </w:tc>
        <w:tc>
          <w:tcPr>
            <w:tcW w:w="2126" w:type="dxa"/>
          </w:tcPr>
          <w:p w:rsidR="00C417E7" w:rsidRDefault="00C417E7" w:rsidP="00DA74DA">
            <w:pPr>
              <w:jc w:val="center"/>
            </w:pPr>
            <w:r w:rsidRPr="000E21A0">
              <w:t>Tabla de Hash Linear</w:t>
            </w:r>
          </w:p>
          <w:p w:rsidR="00C417E7" w:rsidRDefault="00C417E7" w:rsidP="00DA74DA">
            <w:pPr>
              <w:jc w:val="center"/>
            </w:pPr>
            <w:proofErr w:type="spellStart"/>
            <w:r w:rsidRPr="000E21A0">
              <w:t>Probing</w:t>
            </w:r>
            <w:proofErr w:type="spellEnd"/>
          </w:p>
        </w:tc>
        <w:tc>
          <w:tcPr>
            <w:tcW w:w="2454" w:type="dxa"/>
          </w:tcPr>
          <w:p w:rsidR="00C417E7" w:rsidRDefault="00C417E7" w:rsidP="00DA74DA">
            <w:pPr>
              <w:jc w:val="center"/>
            </w:pPr>
            <w:r w:rsidRPr="000E21A0">
              <w:t xml:space="preserve">Tabla de Hash </w:t>
            </w:r>
            <w:proofErr w:type="spellStart"/>
            <w:r w:rsidRPr="000E21A0">
              <w:t>Separate</w:t>
            </w:r>
            <w:proofErr w:type="spellEnd"/>
            <w:r w:rsidRPr="000E21A0">
              <w:t xml:space="preserve"> </w:t>
            </w:r>
            <w:proofErr w:type="spellStart"/>
            <w:r w:rsidRPr="000E21A0">
              <w:t>Chaining</w:t>
            </w:r>
            <w:proofErr w:type="spellEnd"/>
          </w:p>
        </w:tc>
      </w:tr>
      <w:tr w:rsidR="00C417E7" w:rsidRPr="000E21A0" w:rsidTr="00DA74DA">
        <w:tc>
          <w:tcPr>
            <w:tcW w:w="4248" w:type="dxa"/>
          </w:tcPr>
          <w:p w:rsidR="00C417E7" w:rsidRDefault="00C417E7" w:rsidP="00DA74DA">
            <w:r w:rsidRPr="00C417E7">
              <w:t xml:space="preserve">Tiempo mínimo de </w:t>
            </w:r>
            <w:proofErr w:type="spellStart"/>
            <w:r w:rsidRPr="00C417E7">
              <w:t>get</w:t>
            </w:r>
            <w:proofErr w:type="spellEnd"/>
            <w:r w:rsidRPr="00C417E7">
              <w:t>(…)</w:t>
            </w:r>
          </w:p>
        </w:tc>
        <w:tc>
          <w:tcPr>
            <w:tcW w:w="2126" w:type="dxa"/>
            <w:vAlign w:val="center"/>
          </w:tcPr>
          <w:p w:rsidR="00C417E7" w:rsidRDefault="00C417E7" w:rsidP="00DA74DA">
            <w:pPr>
              <w:jc w:val="center"/>
            </w:pPr>
            <w:r>
              <w:t>7</w:t>
            </w:r>
          </w:p>
        </w:tc>
        <w:tc>
          <w:tcPr>
            <w:tcW w:w="2454" w:type="dxa"/>
            <w:vAlign w:val="center"/>
          </w:tcPr>
          <w:p w:rsidR="00C417E7" w:rsidRPr="000E21A0" w:rsidRDefault="00C417E7" w:rsidP="00DA74D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</w:tr>
      <w:tr w:rsidR="00C417E7" w:rsidTr="00DA74DA">
        <w:tc>
          <w:tcPr>
            <w:tcW w:w="4248" w:type="dxa"/>
          </w:tcPr>
          <w:p w:rsidR="00C417E7" w:rsidRDefault="00C417E7" w:rsidP="00DA74DA">
            <w:r w:rsidRPr="00C417E7">
              <w:t xml:space="preserve">Tiempo promedio de </w:t>
            </w:r>
            <w:proofErr w:type="spellStart"/>
            <w:r w:rsidRPr="00C417E7">
              <w:t>get</w:t>
            </w:r>
            <w:proofErr w:type="spellEnd"/>
            <w:r w:rsidRPr="00C417E7">
              <w:t>(…)</w:t>
            </w:r>
          </w:p>
        </w:tc>
        <w:tc>
          <w:tcPr>
            <w:tcW w:w="2126" w:type="dxa"/>
            <w:vAlign w:val="center"/>
          </w:tcPr>
          <w:p w:rsidR="00C417E7" w:rsidRDefault="00C417E7" w:rsidP="00DA74DA">
            <w:pPr>
              <w:jc w:val="center"/>
            </w:pPr>
            <w:r>
              <w:t>10</w:t>
            </w:r>
          </w:p>
        </w:tc>
        <w:tc>
          <w:tcPr>
            <w:tcW w:w="2454" w:type="dxa"/>
            <w:vAlign w:val="center"/>
          </w:tcPr>
          <w:p w:rsidR="00C417E7" w:rsidRDefault="00C417E7" w:rsidP="00DA74DA">
            <w:pPr>
              <w:jc w:val="center"/>
            </w:pPr>
            <w:r>
              <w:t>8</w:t>
            </w:r>
          </w:p>
        </w:tc>
      </w:tr>
      <w:tr w:rsidR="00C417E7" w:rsidTr="00DA74DA">
        <w:tc>
          <w:tcPr>
            <w:tcW w:w="4248" w:type="dxa"/>
          </w:tcPr>
          <w:p w:rsidR="00C417E7" w:rsidRDefault="00C417E7" w:rsidP="00DA74DA">
            <w:r w:rsidRPr="00C417E7">
              <w:t xml:space="preserve">Tiempo máximo de </w:t>
            </w:r>
            <w:proofErr w:type="spellStart"/>
            <w:r w:rsidRPr="00C417E7">
              <w:t>get</w:t>
            </w:r>
            <w:proofErr w:type="spellEnd"/>
            <w:r w:rsidRPr="00C417E7">
              <w:t>(...)</w:t>
            </w:r>
          </w:p>
        </w:tc>
        <w:tc>
          <w:tcPr>
            <w:tcW w:w="2126" w:type="dxa"/>
            <w:vAlign w:val="center"/>
          </w:tcPr>
          <w:p w:rsidR="00C417E7" w:rsidRDefault="00C417E7" w:rsidP="00DA74DA">
            <w:pPr>
              <w:jc w:val="center"/>
            </w:pPr>
            <w:r>
              <w:t>14</w:t>
            </w:r>
          </w:p>
        </w:tc>
        <w:tc>
          <w:tcPr>
            <w:tcW w:w="2454" w:type="dxa"/>
            <w:vAlign w:val="center"/>
          </w:tcPr>
          <w:p w:rsidR="00C417E7" w:rsidRDefault="00C417E7" w:rsidP="00DA74DA">
            <w:pPr>
              <w:jc w:val="center"/>
            </w:pPr>
            <w:r>
              <w:t>11</w:t>
            </w:r>
          </w:p>
        </w:tc>
      </w:tr>
    </w:tbl>
    <w:p w:rsidR="00C417E7" w:rsidRDefault="00C417E7" w:rsidP="000E21A0"/>
    <w:p w:rsidR="00E34CDA" w:rsidRDefault="005B1D7B" w:rsidP="000E21A0">
      <w:r>
        <w:t>Después</w:t>
      </w:r>
      <w:r w:rsidR="00E34CDA">
        <w:t xml:space="preserve"> de esta </w:t>
      </w:r>
      <w:r>
        <w:t>información</w:t>
      </w:r>
      <w:r w:rsidR="00E34CDA">
        <w:t xml:space="preserve"> podemos ver que en una </w:t>
      </w:r>
      <w:r w:rsidRPr="000E21A0">
        <w:t xml:space="preserve">Tabla de Hash </w:t>
      </w:r>
      <w:proofErr w:type="spellStart"/>
      <w:r w:rsidRPr="000E21A0">
        <w:t>Separate</w:t>
      </w:r>
      <w:proofErr w:type="spellEnd"/>
      <w:r w:rsidRPr="000E21A0">
        <w:t xml:space="preserve"> </w:t>
      </w:r>
      <w:proofErr w:type="spellStart"/>
      <w:r w:rsidRPr="000E21A0">
        <w:t>Chaining</w:t>
      </w:r>
      <w:proofErr w:type="spellEnd"/>
      <w:r>
        <w:t xml:space="preserve"> se busca mucho mejor una llave determinada. </w:t>
      </w:r>
    </w:p>
    <w:sectPr w:rsidR="00E34C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E3"/>
    <w:rsid w:val="000E21A0"/>
    <w:rsid w:val="005B1D7B"/>
    <w:rsid w:val="00956A20"/>
    <w:rsid w:val="00B61CE3"/>
    <w:rsid w:val="00C417E7"/>
    <w:rsid w:val="00D228C9"/>
    <w:rsid w:val="00E3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B235C"/>
  <w15:chartTrackingRefBased/>
  <w15:docId w15:val="{A599B491-53AC-457C-994C-639B60B5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2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Azul Jacob Manzano Piñeros</dc:creator>
  <cp:keywords/>
  <dc:description/>
  <cp:lastModifiedBy>Azul Jacob Manzano Piñeros</cp:lastModifiedBy>
  <cp:revision>4</cp:revision>
  <dcterms:created xsi:type="dcterms:W3CDTF">2020-03-26T13:55:00Z</dcterms:created>
  <dcterms:modified xsi:type="dcterms:W3CDTF">2020-03-26T14:57:00Z</dcterms:modified>
</cp:coreProperties>
</file>