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sz w:val="22"/>
          <w:szCs w:val="22"/>
          <w:lang w:bidi="ar_SA" w:eastAsia="en_US" w:val="en_US"/>
        </w:rPr>
      </w:pPr>
      <w:r>
        <w:t xml:space="preserve">Hi </w:t>
      </w:r>
      <w:r>
        <w:t>Azura</w:t>
      </w:r>
      <w:r>
        <w:t>,</w:t>
      </w:r>
    </w:p>
    <w:p>
      <w:pPr>
        <w:rPr>
          <w:b w:val="1"/>
          <w:sz w:val="22"/>
          <w:szCs w:val="22"/>
          <w:lang w:bidi="ar_SA" w:eastAsia="en_US" w:val="en_US"/>
        </w:rPr>
      </w:pPr>
      <w:r>
        <w:t xml:space="preserve">Attached are the data files for the </w:t>
      </w:r>
      <w:r>
        <w:t xml:space="preserve">Reynolds RW-20 water use </w:t>
      </w:r>
      <w:r>
        <w:t xml:space="preserve">study. The four </w:t>
      </w:r>
      <w:r>
        <w:t xml:space="preserve">zip folders </w:t>
      </w:r>
      <w:r>
        <w:t xml:space="preserve">contain sap flux data for 2017. Each </w:t>
      </w:r>
      <w:r>
        <w:t xml:space="preserve">folder </w:t>
      </w:r>
      <w:r>
        <w:t xml:space="preserve">has </w:t>
      </w:r>
      <w:r>
        <w:t>excel</w:t>
      </w:r>
      <w:r>
        <w:t xml:space="preserve"> files of </w:t>
      </w:r>
      <w:r>
        <w:t xml:space="preserve">monthly </w:t>
      </w:r>
      <w:r>
        <w:t>sapflux</w:t>
      </w:r>
      <w:r>
        <w:t xml:space="preserve"> data </w:t>
      </w:r>
      <w:r>
        <w:t xml:space="preserve">for </w:t>
      </w:r>
      <w:r>
        <w:t>a</w:t>
      </w:r>
      <w:r>
        <w:t xml:space="preserve"> system (there are four sap flux systems each containing 32 probes or sensors). The</w:t>
      </w:r>
      <w:r>
        <w:t xml:space="preserve"> excel files contain:</w:t>
      </w:r>
    </w:p>
    <w:p>
      <w:pPr>
        <w:rPr>
          <w:sz w:val="22"/>
          <w:szCs w:val="22"/>
          <w:lang w:bidi="ar_SA" w:eastAsia="en_US" w:val="en_US"/>
        </w:rPr>
      </w:pPr>
      <w:r>
        <w:t>Date</w:t>
      </w:r>
    </w:p>
    <w:p>
      <w:pPr>
        <w:pStyle w:val="ListParagraph"/>
        <w:numPr>
          <w:ilvl w:val="0"/>
          <w:numId w:val="1"/>
        </w:numPr>
        <w:rPr>
          <w:rStyle w:val="Normal"/>
          <w:sz w:val="22"/>
          <w:szCs w:val="22"/>
          <w:lang w:bidi="ar_SA" w:eastAsia="en_US" w:val="en_US"/>
        </w:rPr>
      </w:pPr>
      <w:r>
        <w:t xml:space="preserve">column A: </w:t>
      </w:r>
      <w:r>
        <w:t>DOY - day of year (Julian)</w:t>
      </w:r>
    </w:p>
    <w:p>
      <w:pPr>
        <w:pStyle w:val="ListParagraph"/>
        <w:numPr>
          <w:ilvl w:val="0"/>
          <w:numId w:val="1"/>
        </w:numPr>
        <w:rPr>
          <w:rStyle w:val="Normal"/>
          <w:sz w:val="22"/>
          <w:szCs w:val="22"/>
          <w:lang w:bidi="ar_SA" w:eastAsia="en_US" w:val="en_US"/>
        </w:rPr>
      </w:pPr>
      <w:r>
        <w:t xml:space="preserve">B: </w:t>
      </w:r>
      <w:r>
        <w:t>Time - 15 minute intervals</w:t>
      </w:r>
    </w:p>
    <w:p>
      <w:pPr>
        <w:pStyle w:val="ListParagraph"/>
        <w:numPr>
          <w:ilvl w:val="0"/>
          <w:numId w:val="1"/>
        </w:numPr>
        <w:rPr>
          <w:rStyle w:val="Normal"/>
          <w:sz w:val="22"/>
          <w:szCs w:val="22"/>
          <w:lang w:bidi="ar_SA" w:eastAsia="en_US" w:val="en_US"/>
        </w:rPr>
      </w:pPr>
      <w:r>
        <w:t xml:space="preserve">C: </w:t>
      </w:r>
      <w:r>
        <w:t>VPD - vapor pressure deficit (</w:t>
      </w:r>
      <w:r>
        <w:t>kPa</w:t>
      </w:r>
      <w:r>
        <w:t>)</w:t>
      </w:r>
    </w:p>
    <w:p>
      <w:pPr>
        <w:pStyle w:val="ListParagraph"/>
        <w:numPr>
          <w:ilvl w:val="0"/>
          <w:numId w:val="1"/>
        </w:numPr>
        <w:rPr>
          <w:rStyle w:val="Normal"/>
          <w:sz w:val="22"/>
          <w:szCs w:val="22"/>
          <w:lang w:bidi="ar_SA" w:eastAsia="en_US" w:val="en_US"/>
        </w:rPr>
      </w:pPr>
      <w:r>
        <w:t xml:space="preserve">D: </w:t>
      </w:r>
      <w:r>
        <w:t>PAR - photosynthetically active radiation (</w:t>
      </w:r>
      <w:r>
        <w:t>umol</w:t>
      </w:r>
      <w:r>
        <w:t xml:space="preserve"> m</w:t>
      </w:r>
      <w:r>
        <w:rPr>
          <w:vertAlign w:val="superscript"/>
        </w:rPr>
        <w:t xml:space="preserve">-2 </w:t>
      </w:r>
      <w:r>
        <w:t>s</w:t>
      </w:r>
      <w:r>
        <w:rPr>
          <w:vertAlign w:val="superscript"/>
        </w:rPr>
        <w:t>-1</w:t>
      </w:r>
      <w:r>
        <w:t>)</w:t>
      </w:r>
    </w:p>
    <w:p>
      <w:pPr>
        <w:pStyle w:val="ListParagraph"/>
        <w:numPr>
          <w:ilvl w:val="0"/>
          <w:numId w:val="1"/>
        </w:numPr>
        <w:rPr>
          <w:rStyle w:val="Normal"/>
          <w:sz w:val="22"/>
          <w:szCs w:val="22"/>
          <w:lang w:bidi="ar_SA" w:eastAsia="en_US" w:val="en_US"/>
        </w:rPr>
      </w:pPr>
      <w:r>
        <w:t xml:space="preserve">E-AK: </w:t>
      </w:r>
      <w:r>
        <w:t>Probe</w:t>
      </w:r>
      <w:r>
        <w:t xml:space="preserve">s 1 - 32 - These are </w:t>
      </w:r>
      <w:r>
        <w:t xml:space="preserve">computed K values from baseliner for each probe. You will need to use </w:t>
      </w:r>
      <w:r>
        <w:t>Granier</w:t>
      </w:r>
      <w:r>
        <w:t>'s</w:t>
      </w:r>
      <w:r>
        <w:t xml:space="preserve"> equation (</w:t>
      </w:r>
      <w:r>
        <w:t>F</w:t>
      </w:r>
      <w:r>
        <w:rPr>
          <w:vertAlign w:val="subscript"/>
        </w:rPr>
        <w:t>d</w:t>
      </w:r>
      <w:r>
        <w:t xml:space="preserve"> = 119 *k</w:t>
      </w:r>
      <w:r>
        <w:rPr>
          <w:vertAlign w:val="superscript"/>
        </w:rPr>
        <w:t>1.231</w:t>
      </w:r>
      <w:r>
        <w:t xml:space="preserve">) to calculate </w:t>
      </w:r>
      <w:r>
        <w:t>sapflow</w:t>
      </w:r>
      <w:r>
        <w:t xml:space="preserve">, where </w:t>
      </w:r>
      <w:r>
        <w:t>F</w:t>
      </w:r>
      <w:r>
        <w:rPr>
          <w:vertAlign w:val="subscript"/>
        </w:rPr>
        <w:t>d</w:t>
      </w:r>
      <w:r>
        <w:t xml:space="preserve"> is in g m</w:t>
      </w:r>
      <w:r>
        <w:rPr>
          <w:vertAlign w:val="superscript"/>
        </w:rPr>
        <w:t>-2</w:t>
      </w:r>
      <w:r>
        <w:t xml:space="preserve"> s</w:t>
      </w:r>
      <w:r>
        <w:rPr>
          <w:vertAlign w:val="superscript"/>
        </w:rPr>
        <w:t>-1</w:t>
      </w:r>
      <w:r>
        <w:t>.</w:t>
      </w:r>
      <w:r>
        <w:t xml:space="preserve"> Note that "</w:t>
      </w:r>
      <w:r>
        <w:t>NaN</w:t>
      </w:r>
      <w:r>
        <w:t>" or "." indicate missing or faulty data.</w:t>
      </w:r>
    </w:p>
    <w:p>
      <w:pPr>
        <w:rPr>
          <w:sz w:val="22"/>
          <w:szCs w:val="22"/>
          <w:lang w:bidi="ar_SA" w:eastAsia="en_US" w:val="en_US"/>
        </w:rPr>
      </w:pPr>
      <w:r>
        <w:t>You will notice that beginning in mid June</w:t>
      </w:r>
      <w:r>
        <w:t xml:space="preserve"> PAR values are either 0 or 1000. Our on-site source for PAR data </w:t>
      </w:r>
      <w:r>
        <w:t>was discontinued</w:t>
      </w:r>
      <w:r>
        <w:t xml:space="preserve"> and we had to start using net radiation from an on-site weather station.</w:t>
      </w:r>
      <w:r>
        <w:t xml:space="preserve"> </w:t>
      </w:r>
      <w:r>
        <w:t xml:space="preserve">In this case, the first and last instance of 1000 for each day indicates the beginning and ending of daylight, respectively. </w:t>
      </w:r>
      <w:r>
        <w:t xml:space="preserve"> I am working on the environmental data for </w:t>
      </w:r>
      <w:r>
        <w:t xml:space="preserve">the entire </w:t>
      </w:r>
      <w:r>
        <w:t xml:space="preserve">2016-2017 </w:t>
      </w:r>
      <w:r>
        <w:t xml:space="preserve">study period </w:t>
      </w:r>
      <w:r>
        <w:t xml:space="preserve">and will send shortly. </w:t>
      </w:r>
    </w:p>
    <w:p>
      <w:pPr>
        <w:rPr>
          <w:sz w:val="22"/>
          <w:szCs w:val="22"/>
          <w:lang w:bidi="ar_SA" w:eastAsia="en_US" w:val="en_US"/>
        </w:rPr>
      </w:pPr>
      <w:r>
        <w:t>The f</w:t>
      </w:r>
      <w:r>
        <w:t xml:space="preserve">ile "ReynoldsSAP_Layout2" contains the data for each </w:t>
      </w:r>
      <w:r>
        <w:t>sapflux</w:t>
      </w:r>
      <w:r>
        <w:t xml:space="preserve"> tree and probe or sensor location</w:t>
      </w:r>
      <w:r>
        <w:t>.</w:t>
      </w:r>
      <w:r>
        <w:t xml:space="preserve"> Each tree had a pair of probes inserted from 0-20 mm (shallow) on opposite sides of the tree, usually on a north-south direction. Two trees in each plot had an additional probe inserted from 20-40mm (deep). This probe was inserted perpendicular to the "shallow" probes. </w:t>
      </w:r>
      <w:r>
        <w:t xml:space="preserve"> A treatment plot contains one clone</w:t>
      </w:r>
      <w:r>
        <w:t xml:space="preserve"> planted at one density. There are eight plots. O</w:t>
      </w:r>
      <w:r>
        <w:t>ne</w:t>
      </w:r>
      <w:r>
        <w:t xml:space="preserve"> </w:t>
      </w:r>
      <w:r>
        <w:t>sapflux</w:t>
      </w:r>
      <w:r>
        <w:t xml:space="preserve"> system measure</w:t>
      </w:r>
      <w:r>
        <w:t>d</w:t>
      </w:r>
      <w:r>
        <w:t xml:space="preserve"> trees in two plots:</w:t>
      </w:r>
    </w:p>
    <w:p>
      <w:pPr>
        <w:pStyle w:val="ListParagraph"/>
        <w:numPr>
          <w:ilvl w:val="0"/>
          <w:numId w:val="2"/>
        </w:numPr>
        <w:rPr>
          <w:rStyle w:val="Normal"/>
          <w:sz w:val="22"/>
          <w:szCs w:val="22"/>
          <w:lang w:bidi="ar_SA" w:eastAsia="en_US" w:val="en_US"/>
        </w:rPr>
      </w:pPr>
      <w:r>
        <w:t>System 1: C4, 750 (clone, density) and OP, 250</w:t>
      </w:r>
    </w:p>
    <w:p>
      <w:pPr>
        <w:pStyle w:val="ListParagraph"/>
        <w:numPr>
          <w:ilvl w:val="0"/>
          <w:numId w:val="2"/>
        </w:numPr>
        <w:rPr>
          <w:rStyle w:val="Normal"/>
          <w:sz w:val="22"/>
          <w:szCs w:val="22"/>
          <w:lang w:bidi="ar_SA" w:eastAsia="en_US" w:val="en_US"/>
        </w:rPr>
      </w:pPr>
      <w:r>
        <w:t>System 2: C4, 250 and OP750</w:t>
      </w:r>
    </w:p>
    <w:p>
      <w:pPr>
        <w:pStyle w:val="ListParagraph"/>
        <w:numPr>
          <w:ilvl w:val="0"/>
          <w:numId w:val="2"/>
        </w:numPr>
        <w:rPr>
          <w:rStyle w:val="Normal"/>
          <w:sz w:val="22"/>
          <w:szCs w:val="22"/>
          <w:lang w:bidi="ar_SA" w:eastAsia="en_US" w:val="en_US"/>
        </w:rPr>
      </w:pPr>
      <w:r>
        <w:t>System 3: C2, 250 and C3, 250</w:t>
      </w:r>
    </w:p>
    <w:p>
      <w:pPr>
        <w:pStyle w:val="ListParagraph"/>
        <w:numPr>
          <w:ilvl w:val="0"/>
          <w:numId w:val="2"/>
        </w:numPr>
        <w:rPr>
          <w:rStyle w:val="Normal"/>
          <w:sz w:val="22"/>
          <w:szCs w:val="22"/>
          <w:lang w:bidi="ar_SA" w:eastAsia="en_US" w:val="en_US"/>
        </w:rPr>
      </w:pPr>
      <w:r>
        <w:t>System 4: C3, 750 and C2, 750</w:t>
      </w:r>
    </w:p>
    <w:p>
      <w:pPr>
        <w:rPr>
          <w:sz w:val="22"/>
          <w:szCs w:val="22"/>
          <w:lang w:bidi="ar_SA" w:eastAsia="en_US" w:val="en_US"/>
        </w:rPr>
      </w:pPr>
      <w:r>
        <w:t>Column descriptions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Column A</w:t>
      </w:r>
      <w:r>
        <w:t>: sap flux system</w:t>
      </w:r>
      <w:r>
        <w:t xml:space="preserve"> (1-4)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B: sensor (probe)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C: clone or genetic entry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D: planting density treatment - 250 or 750 trees per acre (618 or 1853 trees per hectare)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E: tree number in the plot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F: direction from measurement tree.</w:t>
      </w:r>
      <w:r>
        <w:t xml:space="preserve"> Each plot had a central measurement tree (more on this later) labeled "1" or "10" and the </w:t>
      </w:r>
      <w:r>
        <w:t>other trees are adjacent trees within the row or on adjacent rows.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G: probe orientation on the stem (cardinal direction)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H: Diameter - diameter at probe location in February 2016</w:t>
      </w:r>
    </w:p>
    <w:p>
      <w:pPr>
        <w:pStyle w:val="ListParagraph"/>
        <w:numPr>
          <w:ilvl w:val="0"/>
          <w:numId w:val="3"/>
        </w:numPr>
        <w:rPr>
          <w:rStyle w:val="Normal"/>
          <w:sz w:val="22"/>
          <w:szCs w:val="22"/>
          <w:lang w:bidi="ar_SA" w:eastAsia="en_US" w:val="en_US"/>
        </w:rPr>
      </w:pPr>
      <w:r>
        <w:t>K: notes - "deep" indicates a probe insert from 20-40 mm in the sapwood</w:t>
      </w:r>
      <w:r>
        <w:t xml:space="preserve"> (a</w:t>
      </w:r>
      <w:r>
        <w:t>ll of the other probes were 0-20 mm</w:t>
      </w:r>
      <w:r>
        <w:t>)</w:t>
      </w:r>
      <w:r>
        <w:t xml:space="preserve">. Other "notes" indicate trees </w:t>
      </w:r>
      <w:r>
        <w:t>measured that were not adjacent to the "measurement" tree (will explain later).</w:t>
      </w:r>
    </w:p>
    <w:p>
      <w:pPr>
        <w:pStyle w:val="ListParagraph"/>
        <w:rPr>
          <w:rStyle w:val="Normal"/>
          <w:sz w:val="22"/>
          <w:szCs w:val="22"/>
          <w:lang w:bidi="ar_SA" w:eastAsia="en_US" w:val="en_US"/>
        </w:rPr>
      </w:pPr>
    </w:p>
    <w:p>
      <w:pPr>
        <w:pStyle w:val="ListParagraph"/>
        <w:ind w:left="0"/>
        <w:rPr>
          <w:rStyle w:val="Normal"/>
          <w:sz w:val="22"/>
          <w:szCs w:val="22"/>
          <w:lang w:bidi="ar_SA" w:eastAsia="en_US" w:val="en_US"/>
        </w:rPr>
      </w:pPr>
      <w:r>
        <w:t xml:space="preserve">The file "Reynolds diameters" are periodic diameter measurements at the probe locations on the stem. Some </w:t>
      </w:r>
      <w:r>
        <w:t>are labeled</w:t>
      </w:r>
      <w:r>
        <w:t xml:space="preserve"> "high". This is because some pairs of probes </w:t>
      </w:r>
      <w:r>
        <w:t>were offset</w:t>
      </w:r>
      <w:r>
        <w:t xml:space="preserve"> vertically on the stem usually due to some defect in the surface of the stem.</w:t>
      </w:r>
      <w:r>
        <w:t xml:space="preserve"> The file does indicate which probe was "high". I will get you this information.</w:t>
      </w:r>
      <w:r>
        <w:t xml:space="preserve"> </w:t>
      </w:r>
    </w:p>
    <w:p>
      <w:pPr>
        <w:pStyle w:val="ListParagraph"/>
        <w:ind w:left="0"/>
        <w:rPr>
          <w:rStyle w:val="Normal"/>
          <w:sz w:val="22"/>
          <w:szCs w:val="22"/>
          <w:lang w:bidi="ar_SA" w:eastAsia="en_US" w:val="en_US"/>
        </w:rPr>
      </w:pPr>
    </w:p>
    <w:p>
      <w:pPr>
        <w:pStyle w:val="ListParagraph"/>
        <w:ind w:left="0"/>
        <w:rPr>
          <w:rStyle w:val="Normal"/>
          <w:sz w:val="22"/>
          <w:szCs w:val="22"/>
          <w:lang w:bidi="ar_SA" w:eastAsia="en_US" w:val="en_US"/>
        </w:rPr>
      </w:pPr>
      <w:r>
        <w:t xml:space="preserve">You will notice in the </w:t>
      </w:r>
      <w:r>
        <w:t>sapflux</w:t>
      </w:r>
      <w:r>
        <w:t xml:space="preserve"> data large gaps in the data, more than I expected. For example, the month of October is missing for all of the systems. Not sure w</w:t>
      </w:r>
      <w:r>
        <w:t>hy as we have the raw data. I will work on this an try to fill in as much missing data as possible.</w:t>
      </w:r>
      <w:r>
        <w:t xml:space="preserve"> 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7318F1FE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A484F8F8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68A6416E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30"/>
  <w:proofState w:spelling="clean" w:grammar="clean"/>
  <w:defaultTabStop w:val="720"/>
  <w:characterSpacingControl w:val="doNotCompress"/>
  <w:compat/>
  <w:rsids>
    <w:rsidRoot w:val="00F424F0"/>
    <w:rsid w:val="000474C4"/>
    <w:rsid w:val="00055A7D"/>
    <w:rsid w:val="003F6FF0"/>
    <w:rsid w:val="00481A36"/>
    <w:rsid w:val="006F3DCB"/>
    <w:rsid w:val="00935F59"/>
    <w:rsid w:val="00D00125"/>
    <w:rsid w:val="00D167C6"/>
    <w:rsid w:val="00F4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463</Words>
  <Characters>2545</Characters>
  <Lines>22</Lines>
  <Paragraphs>6</Paragraphs>
  <TotalTime>73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3079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2020-09-29T20:26:00Z</dcterms:created>
  <dcterms:modified xsi:type="dcterms:W3CDTF">2020-09-29T21:39:00Z</dcterms:modified>
</cp:coreProperties>
</file>