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B340" w14:textId="77777777" w:rsidR="00C040A5" w:rsidRPr="00C040A5" w:rsidRDefault="00C040A5" w:rsidP="00C040A5">
      <w:pPr>
        <w:spacing w:after="0" w:line="480" w:lineRule="auto"/>
        <w:jc w:val="center"/>
        <w:rPr>
          <w:rFonts w:asciiTheme="minorEastAsia" w:hAnsiTheme="minorEastAsia" w:cstheme="minorHAnsi"/>
          <w:sz w:val="40"/>
          <w:szCs w:val="40"/>
        </w:rPr>
      </w:pPr>
      <w:r w:rsidRPr="00C040A5">
        <w:rPr>
          <w:rFonts w:asciiTheme="minorEastAsia" w:hAnsiTheme="minorEastAsia" w:cstheme="minorHAnsi"/>
          <w:sz w:val="40"/>
          <w:szCs w:val="40"/>
        </w:rPr>
        <w:t>[Impacts of Genetic Variation and Silvicultural Treatments on Loblolly Pine Water Use]</w:t>
      </w:r>
    </w:p>
    <w:p w14:paraId="16AF4344"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By</w:t>
      </w:r>
    </w:p>
    <w:p w14:paraId="5CB4573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D823505"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[Azura Liu]</w:t>
      </w:r>
    </w:p>
    <w:p w14:paraId="5738AD19" w14:textId="2A43DC79"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w:t>
      </w:r>
      <w:r w:rsidR="009208B5">
        <w:rPr>
          <w:rFonts w:asciiTheme="minorEastAsia" w:hAnsiTheme="minorEastAsia" w:cstheme="minorHAnsi"/>
          <w:sz w:val="24"/>
          <w:szCs w:val="24"/>
        </w:rPr>
        <w:t>Sari Palmroth</w:t>
      </w:r>
      <w:r w:rsidRPr="00C040A5">
        <w:rPr>
          <w:rFonts w:asciiTheme="minorEastAsia" w:hAnsiTheme="minorEastAsia" w:cstheme="minorHAnsi"/>
          <w:sz w:val="24"/>
          <w:szCs w:val="24"/>
        </w:rPr>
        <w:t>, Christopher Maier]</w:t>
      </w:r>
    </w:p>
    <w:p w14:paraId="34557F56" w14:textId="77777777" w:rsidR="00C040A5" w:rsidRPr="00C040A5" w:rsidRDefault="00C040A5" w:rsidP="00C040A5">
      <w:pPr>
        <w:spacing w:after="0" w:line="480" w:lineRule="auto"/>
        <w:rPr>
          <w:rFonts w:asciiTheme="minorEastAsia" w:hAnsiTheme="minorEastAsia" w:cstheme="minorHAnsi"/>
          <w:sz w:val="24"/>
          <w:szCs w:val="24"/>
        </w:rPr>
      </w:pPr>
    </w:p>
    <w:p w14:paraId="4F02C542"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Masters project proposal submitted in partial fulfillment of the</w:t>
      </w:r>
    </w:p>
    <w:p w14:paraId="3856459A"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requirements for the Master of Environmental Management degree in</w:t>
      </w:r>
    </w:p>
    <w:p w14:paraId="60B8E981"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The Nicholas School of the Environment of</w:t>
      </w:r>
    </w:p>
    <w:p w14:paraId="30E2DB6C"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Duke University</w:t>
      </w:r>
    </w:p>
    <w:p w14:paraId="0A0884BF" w14:textId="77777777" w:rsidR="00C040A5" w:rsidRDefault="00C040A5" w:rsidP="00C040A5">
      <w:pPr>
        <w:spacing w:after="0" w:line="480" w:lineRule="auto"/>
        <w:rPr>
          <w:rFonts w:asciiTheme="minorEastAsia" w:hAnsiTheme="minorEastAsia" w:cstheme="minorHAnsi"/>
          <w:sz w:val="24"/>
          <w:szCs w:val="24"/>
        </w:rPr>
      </w:pPr>
    </w:p>
    <w:p w14:paraId="03D943F2" w14:textId="77777777" w:rsidR="00C040A5" w:rsidRPr="00C040A5" w:rsidRDefault="00C040A5" w:rsidP="00C040A5">
      <w:pPr>
        <w:spacing w:after="0" w:line="480" w:lineRule="auto"/>
        <w:rPr>
          <w:rFonts w:asciiTheme="minorEastAsia" w:hAnsiTheme="minorEastAsia" w:cstheme="minorHAnsi"/>
          <w:sz w:val="24"/>
          <w:szCs w:val="24"/>
        </w:rPr>
      </w:pPr>
    </w:p>
    <w:p w14:paraId="41104300"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[I/WE] certify the following:</w:t>
      </w:r>
    </w:p>
    <w:p w14:paraId="27E737A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6C4F0E02"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human subjects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2FD944BC"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IRB protocol been obtained? ___ Yes ___ No</w:t>
      </w:r>
    </w:p>
    <w:p w14:paraId="3D2EAA40" w14:textId="77777777" w:rsidR="00C040A5" w:rsidRPr="00C040A5" w:rsidRDefault="00C040A5" w:rsidP="00C040A5">
      <w:pPr>
        <w:spacing w:after="0" w:line="240" w:lineRule="auto"/>
        <w:jc w:val="center"/>
        <w:rPr>
          <w:rFonts w:asciiTheme="minorEastAsia" w:hAnsiTheme="minorEastAsia" w:cstheme="minorHAnsi"/>
          <w:sz w:val="24"/>
          <w:szCs w:val="24"/>
        </w:rPr>
      </w:pPr>
    </w:p>
    <w:p w14:paraId="42463DCE"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the use of animals in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1BBDD889"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IACUC protocol been obtained? ___ Yes ___ No</w:t>
      </w:r>
    </w:p>
    <w:p w14:paraId="5D28CB4C"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10C000D"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signing a non-disclosure agreement? ___ Yes 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__ No</w:t>
      </w:r>
    </w:p>
    <w:p w14:paraId="446A933E"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does the advisor have a signed copy? ___ Yes ___ No</w:t>
      </w:r>
    </w:p>
    <w:p w14:paraId="479F84EB" w14:textId="77777777" w:rsidR="00C040A5" w:rsidRPr="00C040A5" w:rsidRDefault="00C040A5" w:rsidP="00C040A5">
      <w:pPr>
        <w:spacing w:after="0" w:line="240" w:lineRule="auto"/>
        <w:jc w:val="center"/>
        <w:rPr>
          <w:rFonts w:asciiTheme="minorEastAsia" w:hAnsiTheme="minorEastAsia" w:cstheme="minorHAnsi"/>
          <w:sz w:val="24"/>
          <w:szCs w:val="24"/>
        </w:rPr>
      </w:pPr>
    </w:p>
    <w:p w14:paraId="4DBB170B" w14:textId="77777777" w:rsidR="00C040A5" w:rsidRDefault="00C040A5" w:rsidP="00C040A5">
      <w:pPr>
        <w:spacing w:after="0" w:line="240" w:lineRule="auto"/>
        <w:jc w:val="center"/>
        <w:rPr>
          <w:rFonts w:asciiTheme="minorEastAsia" w:hAnsiTheme="minorEastAsia" w:cstheme="minorHAnsi"/>
          <w:sz w:val="24"/>
          <w:szCs w:val="24"/>
        </w:rPr>
      </w:pPr>
    </w:p>
    <w:p w14:paraId="1D6FDB8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6744F43F" w14:textId="77777777" w:rsid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Student Signature: ____________________________ Date: ________</w:t>
      </w:r>
    </w:p>
    <w:p w14:paraId="5B5B15E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5064839B" w14:textId="77777777" w:rsidR="00C040A5" w:rsidRPr="00C040A5" w:rsidRDefault="00C040A5" w:rsidP="00C040A5">
      <w:pPr>
        <w:spacing w:after="0" w:line="240" w:lineRule="auto"/>
        <w:rPr>
          <w:rFonts w:asciiTheme="minorEastAsia" w:hAnsiTheme="minorEastAsia" w:cstheme="minorHAnsi"/>
          <w:sz w:val="24"/>
          <w:szCs w:val="24"/>
        </w:rPr>
      </w:pPr>
    </w:p>
    <w:p w14:paraId="3B19A3BB"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Advisor Signature: ____________________________ Date: ________</w:t>
      </w:r>
    </w:p>
    <w:p w14:paraId="61AB0F47" w14:textId="77777777" w:rsidR="00C040A5" w:rsidRPr="00C040A5" w:rsidRDefault="00C040A5" w:rsidP="00C040A5">
      <w:pPr>
        <w:spacing w:after="0" w:line="480" w:lineRule="auto"/>
        <w:rPr>
          <w:rFonts w:asciiTheme="minorEastAsia" w:hAnsiTheme="minorEastAsia" w:cstheme="minorHAnsi"/>
          <w:sz w:val="24"/>
          <w:szCs w:val="24"/>
        </w:rPr>
      </w:pPr>
    </w:p>
    <w:p w14:paraId="7A760888" w14:textId="77777777" w:rsidR="00C040A5" w:rsidRPr="00C040A5" w:rsidRDefault="00C040A5" w:rsidP="00C040A5">
      <w:pPr>
        <w:spacing w:after="0" w:line="480" w:lineRule="auto"/>
        <w:jc w:val="center"/>
        <w:rPr>
          <w:rFonts w:asciiTheme="minorEastAsia" w:hAnsiTheme="minorEastAsia" w:cstheme="minorHAnsi"/>
          <w:b/>
          <w:bCs/>
          <w:sz w:val="28"/>
          <w:szCs w:val="28"/>
        </w:rPr>
      </w:pPr>
      <w:r w:rsidRPr="00C040A5">
        <w:rPr>
          <w:rFonts w:asciiTheme="minorEastAsia" w:hAnsiTheme="minorEastAsia" w:cstheme="minorHAnsi"/>
          <w:b/>
          <w:bCs/>
          <w:sz w:val="28"/>
          <w:szCs w:val="28"/>
        </w:rPr>
        <w:lastRenderedPageBreak/>
        <w:t>Part I: Scope of Work</w:t>
      </w:r>
    </w:p>
    <w:p w14:paraId="1D323F45" w14:textId="77777777" w:rsidR="00C040A5" w:rsidRPr="00C040A5" w:rsidRDefault="00C040A5" w:rsidP="00C040A5">
      <w:pPr>
        <w:spacing w:after="0" w:line="480" w:lineRule="auto"/>
        <w:rPr>
          <w:rFonts w:asciiTheme="minorEastAsia" w:hAnsiTheme="minorEastAsia" w:cstheme="minorHAnsi"/>
          <w:sz w:val="28"/>
          <w:szCs w:val="28"/>
          <w:u w:val="single"/>
        </w:rPr>
      </w:pPr>
      <w:r w:rsidRPr="00C040A5">
        <w:rPr>
          <w:rFonts w:asciiTheme="minorEastAsia" w:hAnsiTheme="minorEastAsia" w:cstheme="minorHAnsi"/>
          <w:sz w:val="28"/>
          <w:szCs w:val="28"/>
          <w:u w:val="single"/>
        </w:rPr>
        <w:t>Introduction</w:t>
      </w:r>
    </w:p>
    <w:p w14:paraId="2BB20944" w14:textId="77777777" w:rsidR="0010462F" w:rsidRDefault="00F94127" w:rsidP="00F94127">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moves passively from soil into the atmosphere through the root, xylem, and shoots of trees, carrying necessary nutrients and supports photosynthesis (Sinha, 2004). </w:t>
      </w:r>
      <w:r w:rsidR="00AC3262" w:rsidRPr="00C040A5">
        <w:rPr>
          <w:rFonts w:asciiTheme="minorEastAsia" w:hAnsiTheme="minorEastAsia" w:cstheme="minorHAnsi"/>
          <w:sz w:val="24"/>
          <w:szCs w:val="24"/>
        </w:rPr>
        <w:t xml:space="preserve">Transpiration is defined as the amount of water used in this process (Hanrahan, 2011). </w:t>
      </w:r>
      <w:r w:rsidRPr="00C040A5">
        <w:rPr>
          <w:rFonts w:asciiTheme="minorEastAsia" w:hAnsiTheme="minorEastAsia" w:cstheme="minorHAnsi"/>
          <w:sz w:val="24"/>
          <w:szCs w:val="24"/>
        </w:rPr>
        <w:t>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681A4F51" w14:textId="77777777" w:rsidR="00C040A5" w:rsidRPr="00C040A5" w:rsidRDefault="0010462F" w:rsidP="0010462F">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F94127"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00C040A5" w:rsidRPr="00C040A5">
        <w:rPr>
          <w:rFonts w:asciiTheme="minorEastAsia" w:hAnsiTheme="minorEastAsia" w:cstheme="minorHAnsi"/>
          <w:sz w:val="24"/>
          <w:szCs w:val="24"/>
        </w:rPr>
        <w:t>Dickmann</w:t>
      </w:r>
      <w:proofErr w:type="spellEnd"/>
      <w:r w:rsidR="00C040A5"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00C040A5" w:rsidRPr="00C040A5">
        <w:rPr>
          <w:rFonts w:asciiTheme="minorEastAsia" w:hAnsiTheme="minorEastAsia" w:cstheme="minorHAnsi"/>
          <w:sz w:val="24"/>
          <w:szCs w:val="24"/>
        </w:rPr>
        <w:t>Carbaugh</w:t>
      </w:r>
      <w:proofErr w:type="spellEnd"/>
      <w:r w:rsidR="00C040A5"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00C040A5" w:rsidRPr="00C040A5">
        <w:rPr>
          <w:rFonts w:asciiTheme="minorEastAsia" w:hAnsiTheme="minorEastAsia" w:cstheme="minorHAnsi"/>
          <w:sz w:val="24"/>
          <w:szCs w:val="24"/>
        </w:rPr>
        <w:t>Vose</w:t>
      </w:r>
      <w:proofErr w:type="spellEnd"/>
      <w:r w:rsidR="00C040A5" w:rsidRPr="00C040A5">
        <w:rPr>
          <w:rFonts w:asciiTheme="minorEastAsia" w:hAnsiTheme="minorEastAsia" w:cstheme="minorHAnsi"/>
          <w:sz w:val="24"/>
          <w:szCs w:val="24"/>
        </w:rPr>
        <w:t xml:space="preserve"> &amp; Allen, 1988; Wright et al., 2004). </w:t>
      </w:r>
    </w:p>
    <w:p w14:paraId="5461B98E" w14:textId="77777777" w:rsidR="00C040A5" w:rsidRPr="00C040A5" w:rsidRDefault="00C040A5" w:rsidP="008673B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w:t>
      </w:r>
      <w:r w:rsidRPr="00C040A5">
        <w:rPr>
          <w:rFonts w:asciiTheme="minorEastAsia" w:hAnsiTheme="minorEastAsia" w:cstheme="minorHAnsi"/>
          <w:sz w:val="24"/>
          <w:szCs w:val="24"/>
        </w:rPr>
        <w:lastRenderedPageBreak/>
        <w:t xml:space="preserve">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xml:space="preserve">, 2000), thus encourages narrow crown development—vice versa for low planting density. Past study has proven that low planting density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yields greater diameter branches and stem, foliage and branch biomass, leaf area and canopy density, longer-lived crown, lower height to live crown and lower foliage to branch mass ratio comparing to high planting density (Albaugh et al., 2019; Akers et al., 2012). </w:t>
      </w:r>
    </w:p>
    <w:p w14:paraId="44186257" w14:textId="5C13C10E"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w:t>
      </w:r>
      <w:r w:rsidR="00C01B51">
        <w:rPr>
          <w:rFonts w:asciiTheme="minorEastAsia" w:hAnsiTheme="minorEastAsia" w:cstheme="minorHAnsi"/>
          <w:sz w:val="24"/>
          <w:szCs w:val="24"/>
        </w:rPr>
        <w:t xml:space="preserve">the </w:t>
      </w:r>
      <w:r w:rsidR="00B23181" w:rsidRPr="00B23181">
        <w:rPr>
          <w:rFonts w:asciiTheme="minorEastAsia" w:hAnsiTheme="minorEastAsia" w:cstheme="minorHAnsi"/>
          <w:sz w:val="24"/>
          <w:szCs w:val="24"/>
        </w:rPr>
        <w:t>measure</w:t>
      </w:r>
      <w:r w:rsidR="00B23181">
        <w:rPr>
          <w:rFonts w:asciiTheme="minorEastAsia" w:hAnsiTheme="minorEastAsia" w:cstheme="minorHAnsi"/>
          <w:sz w:val="24"/>
          <w:szCs w:val="24"/>
        </w:rPr>
        <w:t xml:space="preserve"> of </w:t>
      </w:r>
      <w:r w:rsidR="00B23181" w:rsidRPr="00B23181">
        <w:rPr>
          <w:rFonts w:asciiTheme="minorEastAsia" w:hAnsiTheme="minorEastAsia" w:cstheme="minorHAnsi"/>
          <w:sz w:val="24"/>
          <w:szCs w:val="24"/>
        </w:rPr>
        <w:t>how much water is in the air versus the maximum amount of water vapor that can exist in that air</w:t>
      </w:r>
      <w:r w:rsidR="00B23181">
        <w:rPr>
          <w:rFonts w:asciiTheme="minorEastAsia" w:hAnsiTheme="minorEastAsia" w:cstheme="minorHAnsi"/>
          <w:sz w:val="24"/>
          <w:szCs w:val="24"/>
        </w:rPr>
        <w:t xml:space="preserve"> or fully saturated air</w:t>
      </w:r>
      <w:r w:rsidRPr="00C040A5">
        <w:rPr>
          <w:rFonts w:asciiTheme="minorEastAsia" w:hAnsiTheme="minorEastAsia" w:cstheme="minorHAnsi"/>
          <w:sz w:val="24"/>
          <w:szCs w:val="24"/>
        </w:rPr>
        <w:t xml:space="preserve">) (Lawrence, 2005). </w:t>
      </w:r>
    </w:p>
    <w:p w14:paraId="768170B4" w14:textId="53949AB6" w:rsidR="00C040A5" w:rsidRPr="00C040A5" w:rsidRDefault="00B23181" w:rsidP="00CD2725">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Soil w</w:t>
      </w:r>
      <w:r w:rsidR="00C040A5" w:rsidRPr="00C040A5">
        <w:rPr>
          <w:rFonts w:asciiTheme="minorEastAsia" w:hAnsiTheme="minorEastAsia" w:cstheme="minorHAnsi"/>
          <w:sz w:val="24"/>
          <w:szCs w:val="24"/>
        </w:rPr>
        <w:t xml:space="preserve">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00C040A5" w:rsidRPr="00C040A5">
        <w:rPr>
          <w:rFonts w:asciiTheme="minorEastAsia" w:hAnsiTheme="minorEastAsia" w:cstheme="minorHAnsi"/>
          <w:sz w:val="24"/>
          <w:szCs w:val="24"/>
        </w:rPr>
        <w:t>petagram</w:t>
      </w:r>
      <w:proofErr w:type="spellEnd"/>
      <w:r w:rsidR="00C040A5"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00C040A5" w:rsidRPr="00C040A5">
        <w:rPr>
          <w:rFonts w:asciiTheme="minorEastAsia" w:hAnsiTheme="minorEastAsia" w:cstheme="minorHAnsi"/>
          <w:sz w:val="24"/>
          <w:szCs w:val="24"/>
        </w:rPr>
        <w:t>Agurla</w:t>
      </w:r>
      <w:proofErr w:type="spellEnd"/>
      <w:r w:rsidR="00C040A5" w:rsidRPr="00C040A5">
        <w:rPr>
          <w:rFonts w:asciiTheme="minorEastAsia" w:hAnsiTheme="minorEastAsia" w:cstheme="minorHAnsi"/>
          <w:sz w:val="24"/>
          <w:szCs w:val="24"/>
        </w:rPr>
        <w:t xml:space="preserve"> et al., 2018). Permanent </w:t>
      </w:r>
      <w:r w:rsidR="00CD2725" w:rsidRPr="00C040A5">
        <w:rPr>
          <w:rFonts w:asciiTheme="minorEastAsia" w:hAnsiTheme="minorEastAsia" w:cstheme="minorHAnsi"/>
          <w:sz w:val="24"/>
          <w:szCs w:val="24"/>
        </w:rPr>
        <w:t>cavitation of</w:t>
      </w:r>
      <w:r w:rsidR="00C040A5" w:rsidRPr="00C040A5">
        <w:rPr>
          <w:rFonts w:asciiTheme="minorEastAsia" w:hAnsiTheme="minorEastAsia" w:cstheme="minorHAnsi"/>
          <w:sz w:val="24"/>
          <w:szCs w:val="24"/>
        </w:rPr>
        <w:t xml:space="preserve"> water-transporting xylems can occur </w:t>
      </w:r>
      <w:r w:rsidR="00CD2725">
        <w:rPr>
          <w:rFonts w:asciiTheme="minorEastAsia" w:hAnsiTheme="minorEastAsia" w:cstheme="minorHAnsi"/>
          <w:sz w:val="24"/>
          <w:szCs w:val="24"/>
        </w:rPr>
        <w:t xml:space="preserve">when </w:t>
      </w:r>
      <w:r w:rsidR="00C040A5" w:rsidRPr="00C040A5">
        <w:rPr>
          <w:rFonts w:asciiTheme="minorEastAsia" w:hAnsiTheme="minorEastAsia" w:cstheme="minorHAnsi"/>
          <w:sz w:val="24"/>
          <w:szCs w:val="24"/>
        </w:rPr>
        <w:t>extreme water potential difference</w:t>
      </w:r>
      <w:r w:rsidR="00CD2725">
        <w:rPr>
          <w:rFonts w:asciiTheme="minorEastAsia" w:hAnsiTheme="minorEastAsia" w:cstheme="minorHAnsi"/>
          <w:sz w:val="24"/>
          <w:szCs w:val="24"/>
        </w:rPr>
        <w:t xml:space="preserve"> “breaks” the water continuum</w:t>
      </w:r>
      <w:r w:rsidR="00C040A5" w:rsidRPr="00C040A5">
        <w:rPr>
          <w:rFonts w:asciiTheme="minorEastAsia" w:hAnsiTheme="minorEastAsia" w:cstheme="minorHAnsi"/>
          <w:sz w:val="24"/>
          <w:szCs w:val="24"/>
        </w:rPr>
        <w:t>, consequently</w:t>
      </w:r>
      <w:r w:rsidR="00CD2725">
        <w:rPr>
          <w:rFonts w:asciiTheme="minorEastAsia" w:hAnsiTheme="minorEastAsia" w:cstheme="minorHAnsi"/>
          <w:sz w:val="24"/>
          <w:szCs w:val="24"/>
        </w:rPr>
        <w:t>,</w:t>
      </w:r>
      <w:r w:rsidR="00C040A5" w:rsidRPr="00C040A5">
        <w:rPr>
          <w:rFonts w:asciiTheme="minorEastAsia" w:hAnsiTheme="minorEastAsia" w:cstheme="minorHAnsi"/>
          <w:sz w:val="24"/>
          <w:szCs w:val="24"/>
        </w:rPr>
        <w:t xml:space="preserve"> reduces a tree’s ability to </w:t>
      </w:r>
      <w:r w:rsidR="00C040A5" w:rsidRPr="00C040A5">
        <w:rPr>
          <w:rFonts w:asciiTheme="minorEastAsia" w:hAnsiTheme="minorEastAsia" w:cstheme="minorHAnsi"/>
          <w:sz w:val="24"/>
          <w:szCs w:val="24"/>
        </w:rPr>
        <w:lastRenderedPageBreak/>
        <w:t xml:space="preserve">conduct water, to grow and to survive (Zhang et al., 2016).  </w:t>
      </w:r>
      <w:r w:rsidR="00CD2725" w:rsidRPr="00C040A5">
        <w:rPr>
          <w:rFonts w:asciiTheme="minorEastAsia" w:hAnsiTheme="minorEastAsia" w:cstheme="minorHAnsi"/>
          <w:sz w:val="24"/>
          <w:szCs w:val="24"/>
        </w:rPr>
        <w:t>Thus,</w:t>
      </w:r>
      <w:r w:rsidR="00C040A5" w:rsidRPr="00C040A5">
        <w:rPr>
          <w:rFonts w:asciiTheme="minorEastAsia" w:hAnsiTheme="minorEastAsia" w:cstheme="minorHAnsi"/>
          <w:sz w:val="24"/>
          <w:szCs w:val="24"/>
        </w:rPr>
        <w:t xml:space="preserve"> transpiration can be affected by stomata closure drastically under different water availabilities, expressed as soil moisture measurements.</w:t>
      </w:r>
      <w:r w:rsidR="00CD2725">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 xml:space="preserve">The amount of water available to plants can be expressed as soil moisture </w:t>
      </w:r>
      <w:r w:rsidR="00797FF9">
        <w:rPr>
          <w:rFonts w:asciiTheme="minorEastAsia" w:hAnsiTheme="minorEastAsia" w:cstheme="minorHAnsi"/>
          <w:sz w:val="24"/>
          <w:szCs w:val="24"/>
        </w:rPr>
        <w:t>percentage</w:t>
      </w:r>
      <w:r w:rsidR="00C040A5" w:rsidRPr="00C040A5">
        <w:rPr>
          <w:rFonts w:asciiTheme="minorEastAsia" w:hAnsiTheme="minorEastAsia" w:cstheme="minorHAnsi"/>
          <w:sz w:val="24"/>
          <w:szCs w:val="24"/>
        </w:rPr>
        <w:t xml:space="preserve">. </w:t>
      </w:r>
    </w:p>
    <w:p w14:paraId="5ECDA612" w14:textId="2258EF84" w:rsidR="00C040A5" w:rsidRDefault="007E0CCE" w:rsidP="00AC326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AC3262"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00AC3262" w:rsidRPr="00C040A5">
        <w:rPr>
          <w:rFonts w:asciiTheme="minorEastAsia" w:hAnsiTheme="minorEastAsia" w:cstheme="minorHAnsi"/>
          <w:sz w:val="24"/>
          <w:szCs w:val="24"/>
        </w:rPr>
        <w:t>Hasenmueller</w:t>
      </w:r>
      <w:proofErr w:type="spellEnd"/>
      <w:r w:rsidR="00AC3262"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&amp; Swank 1992).</w:t>
      </w:r>
      <w:r>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t xml:space="preserve">On the other hand, direct measurements of individual tree sap flow </w:t>
      </w:r>
      <w:r w:rsidR="007678AD" w:rsidRPr="00C040A5">
        <w:rPr>
          <w:rFonts w:asciiTheme="minorEastAsia" w:hAnsiTheme="minorEastAsia" w:cstheme="minorHAnsi"/>
          <w:sz w:val="24"/>
          <w:szCs w:val="24"/>
        </w:rPr>
        <w:t>provide</w:t>
      </w:r>
      <w:r w:rsidR="00AC3262" w:rsidRPr="00C040A5">
        <w:rPr>
          <w:rFonts w:asciiTheme="minorEastAsia" w:hAnsiTheme="minorEastAsia" w:cstheme="minorHAnsi"/>
          <w:sz w:val="24"/>
          <w:szCs w:val="24"/>
        </w:rPr>
        <w:t xml:space="preserve"> the basis for above methods and generates most reliable results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et al., 2003). </w:t>
      </w:r>
      <w:proofErr w:type="spellStart"/>
      <w:r w:rsidR="00AC3262" w:rsidRPr="00C040A5">
        <w:rPr>
          <w:rFonts w:asciiTheme="minorEastAsia" w:hAnsiTheme="minorEastAsia" w:cstheme="minorHAnsi"/>
          <w:sz w:val="24"/>
          <w:szCs w:val="24"/>
        </w:rPr>
        <w:t>Granier</w:t>
      </w:r>
      <w:proofErr w:type="spellEnd"/>
      <w:r w:rsidR="00AC3262" w:rsidRPr="00C040A5">
        <w:rPr>
          <w:rFonts w:asciiTheme="minorEastAsia" w:hAnsiTheme="minorEastAsia" w:cstheme="minorHAnsi"/>
          <w:sz w:val="24"/>
          <w:szCs w:val="24"/>
        </w:rPr>
        <w:t xml:space="preserve"> (1985) </w:t>
      </w:r>
      <w:r w:rsidR="00797FF9">
        <w:rPr>
          <w:rFonts w:asciiTheme="minorEastAsia" w:hAnsiTheme="minorEastAsia" w:cstheme="minorHAnsi"/>
          <w:sz w:val="24"/>
          <w:szCs w:val="24"/>
        </w:rPr>
        <w:t>proposed</w:t>
      </w:r>
      <w:r w:rsidR="00AC3262" w:rsidRPr="00C040A5">
        <w:rPr>
          <w:rFonts w:asciiTheme="minorEastAsia" w:hAnsiTheme="minorEastAsia" w:cstheme="minorHAnsi"/>
          <w:sz w:val="24"/>
          <w:szCs w:val="24"/>
        </w:rPr>
        <w:t xml:space="preserve"> sap flux density as a function thermal conductivity.  A thermal sensor with two probes, one electrically heated at </w:t>
      </w:r>
      <w:r w:rsidR="00C60556">
        <w:rPr>
          <w:rFonts w:asciiTheme="minorEastAsia" w:hAnsiTheme="minorEastAsia" w:cstheme="minorHAnsi"/>
          <w:sz w:val="24"/>
          <w:szCs w:val="24"/>
        </w:rPr>
        <w:t>upper</w:t>
      </w:r>
      <w:r w:rsidR="00AC3262" w:rsidRPr="00C040A5">
        <w:rPr>
          <w:rFonts w:asciiTheme="minorEastAsia" w:hAnsiTheme="minorEastAsia" w:cstheme="minorHAnsi"/>
          <w:sz w:val="24"/>
          <w:szCs w:val="24"/>
        </w:rPr>
        <w:t xml:space="preserve"> position and one at ambient temperature at </w:t>
      </w:r>
      <w:r w:rsidR="00C60556">
        <w:rPr>
          <w:rFonts w:asciiTheme="minorEastAsia" w:hAnsiTheme="minorEastAsia" w:cstheme="minorHAnsi"/>
          <w:sz w:val="24"/>
          <w:szCs w:val="24"/>
        </w:rPr>
        <w:t>lower</w:t>
      </w:r>
      <w:r w:rsidR="00AC3262" w:rsidRPr="00C040A5">
        <w:rPr>
          <w:rFonts w:asciiTheme="minorEastAsia" w:hAnsiTheme="minorEastAsia" w:cstheme="minorHAnsi"/>
          <w:sz w:val="24"/>
          <w:szCs w:val="24"/>
        </w:rPr>
        <w:t xml:space="preserve"> position, is inserted into the sapwood of a tree trunk where water transportation occurs (Liu, Urban &amp; Zhao, 2004). </w:t>
      </w:r>
      <w:r w:rsidR="00C60556">
        <w:rPr>
          <w:rFonts w:asciiTheme="minorEastAsia" w:hAnsiTheme="minorEastAsia" w:cstheme="minorHAnsi"/>
          <w:sz w:val="24"/>
          <w:szCs w:val="24"/>
        </w:rPr>
        <w:t>The</w:t>
      </w:r>
      <w:r w:rsidR="00AC3262" w:rsidRPr="00C040A5">
        <w:rPr>
          <w:rFonts w:asciiTheme="minorEastAsia" w:hAnsiTheme="minorEastAsia" w:cstheme="minorHAnsi"/>
          <w:sz w:val="24"/>
          <w:szCs w:val="24"/>
        </w:rPr>
        <w:t xml:space="preserve"> heat dissipated by the </w:t>
      </w:r>
      <w:r w:rsidR="00C60556">
        <w:rPr>
          <w:rFonts w:asciiTheme="minorEastAsia" w:hAnsiTheme="minorEastAsia" w:cstheme="minorHAnsi"/>
          <w:sz w:val="24"/>
          <w:szCs w:val="24"/>
        </w:rPr>
        <w:t>upper</w:t>
      </w:r>
      <w:r w:rsidR="00AC3262" w:rsidRPr="00C040A5">
        <w:rPr>
          <w:rFonts w:asciiTheme="minorEastAsia" w:hAnsiTheme="minorEastAsia" w:cstheme="minorHAnsi"/>
          <w:sz w:val="24"/>
          <w:szCs w:val="24"/>
        </w:rPr>
        <w:t xml:space="preserve"> probe affects the temperature of the </w:t>
      </w:r>
      <w:r w:rsidR="00C60556">
        <w:rPr>
          <w:rFonts w:asciiTheme="minorEastAsia" w:hAnsiTheme="minorEastAsia" w:cstheme="minorHAnsi"/>
          <w:sz w:val="24"/>
          <w:szCs w:val="24"/>
        </w:rPr>
        <w:t>lower</w:t>
      </w:r>
      <w:r w:rsidR="00AC3262" w:rsidRPr="00C040A5">
        <w:rPr>
          <w:rFonts w:asciiTheme="minorEastAsia" w:hAnsiTheme="minorEastAsia" w:cstheme="minorHAnsi"/>
          <w:sz w:val="24"/>
          <w:szCs w:val="24"/>
        </w:rPr>
        <w:t xml:space="preserve"> probe. The temperature differences between the two probes can therefore be transformed into sap flux density, or how </w:t>
      </w:r>
      <w:r w:rsidR="00670170">
        <w:rPr>
          <w:rFonts w:asciiTheme="minorEastAsia" w:hAnsiTheme="minorEastAsia" w:cstheme="minorHAnsi"/>
          <w:sz w:val="24"/>
          <w:szCs w:val="24"/>
        </w:rPr>
        <w:t>quickly</w:t>
      </w:r>
      <w:r w:rsidR="00AC3262" w:rsidRPr="00C040A5">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lastRenderedPageBreak/>
        <w:t>water is passing through xylem</w:t>
      </w:r>
      <w:r w:rsidR="0063551E">
        <w:rPr>
          <w:rFonts w:asciiTheme="minorEastAsia" w:hAnsiTheme="minorEastAsia" w:cstheme="minorHAnsi"/>
          <w:sz w:val="24"/>
          <w:szCs w:val="24"/>
        </w:rPr>
        <w:t xml:space="preserve"> using the empirical function </w:t>
      </w:r>
      <w:proofErr w:type="spellStart"/>
      <w:r w:rsidR="0063551E" w:rsidRPr="00C040A5">
        <w:rPr>
          <w:rFonts w:asciiTheme="minorEastAsia" w:hAnsiTheme="minorEastAsia" w:cstheme="minorHAnsi"/>
          <w:sz w:val="24"/>
          <w:szCs w:val="24"/>
        </w:rPr>
        <w:t>Fd</w:t>
      </w:r>
      <w:proofErr w:type="spellEnd"/>
      <w:r w:rsidR="0063551E" w:rsidRPr="00C040A5">
        <w:rPr>
          <w:rFonts w:asciiTheme="minorEastAsia" w:hAnsiTheme="minorEastAsia" w:cstheme="minorHAnsi"/>
          <w:sz w:val="24"/>
          <w:szCs w:val="24"/>
        </w:rPr>
        <w:t xml:space="preserve"> = 119 *k</w:t>
      </w:r>
      <w:r w:rsidR="0063551E">
        <w:rPr>
          <w:rFonts w:asciiTheme="minorEastAsia" w:hAnsiTheme="minorEastAsia" w:cstheme="minorHAnsi"/>
          <w:sz w:val="24"/>
          <w:szCs w:val="24"/>
        </w:rPr>
        <w:t>^</w:t>
      </w:r>
      <w:r w:rsidR="0063551E" w:rsidRPr="00C040A5">
        <w:rPr>
          <w:rFonts w:asciiTheme="minorEastAsia" w:hAnsiTheme="minorEastAsia" w:cstheme="minorHAnsi"/>
          <w:sz w:val="24"/>
          <w:szCs w:val="24"/>
        </w:rPr>
        <w:t>1.231</w:t>
      </w:r>
      <w:r w:rsidR="0063551E">
        <w:rPr>
          <w:rFonts w:asciiTheme="minorEastAsia" w:hAnsiTheme="minorEastAsia" w:cstheme="minorHAnsi"/>
          <w:sz w:val="24"/>
          <w:szCs w:val="24"/>
        </w:rPr>
        <w:t xml:space="preserve">, where </w:t>
      </w:r>
      <w:proofErr w:type="spellStart"/>
      <w:r w:rsidR="0063551E">
        <w:rPr>
          <w:rFonts w:asciiTheme="minorEastAsia" w:hAnsiTheme="minorEastAsia" w:cstheme="minorHAnsi"/>
          <w:sz w:val="24"/>
          <w:szCs w:val="24"/>
        </w:rPr>
        <w:t>Fd</w:t>
      </w:r>
      <w:proofErr w:type="spellEnd"/>
      <w:r w:rsidR="0063551E">
        <w:rPr>
          <w:rFonts w:asciiTheme="minorEastAsia" w:hAnsiTheme="minorEastAsia" w:cstheme="minorHAnsi"/>
          <w:sz w:val="24"/>
          <w:szCs w:val="24"/>
        </w:rPr>
        <w:t xml:space="preserve"> is sap flux density (g </w:t>
      </w:r>
      <w:r w:rsidR="00C60556">
        <w:rPr>
          <w:rFonts w:asciiTheme="minorEastAsia" w:hAnsiTheme="minorEastAsia" w:cstheme="minorHAnsi"/>
          <w:sz w:val="24"/>
          <w:szCs w:val="24"/>
        </w:rPr>
        <w:t>H2O/</w:t>
      </w:r>
      <w:r w:rsidR="0063551E">
        <w:rPr>
          <w:rFonts w:asciiTheme="minorEastAsia" w:hAnsiTheme="minorEastAsia" w:cstheme="minorHAnsi"/>
          <w:sz w:val="24"/>
          <w:szCs w:val="24"/>
        </w:rPr>
        <w:t>m</w:t>
      </w:r>
      <w:r w:rsidR="00010741">
        <w:rPr>
          <w:rFonts w:asciiTheme="minorEastAsia" w:hAnsiTheme="minorEastAsia" w:cstheme="minorHAnsi"/>
          <w:sz w:val="24"/>
          <w:szCs w:val="24"/>
        </w:rPr>
        <w:t>-</w:t>
      </w:r>
      <w:r w:rsidR="0063551E">
        <w:rPr>
          <w:rFonts w:asciiTheme="minorEastAsia" w:hAnsiTheme="minorEastAsia" w:cstheme="minorHAnsi"/>
          <w:sz w:val="24"/>
          <w:szCs w:val="24"/>
        </w:rPr>
        <w:t>2</w:t>
      </w:r>
      <w:r w:rsidR="00C60556">
        <w:rPr>
          <w:rFonts w:asciiTheme="minorEastAsia" w:hAnsiTheme="minorEastAsia" w:cstheme="minorHAnsi"/>
          <w:sz w:val="24"/>
          <w:szCs w:val="24"/>
        </w:rPr>
        <w:t>/</w:t>
      </w:r>
      <w:r w:rsidR="0063551E">
        <w:rPr>
          <w:rFonts w:asciiTheme="minorEastAsia" w:hAnsiTheme="minorEastAsia" w:cstheme="minorHAnsi"/>
          <w:sz w:val="24"/>
          <w:szCs w:val="24"/>
        </w:rPr>
        <w:t>s-1</w:t>
      </w:r>
      <w:proofErr w:type="gramStart"/>
      <w:r w:rsidR="00C60556">
        <w:rPr>
          <w:rFonts w:asciiTheme="minorEastAsia" w:hAnsiTheme="minorEastAsia" w:cstheme="minorHAnsi"/>
          <w:sz w:val="24"/>
          <w:szCs w:val="24"/>
        </w:rPr>
        <w:t>)</w:t>
      </w:r>
      <w:proofErr w:type="gramEnd"/>
      <w:r w:rsidR="0063551E">
        <w:rPr>
          <w:rFonts w:asciiTheme="minorEastAsia" w:hAnsiTheme="minorEastAsia" w:cstheme="minorHAnsi"/>
          <w:sz w:val="24"/>
          <w:szCs w:val="24"/>
        </w:rPr>
        <w:t xml:space="preserve"> and k is the flow index calculated from the temperature differential between heated and non-heated probes</w:t>
      </w:r>
      <w:r w:rsidR="00AC3262" w:rsidRPr="00C040A5">
        <w:rPr>
          <w:rFonts w:asciiTheme="minorEastAsia" w:hAnsiTheme="minorEastAsia" w:cstheme="minorHAnsi"/>
          <w:sz w:val="24"/>
          <w:szCs w:val="24"/>
        </w:rPr>
        <w:t xml:space="preserve">. From the point measurements, we can </w:t>
      </w:r>
      <w:r w:rsidR="00AC3262">
        <w:rPr>
          <w:rFonts w:asciiTheme="minorEastAsia" w:hAnsiTheme="minorEastAsia" w:cstheme="minorHAnsi"/>
          <w:sz w:val="24"/>
          <w:szCs w:val="24"/>
        </w:rPr>
        <w:t xml:space="preserve">scale </w:t>
      </w:r>
      <w:r w:rsidR="00AC3262" w:rsidRPr="00C040A5">
        <w:rPr>
          <w:rFonts w:asciiTheme="minorEastAsia" w:hAnsiTheme="minorEastAsia" w:cstheme="minorHAnsi"/>
          <w:sz w:val="24"/>
          <w:szCs w:val="24"/>
        </w:rPr>
        <w:t xml:space="preserve">it </w:t>
      </w:r>
      <w:r w:rsidR="00AC3262">
        <w:rPr>
          <w:rFonts w:asciiTheme="minorEastAsia" w:hAnsiTheme="minorEastAsia" w:cstheme="minorHAnsi"/>
          <w:sz w:val="24"/>
          <w:szCs w:val="24"/>
        </w:rPr>
        <w:t xml:space="preserve">up </w:t>
      </w:r>
      <w:r w:rsidR="00AC3262" w:rsidRPr="00C040A5">
        <w:rPr>
          <w:rFonts w:asciiTheme="minorEastAsia" w:hAnsiTheme="minorEastAsia" w:cstheme="minorHAnsi"/>
          <w:sz w:val="24"/>
          <w:szCs w:val="24"/>
        </w:rPr>
        <w:t xml:space="preserve">to tree-level and stand-level transpiration using sapwood area. </w:t>
      </w:r>
    </w:p>
    <w:p w14:paraId="1268E3F9" w14:textId="77777777" w:rsidR="00FC4125" w:rsidRPr="00C040A5" w:rsidRDefault="00FC4125" w:rsidP="00AC3262">
      <w:pPr>
        <w:spacing w:after="0" w:line="480" w:lineRule="auto"/>
        <w:ind w:firstLine="720"/>
        <w:rPr>
          <w:rFonts w:asciiTheme="minorEastAsia" w:hAnsiTheme="minorEastAsia" w:cstheme="minorHAnsi"/>
          <w:sz w:val="24"/>
          <w:szCs w:val="24"/>
        </w:rPr>
      </w:pPr>
    </w:p>
    <w:p w14:paraId="5CFE7C5B"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Goals &amp; Objectives</w:t>
      </w:r>
    </w:p>
    <w:p w14:paraId="29F5920A" w14:textId="52DB4AB5" w:rsidR="00CD2725" w:rsidRPr="00CD2725" w:rsidRDefault="0010462F"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In this MP, we will test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our genetic entries are chosen to represent different crown architectures</w:t>
      </w:r>
      <w:r w:rsidR="00B23181">
        <w:rPr>
          <w:rFonts w:asciiTheme="minorEastAsia" w:hAnsiTheme="minorEastAsia" w:cstheme="minorHAnsi"/>
          <w:sz w:val="24"/>
          <w:szCs w:val="24"/>
        </w:rPr>
        <w:t xml:space="preserve"> that represent narrow and broad crown ideotypes</w:t>
      </w:r>
      <w:r w:rsidRPr="00C040A5">
        <w:rPr>
          <w:rFonts w:asciiTheme="minorEastAsia" w:hAnsiTheme="minorEastAsia" w:cstheme="minorHAnsi"/>
          <w:sz w:val="24"/>
          <w:szCs w:val="24"/>
        </w:rPr>
        <w:t xml:space="preserve">. </w:t>
      </w:r>
      <w:r w:rsidR="008673BE" w:rsidRPr="00C040A5">
        <w:rPr>
          <w:rFonts w:asciiTheme="minorEastAsia" w:hAnsiTheme="minorEastAsia" w:cstheme="minorHAnsi"/>
          <w:sz w:val="24"/>
          <w:szCs w:val="24"/>
        </w:rPr>
        <w:t>We are interested in how water costs might differ for each ideotype and planting density, along with their interactions.</w:t>
      </w:r>
      <w:r w:rsidR="00CD2725">
        <w:rPr>
          <w:rFonts w:asciiTheme="minorEastAsia" w:hAnsiTheme="minorEastAsia" w:cstheme="minorHAnsi"/>
          <w:sz w:val="24"/>
          <w:szCs w:val="24"/>
        </w:rPr>
        <w:t xml:space="preserve"> </w:t>
      </w:r>
      <w:r w:rsidR="00CD2725" w:rsidRPr="00C040A5">
        <w:rPr>
          <w:rFonts w:asciiTheme="minorEastAsia" w:hAnsiTheme="minorEastAsia" w:cstheme="minorHAnsi"/>
          <w:sz w:val="24"/>
          <w:szCs w:val="24"/>
        </w:rPr>
        <w:t>We also want to test the variation in responses to environmental factors</w:t>
      </w:r>
      <w:r w:rsidR="00CD2725">
        <w:rPr>
          <w:rFonts w:asciiTheme="minorEastAsia" w:hAnsiTheme="minorEastAsia" w:cstheme="minorHAnsi"/>
          <w:sz w:val="24"/>
          <w:szCs w:val="24"/>
        </w:rPr>
        <w:t xml:space="preserve">. We </w:t>
      </w:r>
      <w:r w:rsidR="00CD2725" w:rsidRPr="00C040A5">
        <w:rPr>
          <w:rFonts w:asciiTheme="minorEastAsia" w:hAnsiTheme="minorEastAsia" w:cstheme="minorHAnsi"/>
          <w:sz w:val="24"/>
          <w:szCs w:val="24"/>
        </w:rPr>
        <w:t>will evaluate whether there is a difference in how each treatment group respond to VPD</w:t>
      </w:r>
      <w:r w:rsidR="007E0CCE">
        <w:rPr>
          <w:rFonts w:asciiTheme="minorEastAsia" w:hAnsiTheme="minorEastAsia" w:cstheme="minorHAnsi"/>
          <w:sz w:val="24"/>
          <w:szCs w:val="24"/>
        </w:rPr>
        <w:t>; b</w:t>
      </w:r>
      <w:r w:rsidR="00CD2725" w:rsidRPr="00C040A5">
        <w:rPr>
          <w:rFonts w:asciiTheme="minorEastAsia" w:hAnsiTheme="minorEastAsia" w:cstheme="minorHAnsi"/>
          <w:sz w:val="24"/>
          <w:szCs w:val="24"/>
        </w:rPr>
        <w:t xml:space="preserve">ecause the stomata closure response can change transpiration drastically, we are also interested in how P. </w:t>
      </w:r>
      <w:proofErr w:type="spellStart"/>
      <w:r w:rsidR="00CD2725" w:rsidRPr="00C040A5">
        <w:rPr>
          <w:rFonts w:asciiTheme="minorEastAsia" w:hAnsiTheme="minorEastAsia" w:cstheme="minorHAnsi"/>
          <w:sz w:val="24"/>
          <w:szCs w:val="24"/>
        </w:rPr>
        <w:t>taeda</w:t>
      </w:r>
      <w:proofErr w:type="spellEnd"/>
      <w:r w:rsidR="00CD2725" w:rsidRPr="00C040A5">
        <w:rPr>
          <w:rFonts w:asciiTheme="minorEastAsia" w:hAnsiTheme="minorEastAsia" w:cstheme="minorHAnsi"/>
          <w:sz w:val="24"/>
          <w:szCs w:val="24"/>
        </w:rPr>
        <w:t xml:space="preserve"> transpiration responds to VPD </w:t>
      </w:r>
      <w:r w:rsidR="00B23181">
        <w:rPr>
          <w:rFonts w:asciiTheme="minorEastAsia" w:hAnsiTheme="minorEastAsia" w:cstheme="minorHAnsi"/>
          <w:sz w:val="24"/>
          <w:szCs w:val="24"/>
        </w:rPr>
        <w:t>with seasonal changes in</w:t>
      </w:r>
      <w:r w:rsidR="00CD2725" w:rsidRPr="00C040A5">
        <w:rPr>
          <w:rFonts w:asciiTheme="minorEastAsia" w:hAnsiTheme="minorEastAsia" w:cstheme="minorHAnsi"/>
          <w:sz w:val="24"/>
          <w:szCs w:val="24"/>
        </w:rPr>
        <w:t xml:space="preserve"> soil moisture.</w:t>
      </w:r>
    </w:p>
    <w:p w14:paraId="4CF06173" w14:textId="77777777" w:rsidR="00C040A5" w:rsidRPr="00C040A5" w:rsidRDefault="00C040A5" w:rsidP="007E0CC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w:t>
      </w:r>
      <w:r w:rsidRPr="00C040A5">
        <w:rPr>
          <w:rFonts w:asciiTheme="minorEastAsia" w:hAnsiTheme="minorEastAsia" w:cstheme="minorHAnsi"/>
          <w:sz w:val="24"/>
          <w:szCs w:val="24"/>
        </w:rPr>
        <w:lastRenderedPageBreak/>
        <w:t xml:space="preserve">and genetic (six genotypes) experiment in efforts to further understand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 This Master Project focuses on the Virginia site intending to assess the variation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w:t>
      </w:r>
    </w:p>
    <w:p w14:paraId="3CD74E1F" w14:textId="77777777" w:rsidR="00C040A5" w:rsidRPr="00C040A5" w:rsidRDefault="007E0CCE"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Goals:</w:t>
      </w:r>
      <w:r w:rsidR="00C040A5" w:rsidRPr="00C040A5">
        <w:rPr>
          <w:rFonts w:asciiTheme="minorEastAsia" w:hAnsiTheme="minorEastAsia" w:cstheme="minorHAnsi"/>
          <w:sz w:val="24"/>
          <w:szCs w:val="24"/>
        </w:rPr>
        <w:t xml:space="preserve"> </w:t>
      </w:r>
    </w:p>
    <w:p w14:paraId="2ADCD0D5" w14:textId="60A7BF6B"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enhance the understanding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w:t>
      </w:r>
      <w:r w:rsidR="005C5E49">
        <w:rPr>
          <w:rFonts w:asciiTheme="minorEastAsia" w:hAnsiTheme="minorEastAsia" w:cstheme="minorHAnsi"/>
          <w:sz w:val="24"/>
          <w:szCs w:val="24"/>
        </w:rPr>
        <w:t>.</w:t>
      </w:r>
    </w:p>
    <w:p w14:paraId="74443F7C"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79447C84" w14:textId="41CDD0BB"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is affected by crown architecture and planting density, accounting for </w:t>
      </w:r>
      <w:r w:rsidR="00B23181">
        <w:rPr>
          <w:rFonts w:asciiTheme="minorEastAsia" w:hAnsiTheme="minorEastAsia" w:cstheme="minorHAnsi"/>
          <w:sz w:val="24"/>
          <w:szCs w:val="24"/>
        </w:rPr>
        <w:t>variation in</w:t>
      </w:r>
      <w:r w:rsidR="00B23181" w:rsidRPr="00C040A5">
        <w:rPr>
          <w:rFonts w:asciiTheme="minorEastAsia" w:hAnsiTheme="minorEastAsia" w:cstheme="minorHAnsi"/>
          <w:sz w:val="24"/>
          <w:szCs w:val="24"/>
        </w:rPr>
        <w:t xml:space="preserve"> </w:t>
      </w:r>
      <w:r w:rsidRPr="00C040A5">
        <w:rPr>
          <w:rFonts w:asciiTheme="minorEastAsia" w:hAnsiTheme="minorEastAsia" w:cstheme="minorHAnsi"/>
          <w:sz w:val="24"/>
          <w:szCs w:val="24"/>
        </w:rPr>
        <w:t>environmental parameters</w:t>
      </w:r>
      <w:r w:rsidR="00B23181">
        <w:rPr>
          <w:rFonts w:asciiTheme="minorEastAsia" w:hAnsiTheme="minorEastAsia" w:cstheme="minorHAnsi"/>
          <w:sz w:val="24"/>
          <w:szCs w:val="24"/>
        </w:rPr>
        <w:t xml:space="preserve"> (VPD, soil moisture, and light availability)</w:t>
      </w:r>
      <w:r w:rsidRPr="00C040A5">
        <w:rPr>
          <w:rFonts w:asciiTheme="minorEastAsia" w:hAnsiTheme="minorEastAsia" w:cstheme="minorHAnsi"/>
          <w:sz w:val="24"/>
          <w:szCs w:val="24"/>
        </w:rPr>
        <w:t>, in efforts to answer the following sub questions:</w:t>
      </w:r>
    </w:p>
    <w:p w14:paraId="5369D98D" w14:textId="7777777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1ECBCAF8" w14:textId="7777777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0B365048" w14:textId="77777777" w:rsidR="00FC412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3DB298DF" w14:textId="77777777" w:rsidR="00FC4125" w:rsidRDefault="00FC4125" w:rsidP="00C040A5">
      <w:pPr>
        <w:spacing w:after="0" w:line="480" w:lineRule="auto"/>
        <w:rPr>
          <w:rFonts w:asciiTheme="minorEastAsia" w:hAnsiTheme="minorEastAsia" w:cstheme="minorHAnsi"/>
          <w:sz w:val="24"/>
          <w:szCs w:val="24"/>
        </w:rPr>
      </w:pPr>
    </w:p>
    <w:p w14:paraId="079F7E21"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Methods and Sources of Support</w:t>
      </w:r>
    </w:p>
    <w:p w14:paraId="0CB666AC" w14:textId="77777777" w:rsidR="00C040A5" w:rsidRPr="007E0CCE" w:rsidRDefault="00C040A5" w:rsidP="00C040A5">
      <w:pPr>
        <w:spacing w:after="0" w:line="480" w:lineRule="auto"/>
        <w:rPr>
          <w:rFonts w:asciiTheme="minorEastAsia" w:hAnsiTheme="minorEastAsia" w:cstheme="minorHAnsi"/>
          <w:b/>
          <w:bCs/>
          <w:sz w:val="24"/>
          <w:szCs w:val="24"/>
        </w:rPr>
      </w:pPr>
      <w:r w:rsidRPr="007E0CCE">
        <w:rPr>
          <w:rFonts w:asciiTheme="minorEastAsia" w:hAnsiTheme="minorEastAsia" w:cstheme="minorHAnsi"/>
          <w:b/>
          <w:bCs/>
          <w:sz w:val="24"/>
          <w:szCs w:val="24"/>
        </w:rPr>
        <w:t>Study Area</w:t>
      </w:r>
    </w:p>
    <w:p w14:paraId="4C8D8E2E"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one located on the coastal plain (Bladen lakes, NC, a typical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site), and one far away </w:t>
      </w:r>
      <w:r w:rsidRPr="00C040A5">
        <w:rPr>
          <w:rFonts w:asciiTheme="minorEastAsia" w:hAnsiTheme="minorEastAsia" w:cstheme="minorHAnsi"/>
          <w:sz w:val="24"/>
          <w:szCs w:val="24"/>
        </w:rPr>
        <w:lastRenderedPageBreak/>
        <w:t xml:space="preserve">from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the Piedmont site in Virginia. Although slightly outside of the northern range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the species has established successfully in the Piedmont. </w:t>
      </w:r>
    </w:p>
    <w:p w14:paraId="6D944F4D"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Data Source &amp; Experiment Setup</w:t>
      </w:r>
    </w:p>
    <w:p w14:paraId="10A9143D"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417A1C3C" w14:textId="77777777" w:rsid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FC4125" w:rsidRPr="0069495B" w14:paraId="790A2EB9" w14:textId="77777777" w:rsidTr="00DE6BFB">
        <w:trPr>
          <w:trHeight w:val="653"/>
        </w:trPr>
        <w:tc>
          <w:tcPr>
            <w:tcW w:w="1454" w:type="dxa"/>
          </w:tcPr>
          <w:p w14:paraId="049A0CD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4EBE5F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08E29F6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FC4125" w:rsidRPr="0069495B" w14:paraId="1B46B01A" w14:textId="77777777" w:rsidTr="00DE6BFB">
        <w:trPr>
          <w:trHeight w:val="642"/>
        </w:trPr>
        <w:tc>
          <w:tcPr>
            <w:tcW w:w="1454" w:type="dxa"/>
            <w:vMerge w:val="restart"/>
          </w:tcPr>
          <w:p w14:paraId="16AF562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5F892C8C"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2C7EE5E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05BCAC40" w14:textId="77777777" w:rsidTr="00DE6BFB">
        <w:trPr>
          <w:trHeight w:val="663"/>
        </w:trPr>
        <w:tc>
          <w:tcPr>
            <w:tcW w:w="1454" w:type="dxa"/>
            <w:vMerge/>
          </w:tcPr>
          <w:p w14:paraId="01DE9F7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5498D07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0582CB44"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23C2D4E7" w14:textId="77777777" w:rsidTr="00DE6BFB">
        <w:trPr>
          <w:trHeight w:val="642"/>
        </w:trPr>
        <w:tc>
          <w:tcPr>
            <w:tcW w:w="1454" w:type="dxa"/>
            <w:vMerge w:val="restart"/>
          </w:tcPr>
          <w:p w14:paraId="3228BDBC"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6003AEC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0854440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0442D1E5" w14:textId="77777777" w:rsidTr="00DE6BFB">
        <w:trPr>
          <w:trHeight w:val="663"/>
        </w:trPr>
        <w:tc>
          <w:tcPr>
            <w:tcW w:w="1454" w:type="dxa"/>
            <w:vMerge/>
          </w:tcPr>
          <w:p w14:paraId="046E6E4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1B892A6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782D7DDF"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7B2B9C28" w14:textId="77777777" w:rsidTr="00DE6BFB">
        <w:trPr>
          <w:trHeight w:val="642"/>
        </w:trPr>
        <w:tc>
          <w:tcPr>
            <w:tcW w:w="1454" w:type="dxa"/>
            <w:vMerge w:val="restart"/>
          </w:tcPr>
          <w:p w14:paraId="127AF7A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127BF47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385DA264"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6A46392B" w14:textId="77777777" w:rsidTr="00DE6BFB">
        <w:trPr>
          <w:trHeight w:val="663"/>
        </w:trPr>
        <w:tc>
          <w:tcPr>
            <w:tcW w:w="1454" w:type="dxa"/>
            <w:vMerge/>
          </w:tcPr>
          <w:p w14:paraId="5312B5D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0FD62CE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26857E2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474CEB9A" w14:textId="77777777" w:rsidTr="00DE6BFB">
        <w:trPr>
          <w:trHeight w:val="642"/>
        </w:trPr>
        <w:tc>
          <w:tcPr>
            <w:tcW w:w="1454" w:type="dxa"/>
            <w:vMerge w:val="restart"/>
          </w:tcPr>
          <w:p w14:paraId="230C2900"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248D9A9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676FCE5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2F33F05B" w14:textId="77777777" w:rsidTr="00DE6BFB">
        <w:trPr>
          <w:trHeight w:val="663"/>
        </w:trPr>
        <w:tc>
          <w:tcPr>
            <w:tcW w:w="1454" w:type="dxa"/>
            <w:vMerge/>
          </w:tcPr>
          <w:p w14:paraId="6CF74BA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61E6EA1"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3887076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7698A926" w14:textId="77777777" w:rsidR="00FC4125" w:rsidRPr="00C040A5" w:rsidRDefault="00FC4125" w:rsidP="00C040A5">
      <w:pPr>
        <w:spacing w:after="0" w:line="480" w:lineRule="auto"/>
        <w:rPr>
          <w:rFonts w:asciiTheme="minorEastAsia" w:hAnsiTheme="minorEastAsia" w:cstheme="minorHAnsi"/>
          <w:sz w:val="24"/>
          <w:szCs w:val="24"/>
        </w:rPr>
      </w:pPr>
    </w:p>
    <w:p w14:paraId="599E0BB1" w14:textId="3E686F61"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r w:rsidR="004B116A">
        <w:rPr>
          <w:rFonts w:asciiTheme="minorEastAsia" w:hAnsiTheme="minorEastAsia" w:cstheme="minorHAnsi"/>
          <w:sz w:val="24"/>
          <w:szCs w:val="24"/>
        </w:rPr>
        <w:t xml:space="preserve"> Seedlings were </w:t>
      </w:r>
      <w:r w:rsidR="004B116A" w:rsidRPr="00C040A5">
        <w:rPr>
          <w:rFonts w:asciiTheme="minorEastAsia" w:hAnsiTheme="minorEastAsia" w:cstheme="minorHAnsi"/>
          <w:sz w:val="24"/>
          <w:szCs w:val="24"/>
        </w:rPr>
        <w:t>planted in 2009</w:t>
      </w:r>
      <w:r w:rsidR="004B116A">
        <w:rPr>
          <w:rFonts w:asciiTheme="minorEastAsia" w:hAnsiTheme="minorEastAsia" w:cstheme="minorHAnsi"/>
          <w:sz w:val="24"/>
          <w:szCs w:val="24"/>
        </w:rPr>
        <w:t>.</w:t>
      </w:r>
    </w:p>
    <w:p w14:paraId="12E6A1F5" w14:textId="49651EB0" w:rsidR="00C040A5" w:rsidRPr="00C040A5" w:rsidRDefault="004B116A" w:rsidP="00C60556">
      <w:pPr>
        <w:spacing w:after="0" w:line="480" w:lineRule="auto"/>
        <w:ind w:firstLine="720"/>
        <w:rPr>
          <w:rFonts w:asciiTheme="minorEastAsia" w:hAnsiTheme="minorEastAsia" w:cstheme="minorHAnsi"/>
          <w:sz w:val="24"/>
          <w:szCs w:val="24"/>
        </w:rPr>
      </w:pP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at stand age 8-9 (2016-2017).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data was provided by </w:t>
      </w:r>
      <w:r w:rsidRPr="00C040A5">
        <w:rPr>
          <w:rFonts w:asciiTheme="minorEastAsia" w:hAnsiTheme="minorEastAsia" w:cstheme="minorHAnsi"/>
          <w:sz w:val="24"/>
          <w:szCs w:val="24"/>
        </w:rPr>
        <w:t xml:space="preserve">USFS </w:t>
      </w:r>
      <w:r>
        <w:rPr>
          <w:rFonts w:asciiTheme="minorEastAsia" w:hAnsiTheme="minorEastAsia" w:cstheme="minorHAnsi"/>
          <w:sz w:val="24"/>
          <w:szCs w:val="24"/>
        </w:rPr>
        <w:t>R</w:t>
      </w:r>
      <w:r w:rsidRPr="00C040A5">
        <w:rPr>
          <w:rFonts w:asciiTheme="minorEastAsia" w:hAnsiTheme="minorEastAsia" w:cstheme="minorHAnsi"/>
          <w:sz w:val="24"/>
          <w:szCs w:val="24"/>
        </w:rPr>
        <w:t xml:space="preserve">esearch </w:t>
      </w:r>
      <w:r>
        <w:rPr>
          <w:rFonts w:asciiTheme="minorEastAsia" w:hAnsiTheme="minorEastAsia" w:cstheme="minorHAnsi"/>
          <w:sz w:val="24"/>
          <w:szCs w:val="24"/>
        </w:rPr>
        <w:t>B</w:t>
      </w:r>
      <w:r w:rsidRPr="00C040A5">
        <w:rPr>
          <w:rFonts w:asciiTheme="minorEastAsia" w:hAnsiTheme="minorEastAsia" w:cstheme="minorHAnsi"/>
          <w:sz w:val="24"/>
          <w:szCs w:val="24"/>
        </w:rPr>
        <w:t xml:space="preserve">iological </w:t>
      </w:r>
      <w:r>
        <w:rPr>
          <w:rFonts w:asciiTheme="minorEastAsia" w:hAnsiTheme="minorEastAsia" w:cstheme="minorHAnsi"/>
          <w:sz w:val="24"/>
          <w:szCs w:val="24"/>
        </w:rPr>
        <w:t>S</w:t>
      </w:r>
      <w:r w:rsidRPr="00C040A5">
        <w:rPr>
          <w:rFonts w:asciiTheme="minorEastAsia" w:hAnsiTheme="minorEastAsia" w:cstheme="minorHAnsi"/>
          <w:sz w:val="24"/>
          <w:szCs w:val="24"/>
        </w:rPr>
        <w:t>cientist Chris Maier</w:t>
      </w:r>
      <w:r>
        <w:rPr>
          <w:rFonts w:asciiTheme="minorEastAsia" w:hAnsiTheme="minorEastAsia" w:cstheme="minorHAnsi"/>
          <w:sz w:val="24"/>
          <w:szCs w:val="24"/>
        </w:rPr>
        <w:t xml:space="preserve"> (a</w:t>
      </w:r>
      <w:r w:rsidRPr="00C040A5">
        <w:rPr>
          <w:rFonts w:asciiTheme="minorEastAsia" w:hAnsiTheme="minorEastAsia" w:cstheme="minorHAnsi"/>
          <w:sz w:val="24"/>
          <w:szCs w:val="24"/>
        </w:rPr>
        <w:t>dditional MP advisor</w:t>
      </w:r>
      <w:r>
        <w:rPr>
          <w:rFonts w:asciiTheme="minorEastAsia" w:hAnsiTheme="minorEastAsia" w:cstheme="minorHAnsi"/>
          <w:sz w:val="24"/>
          <w:szCs w:val="24"/>
        </w:rPr>
        <w:t>)</w:t>
      </w:r>
      <w:r w:rsidRPr="00C040A5">
        <w:rPr>
          <w:rFonts w:asciiTheme="minorEastAsia" w:hAnsiTheme="minorEastAsia" w:cstheme="minorHAnsi"/>
          <w:sz w:val="24"/>
          <w:szCs w:val="24"/>
        </w:rPr>
        <w:t>.</w:t>
      </w:r>
      <w:r>
        <w:rPr>
          <w:rFonts w:asciiTheme="minorEastAsia" w:hAnsiTheme="minorEastAsia" w:cstheme="minorHAnsi"/>
          <w:sz w:val="24"/>
          <w:szCs w:val="24"/>
        </w:rPr>
        <w:t xml:space="preserve"> Briefly, w</w:t>
      </w:r>
      <w:r w:rsidR="00C040A5" w:rsidRPr="00C040A5">
        <w:rPr>
          <w:rFonts w:asciiTheme="minorEastAsia" w:hAnsiTheme="minorEastAsia" w:cstheme="minorHAnsi"/>
          <w:sz w:val="24"/>
          <w:szCs w:val="24"/>
        </w:rPr>
        <w:t xml:space="preserve">ithin each treatment plot, eight trees </w:t>
      </w:r>
      <w:r>
        <w:rPr>
          <w:rFonts w:asciiTheme="minorEastAsia" w:hAnsiTheme="minorEastAsia" w:cstheme="minorHAnsi"/>
          <w:sz w:val="24"/>
          <w:szCs w:val="24"/>
        </w:rPr>
        <w:t xml:space="preserve">were selected for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measurement. Each tree had a </w:t>
      </w:r>
      <w:r w:rsidR="00C040A5" w:rsidRPr="00C040A5">
        <w:rPr>
          <w:rFonts w:asciiTheme="minorEastAsia" w:hAnsiTheme="minorEastAsia" w:cstheme="minorHAnsi"/>
          <w:sz w:val="24"/>
          <w:szCs w:val="24"/>
        </w:rPr>
        <w:t xml:space="preserve">pair of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probes inserted from 0-20 mm (shallow) on the north and south side of the tree</w:t>
      </w:r>
      <w:r>
        <w:rPr>
          <w:rFonts w:asciiTheme="minorEastAsia" w:hAnsiTheme="minorEastAsia" w:cstheme="minorHAnsi"/>
          <w:sz w:val="24"/>
          <w:szCs w:val="24"/>
        </w:rPr>
        <w:t xml:space="preserve">. Two of the </w:t>
      </w:r>
      <w:r w:rsidR="00C60556">
        <w:rPr>
          <w:rFonts w:asciiTheme="minorEastAsia" w:hAnsiTheme="minorEastAsia" w:cstheme="minorHAnsi"/>
          <w:sz w:val="24"/>
          <w:szCs w:val="24"/>
        </w:rPr>
        <w:t>trees</w:t>
      </w:r>
      <w:r w:rsidR="00C040A5" w:rsidRPr="00C040A5">
        <w:rPr>
          <w:rFonts w:asciiTheme="minorEastAsia" w:hAnsiTheme="minorEastAsia" w:cstheme="minorHAnsi"/>
          <w:sz w:val="24"/>
          <w:szCs w:val="24"/>
        </w:rPr>
        <w:t xml:space="preserve"> in each plot had an additional probe inserted from 20-40mm (deep).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every 30 seconds and then averaged over a 15</w:t>
      </w:r>
      <w:r w:rsidR="00C60556">
        <w:rPr>
          <w:rFonts w:asciiTheme="minorEastAsia" w:hAnsiTheme="minorEastAsia" w:cstheme="minorHAnsi"/>
          <w:sz w:val="24"/>
          <w:szCs w:val="24"/>
        </w:rPr>
        <w:t>-</w:t>
      </w:r>
      <w:r>
        <w:rPr>
          <w:rFonts w:asciiTheme="minorEastAsia" w:hAnsiTheme="minorEastAsia" w:cstheme="minorHAnsi"/>
          <w:sz w:val="24"/>
          <w:szCs w:val="24"/>
        </w:rPr>
        <w:t>minute time step.</w:t>
      </w:r>
    </w:p>
    <w:p w14:paraId="34DFF006"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t>Additional data related to the weather parameters were either directly recorded from the site or obtained from on-site weather station.</w:t>
      </w:r>
    </w:p>
    <w:p w14:paraId="0E07DC9E"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Workflow</w:t>
      </w:r>
    </w:p>
    <w:p w14:paraId="5EA742FB"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Data Cleaning: The 15-minute-interval raw k-values generated from thermal probes have been 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sidR="00F82E2B">
        <w:rPr>
          <w:rFonts w:asciiTheme="minorEastAsia" w:hAnsiTheme="minorEastAsia" w:cstheme="minorHAnsi"/>
          <w:sz w:val="24"/>
          <w:szCs w:val="24"/>
        </w:rPr>
        <w:t xml:space="preserve"> (</w:t>
      </w:r>
      <w:proofErr w:type="spellStart"/>
      <w:r w:rsidR="00F82E2B" w:rsidRPr="00C040A5">
        <w:rPr>
          <w:rFonts w:asciiTheme="minorEastAsia" w:hAnsiTheme="minorEastAsia" w:cstheme="minorHAnsi"/>
          <w:sz w:val="24"/>
          <w:szCs w:val="24"/>
        </w:rPr>
        <w:t>Fd</w:t>
      </w:r>
      <w:proofErr w:type="spellEnd"/>
      <w:r w:rsidR="00F82E2B" w:rsidRPr="00C040A5">
        <w:rPr>
          <w:rFonts w:asciiTheme="minorEastAsia" w:hAnsiTheme="minorEastAsia" w:cstheme="minorHAnsi"/>
          <w:sz w:val="24"/>
          <w:szCs w:val="24"/>
        </w:rPr>
        <w:t xml:space="preserve"> = 119 *k</w:t>
      </w:r>
      <w:r w:rsidR="00F82E2B">
        <w:rPr>
          <w:rFonts w:asciiTheme="minorEastAsia" w:hAnsiTheme="minorEastAsia" w:cstheme="minorHAnsi"/>
          <w:sz w:val="24"/>
          <w:szCs w:val="24"/>
        </w:rPr>
        <w:t>^</w:t>
      </w:r>
      <w:r w:rsidR="00F82E2B" w:rsidRPr="00C040A5">
        <w:rPr>
          <w:rFonts w:asciiTheme="minorEastAsia" w:hAnsiTheme="minorEastAsia" w:cstheme="minorHAnsi"/>
          <w:sz w:val="24"/>
          <w:szCs w:val="24"/>
        </w:rPr>
        <w:t>1.231</w:t>
      </w:r>
      <w:r w:rsidR="00F82E2B">
        <w:rPr>
          <w:rFonts w:asciiTheme="minorEastAsia" w:hAnsiTheme="minorEastAsia" w:cstheme="minorHAnsi"/>
          <w:sz w:val="24"/>
          <w:szCs w:val="24"/>
        </w:rPr>
        <w:t>)</w:t>
      </w:r>
      <w:r w:rsidRPr="00C040A5">
        <w:rPr>
          <w:rFonts w:asciiTheme="minorEastAsia" w:hAnsiTheme="minorEastAsia" w:cstheme="minorHAnsi"/>
          <w:sz w:val="24"/>
          <w:szCs w:val="24"/>
        </w:rPr>
        <w:t xml:space="preserve">. Data have been visually presented and checked for error and interesting patterns. </w:t>
      </w:r>
    </w:p>
    <w:p w14:paraId="51C1901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Small gaps (&lt;48 entries, or half day) of individual probes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filled in with simple linear regression between probes for each 15-minute entry. The transformed sap flux of individual data points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scaled up temporally (daytime, 24-hour period). It will also be scaled up spatially to stand level transpiration using plot-specific sapwood area. Gaps bigger than 48 entries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gap-filled using simple linear regression between probes for each daily sum.</w:t>
      </w:r>
    </w:p>
    <w:p w14:paraId="09C2AF2F"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analysis: The true means of treatments will be compared using a Two-Way ANOVA (Sap flux~ genotype + density). Then, I will assess the differences of responses to VPD between treatments using a linear model (Sap flux ~ VPD + 8 treatment groups), and how the responses to VPD change with soil moisture between treatments with another linear model (Sap flux ~ VPD + 8 treatment groups + 2 soil moisture levels).</w:t>
      </w:r>
    </w:p>
    <w:p w14:paraId="0CC76137"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Analysis phases: Phase I of the analysis is to find and test the best approach with one month’s data. Phase II is to expand this approach to a larger range of data—as large as time permits.</w:t>
      </w:r>
    </w:p>
    <w:p w14:paraId="57E924DD" w14:textId="77777777"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would be analyzed primarily using Microsoft Excel and R. Limited python will be applied.</w:t>
      </w:r>
    </w:p>
    <w:p w14:paraId="263820BB"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524C75BB"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Expected Results and Format of Report</w:t>
      </w:r>
    </w:p>
    <w:p w14:paraId="5A4D71E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study aims to model treatment differences in terms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 in the hope of contributing to further studies within the larger project. This study will identify </w:t>
      </w:r>
      <w:r w:rsidRPr="00C040A5">
        <w:rPr>
          <w:rFonts w:asciiTheme="minorEastAsia" w:hAnsiTheme="minorEastAsia" w:cstheme="minorHAnsi"/>
          <w:sz w:val="24"/>
          <w:szCs w:val="24"/>
        </w:rPr>
        <w:lastRenderedPageBreak/>
        <w:t xml:space="preserve">water use efficient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genotype(s) and help direct future studies that ultimately try to explain the differences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productivity between locations.</w:t>
      </w:r>
    </w:p>
    <w:p w14:paraId="68189FFC"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1st, 2022. The presentation shall be relatively succinct and intelligible to the </w:t>
      </w:r>
      <w:proofErr w:type="gramStart"/>
      <w:r w:rsidRPr="00C040A5">
        <w:rPr>
          <w:rFonts w:asciiTheme="minorEastAsia" w:hAnsiTheme="minorEastAsia" w:cstheme="minorHAnsi"/>
          <w:sz w:val="24"/>
          <w:szCs w:val="24"/>
        </w:rPr>
        <w:t>general public</w:t>
      </w:r>
      <w:proofErr w:type="gramEnd"/>
      <w:r w:rsidRPr="00C040A5">
        <w:rPr>
          <w:rFonts w:asciiTheme="minorEastAsia" w:hAnsiTheme="minorEastAsia" w:cstheme="minorHAnsi"/>
          <w:sz w:val="24"/>
          <w:szCs w:val="24"/>
        </w:rPr>
        <w:t>, including sufficient background information and appealing graphic presentations of the study outcome.</w:t>
      </w:r>
    </w:p>
    <w:p w14:paraId="13BE6F4D" w14:textId="77777777"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anticipated outcome, in addition to MP, is a potential manuscript submitted to a top professional journal.</w:t>
      </w:r>
    </w:p>
    <w:p w14:paraId="0BC08DE8"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510A1D8"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1A1DCDE3"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04703F0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612EC6E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5A91AA8A"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21485E6E"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705B63D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3923D5">
        <w:rPr>
          <w:rFonts w:asciiTheme="minorEastAsia" w:hAnsiTheme="minorEastAsia" w:cs="Arial"/>
          <w:sz w:val="20"/>
          <w:szCs w:val="20"/>
        </w:rPr>
        <w:t xml:space="preserve">de Oliveira, R. K., </w:t>
      </w:r>
      <w:proofErr w:type="spellStart"/>
      <w:r w:rsidRPr="003923D5">
        <w:rPr>
          <w:rFonts w:asciiTheme="minorEastAsia" w:hAnsiTheme="minorEastAsia" w:cs="Arial"/>
          <w:sz w:val="20"/>
          <w:szCs w:val="20"/>
        </w:rPr>
        <w:t>Higa</w:t>
      </w:r>
      <w:proofErr w:type="spellEnd"/>
      <w:r w:rsidRPr="003923D5">
        <w:rPr>
          <w:rFonts w:asciiTheme="minorEastAsia" w:hAnsiTheme="minorEastAsia" w:cs="Arial"/>
          <w:sz w:val="20"/>
          <w:szCs w:val="20"/>
        </w:rPr>
        <w:t xml:space="preserve">,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D116286"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1EFDBCF9"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07474D8A"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557659A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38598607" w14:textId="77777777" w:rsidR="00F82E2B" w:rsidRDefault="00F82E2B" w:rsidP="00F82E2B">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5D777CC7"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xml:space="preserve">, S. (2015, December). Effects of Planting Density on Transpiration, Stem </w:t>
      </w:r>
      <w:proofErr w:type="gramStart"/>
      <w:r w:rsidRPr="0069495B">
        <w:rPr>
          <w:rFonts w:asciiTheme="minorEastAsia" w:hAnsiTheme="minorEastAsia" w:cs="Arial"/>
          <w:sz w:val="20"/>
          <w:szCs w:val="20"/>
        </w:rPr>
        <w:t>Flow</w:t>
      </w:r>
      <w:proofErr w:type="gramEnd"/>
      <w:r w:rsidRPr="0069495B">
        <w:rPr>
          <w:rFonts w:asciiTheme="minorEastAsia" w:hAnsiTheme="minorEastAsia" w:cs="Arial"/>
          <w:sz w:val="20"/>
          <w:szCs w:val="20"/>
        </w:rPr>
        <w:t xml:space="preserve">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BFACE03"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6FBE1C4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6B4F01A4" w14:textId="77777777" w:rsidR="00F82E2B" w:rsidRDefault="00F82E2B" w:rsidP="00F82E2B">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50FEDF8C" w14:textId="77777777" w:rsidR="00F82E2B" w:rsidRDefault="00F82E2B" w:rsidP="00F82E2B">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5CD2D826" w14:textId="77777777" w:rsidR="00F82E2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1FBAFEED" w14:textId="77777777" w:rsidR="00F82E2B" w:rsidRPr="0069495B" w:rsidRDefault="00F82E2B" w:rsidP="00F82E2B">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63D28AC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1F222B51"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CE4790C"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lastRenderedPageBreak/>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6404AB28"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222709A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4EAA29A1" w14:textId="77777777" w:rsidR="00F82E2B" w:rsidRPr="0069495B" w:rsidRDefault="00F82E2B" w:rsidP="00F82E2B">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710BD6C8" w14:textId="77777777" w:rsidR="008C6C86" w:rsidRDefault="008C6C86" w:rsidP="00C040A5">
      <w:pPr>
        <w:spacing w:after="0" w:line="480" w:lineRule="auto"/>
        <w:rPr>
          <w:rFonts w:asciiTheme="minorEastAsia" w:hAnsiTheme="minorEastAsia" w:cstheme="minorHAnsi"/>
          <w:sz w:val="28"/>
          <w:szCs w:val="28"/>
          <w:u w:val="single"/>
        </w:rPr>
      </w:pPr>
    </w:p>
    <w:p w14:paraId="6E3BB9EE" w14:textId="77777777" w:rsidR="00C040A5" w:rsidRPr="0067378C" w:rsidRDefault="00C040A5" w:rsidP="00C040A5">
      <w:pPr>
        <w:spacing w:after="0" w:line="480" w:lineRule="auto"/>
        <w:rPr>
          <w:rFonts w:asciiTheme="minorEastAsia" w:hAnsiTheme="minorEastAsia" w:cstheme="minorHAnsi"/>
          <w:sz w:val="24"/>
          <w:szCs w:val="24"/>
          <w:u w:val="single"/>
        </w:rPr>
      </w:pPr>
      <w:r w:rsidRPr="0067378C">
        <w:rPr>
          <w:rFonts w:asciiTheme="minorEastAsia" w:hAnsiTheme="minorEastAsia" w:cstheme="minorHAnsi"/>
          <w:sz w:val="28"/>
          <w:szCs w:val="28"/>
          <w:u w:val="single"/>
        </w:rPr>
        <w:t>Faculty</w:t>
      </w:r>
    </w:p>
    <w:p w14:paraId="0458C24C" w14:textId="2E7E5B60" w:rsidR="00C040A5" w:rsidRPr="00C040A5" w:rsidRDefault="00C60556" w:rsidP="00C040A5">
      <w:pPr>
        <w:spacing w:after="0" w:line="480" w:lineRule="auto"/>
        <w:rPr>
          <w:rFonts w:asciiTheme="minorEastAsia" w:hAnsiTheme="minorEastAsia" w:cstheme="minorHAnsi"/>
          <w:sz w:val="24"/>
          <w:szCs w:val="24"/>
        </w:rPr>
      </w:pPr>
      <w:r w:rsidRPr="00C60556">
        <w:rPr>
          <w:rFonts w:asciiTheme="minorEastAsia" w:hAnsiTheme="minorEastAsia" w:cstheme="minorHAnsi"/>
          <w:b/>
          <w:bCs/>
          <w:sz w:val="24"/>
          <w:szCs w:val="24"/>
        </w:rPr>
        <w:t>Sari Palmroth</w:t>
      </w:r>
      <w:r w:rsidR="00C040A5" w:rsidRPr="00C040A5">
        <w:rPr>
          <w:rFonts w:asciiTheme="minorEastAsia" w:hAnsiTheme="minorEastAsia" w:cstheme="minorHAnsi"/>
          <w:sz w:val="24"/>
          <w:szCs w:val="24"/>
        </w:rPr>
        <w:t xml:space="preserve"> (primary advisor), Nicholas School of the Environment, Duke University</w:t>
      </w:r>
    </w:p>
    <w:p w14:paraId="5C228133"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Christopher Maier</w:t>
      </w:r>
      <w:r w:rsidRPr="00C040A5">
        <w:rPr>
          <w:rFonts w:asciiTheme="minorEastAsia" w:hAnsiTheme="minorEastAsia" w:cstheme="minorHAnsi"/>
          <w:sz w:val="24"/>
          <w:szCs w:val="24"/>
        </w:rPr>
        <w:t xml:space="preserve"> (additional advisor), Research Biological Scientist/Team Leader at Southern Research Station, U.S. Forest Service</w:t>
      </w:r>
    </w:p>
    <w:p w14:paraId="32C36615" w14:textId="77777777" w:rsidR="00C040A5" w:rsidRDefault="00C040A5" w:rsidP="00C040A5">
      <w:pPr>
        <w:spacing w:after="0" w:line="480" w:lineRule="auto"/>
        <w:rPr>
          <w:rFonts w:asciiTheme="minorEastAsia" w:hAnsiTheme="minorEastAsia" w:cstheme="minorHAnsi"/>
          <w:sz w:val="24"/>
          <w:szCs w:val="24"/>
        </w:rPr>
      </w:pPr>
    </w:p>
    <w:p w14:paraId="0D300455" w14:textId="77777777" w:rsidR="0067378C" w:rsidRDefault="0067378C" w:rsidP="00C040A5">
      <w:pPr>
        <w:spacing w:after="0" w:line="480" w:lineRule="auto"/>
        <w:rPr>
          <w:rFonts w:asciiTheme="minorEastAsia" w:hAnsiTheme="minorEastAsia" w:cstheme="minorHAnsi"/>
          <w:sz w:val="24"/>
          <w:szCs w:val="24"/>
        </w:rPr>
      </w:pPr>
    </w:p>
    <w:p w14:paraId="0622D60C" w14:textId="77777777" w:rsidR="0067378C" w:rsidRDefault="0067378C" w:rsidP="00C040A5">
      <w:pPr>
        <w:spacing w:after="0" w:line="480" w:lineRule="auto"/>
        <w:rPr>
          <w:rFonts w:asciiTheme="minorEastAsia" w:hAnsiTheme="minorEastAsia" w:cstheme="minorHAnsi"/>
          <w:sz w:val="24"/>
          <w:szCs w:val="24"/>
        </w:rPr>
      </w:pPr>
    </w:p>
    <w:p w14:paraId="017A4170" w14:textId="77777777" w:rsidR="0067378C" w:rsidRDefault="0067378C" w:rsidP="00C040A5">
      <w:pPr>
        <w:spacing w:after="0" w:line="480" w:lineRule="auto"/>
        <w:rPr>
          <w:rFonts w:asciiTheme="minorEastAsia" w:hAnsiTheme="minorEastAsia" w:cstheme="minorHAnsi"/>
          <w:sz w:val="24"/>
          <w:szCs w:val="24"/>
        </w:rPr>
      </w:pPr>
    </w:p>
    <w:p w14:paraId="4A2D0635" w14:textId="77777777" w:rsidR="0067378C" w:rsidRDefault="0067378C" w:rsidP="00C040A5">
      <w:pPr>
        <w:spacing w:after="0" w:line="480" w:lineRule="auto"/>
        <w:rPr>
          <w:rFonts w:asciiTheme="minorEastAsia" w:hAnsiTheme="minorEastAsia" w:cstheme="minorHAnsi"/>
          <w:sz w:val="24"/>
          <w:szCs w:val="24"/>
        </w:rPr>
      </w:pPr>
    </w:p>
    <w:p w14:paraId="3C53F2A7" w14:textId="77777777" w:rsidR="0067378C" w:rsidRDefault="0067378C" w:rsidP="00C040A5">
      <w:pPr>
        <w:spacing w:after="0" w:line="480" w:lineRule="auto"/>
        <w:rPr>
          <w:rFonts w:asciiTheme="minorEastAsia" w:hAnsiTheme="minorEastAsia" w:cstheme="minorHAnsi"/>
          <w:sz w:val="24"/>
          <w:szCs w:val="24"/>
        </w:rPr>
      </w:pPr>
    </w:p>
    <w:p w14:paraId="7B90B5F9" w14:textId="77777777" w:rsidR="0067378C" w:rsidRDefault="0067378C" w:rsidP="00C040A5">
      <w:pPr>
        <w:spacing w:after="0" w:line="480" w:lineRule="auto"/>
        <w:rPr>
          <w:rFonts w:asciiTheme="minorEastAsia" w:hAnsiTheme="minorEastAsia" w:cstheme="minorHAnsi"/>
          <w:sz w:val="24"/>
          <w:szCs w:val="24"/>
        </w:rPr>
      </w:pPr>
    </w:p>
    <w:p w14:paraId="79A21255" w14:textId="77777777" w:rsidR="0067378C" w:rsidRDefault="0067378C" w:rsidP="00C040A5">
      <w:pPr>
        <w:spacing w:after="0" w:line="480" w:lineRule="auto"/>
        <w:rPr>
          <w:rFonts w:asciiTheme="minorEastAsia" w:hAnsiTheme="minorEastAsia" w:cstheme="minorHAnsi"/>
          <w:sz w:val="24"/>
          <w:szCs w:val="24"/>
        </w:rPr>
      </w:pPr>
    </w:p>
    <w:p w14:paraId="59A630E7" w14:textId="77777777" w:rsidR="0067378C" w:rsidRPr="00C040A5" w:rsidRDefault="0067378C" w:rsidP="00C040A5">
      <w:pPr>
        <w:spacing w:after="0" w:line="480" w:lineRule="auto"/>
        <w:rPr>
          <w:rFonts w:asciiTheme="minorEastAsia" w:hAnsiTheme="minorEastAsia" w:cstheme="minorHAnsi"/>
          <w:sz w:val="24"/>
          <w:szCs w:val="24"/>
        </w:rPr>
      </w:pPr>
    </w:p>
    <w:p w14:paraId="57AEE8A8" w14:textId="77777777" w:rsidR="00C040A5" w:rsidRPr="0067378C" w:rsidRDefault="00C040A5" w:rsidP="0067378C">
      <w:pPr>
        <w:spacing w:after="0" w:line="480" w:lineRule="auto"/>
        <w:jc w:val="center"/>
        <w:rPr>
          <w:rFonts w:asciiTheme="minorEastAsia" w:hAnsiTheme="minorEastAsia" w:cstheme="minorHAnsi"/>
          <w:b/>
          <w:bCs/>
          <w:sz w:val="28"/>
          <w:szCs w:val="28"/>
        </w:rPr>
      </w:pPr>
      <w:r w:rsidRPr="0067378C">
        <w:rPr>
          <w:rFonts w:asciiTheme="minorEastAsia" w:hAnsiTheme="minorEastAsia" w:cstheme="minorHAnsi"/>
          <w:b/>
          <w:bCs/>
          <w:sz w:val="28"/>
          <w:szCs w:val="28"/>
        </w:rPr>
        <w:t>Part II: Project Timeline</w:t>
      </w:r>
    </w:p>
    <w:tbl>
      <w:tblPr>
        <w:tblStyle w:val="PlainTable21"/>
        <w:tblW w:w="0" w:type="auto"/>
        <w:tblLook w:val="04A0" w:firstRow="1" w:lastRow="0" w:firstColumn="1" w:lastColumn="0" w:noHBand="0" w:noVBand="1"/>
      </w:tblPr>
      <w:tblGrid>
        <w:gridCol w:w="1980"/>
        <w:gridCol w:w="7370"/>
      </w:tblGrid>
      <w:tr w:rsidR="0067378C" w:rsidRPr="0069495B" w14:paraId="762114E5"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204D98" w14:textId="77777777" w:rsidR="0067378C" w:rsidRPr="0069495B" w:rsidRDefault="0067378C" w:rsidP="00DE6BFB">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lastRenderedPageBreak/>
              <w:t>Time</w:t>
            </w:r>
          </w:p>
        </w:tc>
        <w:tc>
          <w:tcPr>
            <w:tcW w:w="7370" w:type="dxa"/>
          </w:tcPr>
          <w:p w14:paraId="2E4DB4E2" w14:textId="77777777" w:rsidR="0067378C" w:rsidRPr="0069495B" w:rsidRDefault="0067378C" w:rsidP="00DE6B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67378C" w:rsidRPr="0069495B" w14:paraId="531B840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B8A60"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17688861"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20449C53"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032DE0A4"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120FA7CE"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7DA55477"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4AA646C6"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67F60959"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64D178FE"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cleaning</w:t>
            </w:r>
          </w:p>
        </w:tc>
      </w:tr>
      <w:tr w:rsidR="0067378C" w:rsidRPr="0069495B" w14:paraId="7B705CC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61A620D8"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2021</w:t>
            </w:r>
          </w:p>
          <w:p w14:paraId="3D46DFCD"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63049370"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419912F8"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2879816C"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Narrow down analysis direction and statistical methods; devise the scope of MP</w:t>
            </w:r>
          </w:p>
          <w:p w14:paraId="5866D118"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67378C" w:rsidRPr="0069495B" w14:paraId="5FB8EEDD"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A46769"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Spring 2022</w:t>
            </w:r>
          </w:p>
          <w:p w14:paraId="5E1FD945"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06DF19C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37EC24AF"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7948150D"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Re-run data cleaning procedure with newly possessed coding skills</w:t>
            </w:r>
          </w:p>
          <w:p w14:paraId="5D5C9EDD"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Statistical analysis</w:t>
            </w:r>
          </w:p>
          <w:p w14:paraId="454769F6"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67378C" w:rsidRPr="0069495B" w14:paraId="326AE3D9"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54B06EB9"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Summer 2022</w:t>
            </w:r>
          </w:p>
        </w:tc>
        <w:tc>
          <w:tcPr>
            <w:tcW w:w="7370" w:type="dxa"/>
          </w:tcPr>
          <w:p w14:paraId="0F949244"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51BBF320"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67378C" w:rsidRPr="0069495B" w14:paraId="736F6F86"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B3D1C6"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12837FE2"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59CDCA9B"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46E27D6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79F234EE"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5BE57E1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Revised draft due on 10/31</w:t>
            </w:r>
          </w:p>
          <w:p w14:paraId="0E239E2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07776842"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iThenticate</w:t>
            </w:r>
            <w:proofErr w:type="spellEnd"/>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0AE76BE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6B22E158"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342BCCCE"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DukeSpace</w:t>
            </w:r>
            <w:proofErr w:type="spellEnd"/>
          </w:p>
          <w:p w14:paraId="0F5CBA9A"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DukeBox</w:t>
            </w:r>
            <w:proofErr w:type="spellEnd"/>
            <w:r w:rsidRPr="0069495B">
              <w:rPr>
                <w:rFonts w:asciiTheme="minorEastAsia" w:hAnsiTheme="minorEastAsia" w:cs="Arial"/>
                <w:sz w:val="24"/>
                <w:szCs w:val="24"/>
              </w:rPr>
              <w:t xml:space="preserve"> Upload Window</w:t>
            </w:r>
          </w:p>
        </w:tc>
      </w:tr>
    </w:tbl>
    <w:p w14:paraId="15164FC2" w14:textId="77777777" w:rsidR="0067378C" w:rsidRDefault="0067378C" w:rsidP="00C040A5">
      <w:pPr>
        <w:spacing w:after="0" w:line="480" w:lineRule="auto"/>
        <w:rPr>
          <w:rFonts w:asciiTheme="minorEastAsia" w:hAnsiTheme="minorEastAsia" w:cstheme="minorHAnsi"/>
          <w:sz w:val="24"/>
          <w:szCs w:val="24"/>
        </w:rPr>
      </w:pPr>
    </w:p>
    <w:p w14:paraId="13FE847F" w14:textId="77777777" w:rsidR="0067378C" w:rsidRPr="00C040A5" w:rsidRDefault="0067378C" w:rsidP="00C040A5">
      <w:pPr>
        <w:spacing w:after="0" w:line="480" w:lineRule="auto"/>
        <w:rPr>
          <w:rFonts w:asciiTheme="minorEastAsia" w:hAnsiTheme="minorEastAsia" w:cstheme="minorHAnsi"/>
          <w:sz w:val="24"/>
          <w:szCs w:val="24"/>
        </w:rPr>
      </w:pPr>
    </w:p>
    <w:p w14:paraId="262DA666" w14:textId="77777777" w:rsidR="0067378C" w:rsidRPr="0069495B" w:rsidRDefault="0067378C" w:rsidP="0067378C">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t>Part III: Team Charter</w:t>
      </w:r>
    </w:p>
    <w:p w14:paraId="40555B9D"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lastRenderedPageBreak/>
        <w:t>Team Roles and Responsibilities</w:t>
      </w:r>
    </w:p>
    <w:tbl>
      <w:tblPr>
        <w:tblStyle w:val="PlainTable21"/>
        <w:tblW w:w="0" w:type="auto"/>
        <w:tblLook w:val="04A0" w:firstRow="1" w:lastRow="0" w:firstColumn="1" w:lastColumn="0" w:noHBand="0" w:noVBand="1"/>
      </w:tblPr>
      <w:tblGrid>
        <w:gridCol w:w="1491"/>
        <w:gridCol w:w="2829"/>
        <w:gridCol w:w="5040"/>
      </w:tblGrid>
      <w:tr w:rsidR="0067378C" w:rsidRPr="0069495B" w14:paraId="3332AFDC"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5A87798" w14:textId="77777777" w:rsidR="0067378C" w:rsidRPr="0069495B" w:rsidRDefault="0067378C" w:rsidP="00DE6BFB">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4B00C8BA"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78215E7C"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67378C" w:rsidRPr="0069495B" w14:paraId="14424CB8"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3A916BA8"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77DBD29C"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472BAEEC" w14:textId="77777777" w:rsidR="0067378C" w:rsidRPr="0069495B" w:rsidRDefault="0067378C" w:rsidP="0067378C">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71E25E23" w14:textId="77777777" w:rsidR="0067378C" w:rsidRPr="0069495B" w:rsidRDefault="0067378C" w:rsidP="0067378C">
            <w:pPr>
              <w:pStyle w:val="ListParagraph"/>
              <w:numPr>
                <w:ilvl w:val="0"/>
                <w:numId w:val="5"/>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67378C" w:rsidRPr="0069495B" w14:paraId="72F3C1C4" w14:textId="77777777" w:rsidTr="00DE6BFB">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4E85E6D1" w14:textId="2A312D29" w:rsidR="0067378C" w:rsidRPr="0069495B" w:rsidRDefault="009208B5" w:rsidP="00DE6BFB">
            <w:pPr>
              <w:spacing w:line="360" w:lineRule="auto"/>
              <w:rPr>
                <w:rFonts w:asciiTheme="minorEastAsia" w:hAnsiTheme="minorEastAsia" w:cs="Arial"/>
                <w:sz w:val="24"/>
                <w:szCs w:val="24"/>
              </w:rPr>
            </w:pPr>
            <w:r>
              <w:rPr>
                <w:rFonts w:asciiTheme="minorEastAsia" w:hAnsiTheme="minorEastAsia" w:cs="Arial"/>
                <w:sz w:val="24"/>
                <w:szCs w:val="24"/>
              </w:rPr>
              <w:t>Sari Palmroth</w:t>
            </w:r>
          </w:p>
        </w:tc>
        <w:tc>
          <w:tcPr>
            <w:tcW w:w="2829" w:type="dxa"/>
          </w:tcPr>
          <w:p w14:paraId="01F4ADB5"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22B89AB3"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1F13835F"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4AA3A2C9"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02A8D99B"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22B0C7F5"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67378C" w:rsidRPr="0069495B" w14:paraId="7197052B" w14:textId="77777777" w:rsidTr="00DE6BFB">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0C5D8327"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Christopher Maier</w:t>
            </w:r>
          </w:p>
        </w:tc>
        <w:tc>
          <w:tcPr>
            <w:tcW w:w="2829" w:type="dxa"/>
          </w:tcPr>
          <w:p w14:paraId="7A7D27E3"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2E701C90"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1E0485C6"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2E8CBF05"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6888DE3B"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65C27F35"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49AE388F" w14:textId="77777777" w:rsidR="0067378C" w:rsidRPr="0069495B" w:rsidRDefault="0067378C" w:rsidP="0067378C">
      <w:pPr>
        <w:spacing w:line="480" w:lineRule="auto"/>
        <w:rPr>
          <w:rFonts w:asciiTheme="minorEastAsia" w:hAnsiTheme="minorEastAsia" w:cs="Arial"/>
          <w:sz w:val="24"/>
          <w:szCs w:val="24"/>
        </w:rPr>
      </w:pPr>
    </w:p>
    <w:p w14:paraId="3BBC9C31" w14:textId="77777777" w:rsidR="0067378C" w:rsidRPr="0069495B" w:rsidRDefault="0067378C" w:rsidP="0067378C">
      <w:pPr>
        <w:spacing w:line="480" w:lineRule="auto"/>
        <w:rPr>
          <w:rFonts w:asciiTheme="minorEastAsia" w:hAnsiTheme="minorEastAsia" w:cs="Arial"/>
          <w:sz w:val="24"/>
          <w:szCs w:val="24"/>
        </w:rPr>
      </w:pPr>
    </w:p>
    <w:p w14:paraId="4DC0E043"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Regular Meeting Schedule</w:t>
      </w:r>
    </w:p>
    <w:p w14:paraId="7B6849B8"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The MP team meets on a weekly to bi-weekly basis based on the progress student has made. Student meets one or both advisors according to each member’s schedule.</w:t>
      </w:r>
    </w:p>
    <w:p w14:paraId="6AE120CF"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59B4A6E6"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0273AF95"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2B239B6E"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100E9C90"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Top </w:t>
      </w:r>
      <w:proofErr w:type="spellStart"/>
      <w:r w:rsidRPr="0069495B">
        <w:rPr>
          <w:rFonts w:asciiTheme="minorEastAsia" w:hAnsiTheme="minorEastAsia" w:cs="Arial"/>
          <w:b/>
          <w:bCs/>
          <w:sz w:val="24"/>
          <w:szCs w:val="24"/>
        </w:rPr>
        <w:t>Prioritieis</w:t>
      </w:r>
      <w:proofErr w:type="spellEnd"/>
      <w:r w:rsidRPr="0069495B">
        <w:rPr>
          <w:rFonts w:asciiTheme="minorEastAsia" w:hAnsiTheme="minorEastAsia" w:cs="Arial"/>
          <w:b/>
          <w:bCs/>
          <w:sz w:val="24"/>
          <w:szCs w:val="24"/>
        </w:rPr>
        <w:t xml:space="preserve">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1B990360" w14:textId="77777777" w:rsidR="0067378C" w:rsidRPr="0069495B" w:rsidRDefault="0067378C" w:rsidP="0067378C">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58234327"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w:t>
      </w:r>
      <w:proofErr w:type="gramStart"/>
      <w:r w:rsidRPr="0069495B">
        <w:rPr>
          <w:rFonts w:asciiTheme="minorEastAsia" w:hAnsiTheme="minorEastAsia" w:cs="Arial"/>
          <w:sz w:val="24"/>
          <w:szCs w:val="24"/>
        </w:rPr>
        <w:t>e.g.</w:t>
      </w:r>
      <w:proofErr w:type="gramEnd"/>
      <w:r w:rsidRPr="0069495B">
        <w:rPr>
          <w:rFonts w:asciiTheme="minorEastAsia" w:hAnsiTheme="minorEastAsia" w:cs="Arial"/>
          <w:sz w:val="24"/>
          <w:szCs w:val="24"/>
        </w:rPr>
        <w:t xml:space="preserve"> Statistics professor) can be sought if agreement cannot be achieved.</w:t>
      </w:r>
    </w:p>
    <w:p w14:paraId="5BD421BB" w14:textId="77777777" w:rsidR="000D26B3" w:rsidRPr="0067378C"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5" w:history="1">
        <w:r w:rsidRPr="0069495B">
          <w:rPr>
            <w:rStyle w:val="Hyperlink"/>
            <w:rFonts w:asciiTheme="minorEastAsia" w:hAnsiTheme="minorEastAsia" w:cs="Arial"/>
            <w:sz w:val="24"/>
            <w:szCs w:val="24"/>
          </w:rPr>
          <w:t>https://gradschool.duke.edu/student-life/student-resources</w:t>
        </w:r>
      </w:hyperlink>
    </w:p>
    <w:sectPr w:rsidR="000D26B3" w:rsidRPr="0067378C" w:rsidSect="0086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64338">
    <w:abstractNumId w:val="6"/>
  </w:num>
  <w:num w:numId="2" w16cid:durableId="784811351">
    <w:abstractNumId w:val="4"/>
  </w:num>
  <w:num w:numId="3" w16cid:durableId="924845441">
    <w:abstractNumId w:val="3"/>
  </w:num>
  <w:num w:numId="4" w16cid:durableId="89006368">
    <w:abstractNumId w:val="0"/>
  </w:num>
  <w:num w:numId="5" w16cid:durableId="2134710385">
    <w:abstractNumId w:val="2"/>
  </w:num>
  <w:num w:numId="6" w16cid:durableId="814875789">
    <w:abstractNumId w:val="5"/>
  </w:num>
  <w:num w:numId="7" w16cid:durableId="154352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8D"/>
    <w:rsid w:val="00010741"/>
    <w:rsid w:val="000D26B3"/>
    <w:rsid w:val="0010462F"/>
    <w:rsid w:val="00200F57"/>
    <w:rsid w:val="00280073"/>
    <w:rsid w:val="002F571C"/>
    <w:rsid w:val="003120C7"/>
    <w:rsid w:val="003923D5"/>
    <w:rsid w:val="00432FED"/>
    <w:rsid w:val="0044107B"/>
    <w:rsid w:val="004B116A"/>
    <w:rsid w:val="005C5E49"/>
    <w:rsid w:val="005D25D7"/>
    <w:rsid w:val="0063551E"/>
    <w:rsid w:val="00670170"/>
    <w:rsid w:val="0067378C"/>
    <w:rsid w:val="00721DC7"/>
    <w:rsid w:val="007678AD"/>
    <w:rsid w:val="00797FF9"/>
    <w:rsid w:val="007E0CCE"/>
    <w:rsid w:val="00866AB8"/>
    <w:rsid w:val="008673BE"/>
    <w:rsid w:val="008C6C86"/>
    <w:rsid w:val="009208B5"/>
    <w:rsid w:val="00A84C8D"/>
    <w:rsid w:val="00AC3262"/>
    <w:rsid w:val="00B23181"/>
    <w:rsid w:val="00C01B51"/>
    <w:rsid w:val="00C040A5"/>
    <w:rsid w:val="00C60556"/>
    <w:rsid w:val="00CD2725"/>
    <w:rsid w:val="00D83C1D"/>
    <w:rsid w:val="00F82E2B"/>
    <w:rsid w:val="00F94127"/>
    <w:rsid w:val="00FC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3FD8"/>
  <w15:docId w15:val="{9FBE13DB-6C93-4A01-87D2-81A8BE14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FC4125"/>
  </w:style>
  <w:style w:type="paragraph" w:customStyle="1" w:styleId="xmsonormal">
    <w:name w:val="x_msonormal"/>
    <w:basedOn w:val="Normal"/>
    <w:rsid w:val="00FC4125"/>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FC4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E2B"/>
    <w:rPr>
      <w:color w:val="0563C1" w:themeColor="hyperlink"/>
      <w:u w:val="single"/>
    </w:rPr>
  </w:style>
  <w:style w:type="paragraph" w:styleId="ListParagraph">
    <w:name w:val="List Paragraph"/>
    <w:basedOn w:val="Normal"/>
    <w:uiPriority w:val="34"/>
    <w:qFormat/>
    <w:rsid w:val="0067378C"/>
    <w:pPr>
      <w:ind w:left="720"/>
      <w:contextualSpacing/>
    </w:pPr>
  </w:style>
  <w:style w:type="table" w:customStyle="1" w:styleId="PlainTable21">
    <w:name w:val="Plain Table 21"/>
    <w:basedOn w:val="TableNormal"/>
    <w:uiPriority w:val="42"/>
    <w:rsid w:val="0067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00F57"/>
    <w:rPr>
      <w:sz w:val="16"/>
      <w:szCs w:val="16"/>
    </w:rPr>
  </w:style>
  <w:style w:type="paragraph" w:styleId="CommentText">
    <w:name w:val="annotation text"/>
    <w:basedOn w:val="Normal"/>
    <w:link w:val="CommentTextChar"/>
    <w:uiPriority w:val="99"/>
    <w:unhideWhenUsed/>
    <w:rsid w:val="00200F57"/>
    <w:pPr>
      <w:spacing w:line="240" w:lineRule="auto"/>
    </w:pPr>
    <w:rPr>
      <w:sz w:val="20"/>
      <w:szCs w:val="20"/>
    </w:rPr>
  </w:style>
  <w:style w:type="character" w:customStyle="1" w:styleId="CommentTextChar">
    <w:name w:val="Comment Text Char"/>
    <w:basedOn w:val="DefaultParagraphFont"/>
    <w:link w:val="CommentText"/>
    <w:uiPriority w:val="99"/>
    <w:rsid w:val="00200F57"/>
    <w:rPr>
      <w:sz w:val="20"/>
      <w:szCs w:val="20"/>
    </w:rPr>
  </w:style>
  <w:style w:type="paragraph" w:styleId="CommentSubject">
    <w:name w:val="annotation subject"/>
    <w:basedOn w:val="CommentText"/>
    <w:next w:val="CommentText"/>
    <w:link w:val="CommentSubjectChar"/>
    <w:uiPriority w:val="99"/>
    <w:semiHidden/>
    <w:unhideWhenUsed/>
    <w:rsid w:val="00200F57"/>
    <w:rPr>
      <w:b/>
      <w:bCs/>
    </w:rPr>
  </w:style>
  <w:style w:type="character" w:customStyle="1" w:styleId="CommentSubjectChar">
    <w:name w:val="Comment Subject Char"/>
    <w:basedOn w:val="CommentTextChar"/>
    <w:link w:val="CommentSubject"/>
    <w:uiPriority w:val="99"/>
    <w:semiHidden/>
    <w:rsid w:val="00200F57"/>
    <w:rPr>
      <w:b/>
      <w:bCs/>
      <w:sz w:val="20"/>
      <w:szCs w:val="20"/>
    </w:rPr>
  </w:style>
  <w:style w:type="paragraph" w:styleId="BalloonText">
    <w:name w:val="Balloon Text"/>
    <w:basedOn w:val="Normal"/>
    <w:link w:val="BalloonTextChar"/>
    <w:uiPriority w:val="99"/>
    <w:semiHidden/>
    <w:unhideWhenUsed/>
    <w:rsid w:val="00635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1E"/>
    <w:rPr>
      <w:rFonts w:ascii="Tahoma" w:hAnsi="Tahoma" w:cs="Tahoma"/>
      <w:sz w:val="16"/>
      <w:szCs w:val="16"/>
    </w:rPr>
  </w:style>
  <w:style w:type="paragraph" w:styleId="Revision">
    <w:name w:val="Revision"/>
    <w:hidden/>
    <w:uiPriority w:val="99"/>
    <w:semiHidden/>
    <w:rsid w:val="002F57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Azura Liu</dc:creator>
  <cp:lastModifiedBy>Azura Liu</cp:lastModifiedBy>
  <cp:revision>6</cp:revision>
  <dcterms:created xsi:type="dcterms:W3CDTF">2022-06-29T07:11:00Z</dcterms:created>
  <dcterms:modified xsi:type="dcterms:W3CDTF">2022-08-04T14:29:00Z</dcterms:modified>
</cp:coreProperties>
</file>