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C78E" w14:textId="38E35122" w:rsidR="00722E64" w:rsidRDefault="008156C9" w:rsidP="00F34581">
      <w:pPr>
        <w:pStyle w:val="Title"/>
      </w:pPr>
      <w:r>
        <w:t>Web App for Containers</w:t>
      </w:r>
      <w:r w:rsidR="7A2F4CB5">
        <w:t xml:space="preserve"> Code Sample</w:t>
      </w:r>
    </w:p>
    <w:p w14:paraId="1560E727" w14:textId="67A7076C" w:rsidR="00547455" w:rsidRDefault="7A2F4CB5" w:rsidP="00547455">
      <w:pPr>
        <w:pStyle w:val="Heading1"/>
      </w:pPr>
      <w:r>
        <w:t>Component List</w:t>
      </w:r>
    </w:p>
    <w:p w14:paraId="2573C899" w14:textId="55FD9CD7" w:rsidR="0064076C" w:rsidRPr="0064076C" w:rsidRDefault="7A2F4CB5" w:rsidP="0064076C">
      <w:r>
        <w:t>This table lists all the Azure components used in the code sample and describes what they are used for.</w:t>
      </w:r>
    </w:p>
    <w:p w14:paraId="098BC78F" w14:textId="77777777" w:rsidR="00722E64" w:rsidRDefault="00722E64">
      <w:pPr>
        <w:spacing w:after="0"/>
        <w:jc w:val="center"/>
      </w:pPr>
    </w:p>
    <w:tbl>
      <w:tblPr>
        <w:tblStyle w:val="TableGrid"/>
        <w:tblW w:w="4877" w:type="pct"/>
        <w:tblLook w:val="04A0" w:firstRow="1" w:lastRow="0" w:firstColumn="1" w:lastColumn="0" w:noHBand="0" w:noVBand="1"/>
      </w:tblPr>
      <w:tblGrid>
        <w:gridCol w:w="2875"/>
        <w:gridCol w:w="11161"/>
      </w:tblGrid>
      <w:tr w:rsidR="008156C9" w14:paraId="098BC794" w14:textId="77777777" w:rsidTr="008156C9">
        <w:trPr>
          <w:trHeight w:val="317"/>
        </w:trPr>
        <w:tc>
          <w:tcPr>
            <w:tcW w:w="1024" w:type="pct"/>
            <w:vMerge w:val="restart"/>
            <w:shd w:val="clear" w:color="auto" w:fill="D0CECE"/>
            <w:vAlign w:val="center"/>
          </w:tcPr>
          <w:p w14:paraId="098BC790" w14:textId="77777777" w:rsidR="008156C9" w:rsidRDefault="008156C9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Type</w:t>
            </w:r>
          </w:p>
        </w:tc>
        <w:tc>
          <w:tcPr>
            <w:tcW w:w="3976" w:type="pct"/>
            <w:vMerge w:val="restart"/>
            <w:shd w:val="clear" w:color="auto" w:fill="D0CECE"/>
            <w:vAlign w:val="center"/>
          </w:tcPr>
          <w:p w14:paraId="098BC793" w14:textId="77777777" w:rsidR="008156C9" w:rsidRDefault="008156C9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Description</w:t>
            </w:r>
          </w:p>
        </w:tc>
      </w:tr>
      <w:tr w:rsidR="008156C9" w14:paraId="098BC79A" w14:textId="77777777" w:rsidTr="008156C9">
        <w:trPr>
          <w:trHeight w:val="317"/>
        </w:trPr>
        <w:tc>
          <w:tcPr>
            <w:tcW w:w="1024" w:type="pct"/>
            <w:vMerge/>
            <w:shd w:val="clear" w:color="auto" w:fill="D0CECE" w:themeFill="background2" w:themeFillShade="E6"/>
            <w:vAlign w:val="center"/>
          </w:tcPr>
          <w:p w14:paraId="098BC795" w14:textId="77777777" w:rsidR="008156C9" w:rsidRDefault="008156C9">
            <w:pPr>
              <w:jc w:val="center"/>
            </w:pPr>
          </w:p>
        </w:tc>
        <w:tc>
          <w:tcPr>
            <w:tcW w:w="3976" w:type="pct"/>
            <w:vMerge/>
            <w:shd w:val="clear" w:color="auto" w:fill="D0CECE" w:themeFill="background2" w:themeFillShade="E6"/>
            <w:vAlign w:val="center"/>
          </w:tcPr>
          <w:p w14:paraId="098BC799" w14:textId="77777777" w:rsidR="008156C9" w:rsidRDefault="008156C9">
            <w:pPr>
              <w:jc w:val="center"/>
            </w:pPr>
          </w:p>
        </w:tc>
      </w:tr>
      <w:tr w:rsidR="008156C9" w14:paraId="142BDAA6" w14:textId="77777777" w:rsidTr="008156C9">
        <w:trPr>
          <w:trHeight w:val="317"/>
        </w:trPr>
        <w:tc>
          <w:tcPr>
            <w:tcW w:w="1024" w:type="pct"/>
            <w:vMerge w:val="restart"/>
            <w:shd w:val="clear" w:color="auto" w:fill="E2EFD9" w:themeFill="accent6" w:themeFillTint="33"/>
            <w:vAlign w:val="center"/>
          </w:tcPr>
          <w:p w14:paraId="3A2B6C23" w14:textId="11E7DAAA" w:rsidR="008156C9" w:rsidRDefault="008156C9">
            <w:r>
              <w:t>Web App for Containers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7EAED4EF" w14:textId="36C7FDD9" w:rsidR="008156C9" w:rsidRDefault="008156C9">
            <w:r>
              <w:t>The Developer Finder web application which has a Python backend and AngularJS frontend.</w:t>
            </w:r>
          </w:p>
        </w:tc>
      </w:tr>
      <w:tr w:rsidR="008156C9" w14:paraId="0F0CB61F" w14:textId="77777777" w:rsidTr="008156C9">
        <w:trPr>
          <w:trHeight w:val="317"/>
        </w:trPr>
        <w:tc>
          <w:tcPr>
            <w:tcW w:w="1024" w:type="pct"/>
            <w:vMerge/>
            <w:shd w:val="clear" w:color="auto" w:fill="E2EFD9" w:themeFill="accent6" w:themeFillTint="33"/>
            <w:vAlign w:val="center"/>
          </w:tcPr>
          <w:p w14:paraId="60F1F74B" w14:textId="77777777" w:rsidR="008156C9" w:rsidRDefault="008156C9"/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00170AFA" w14:textId="13B4E314" w:rsidR="008156C9" w:rsidRDefault="008156C9" w:rsidP="009772F4">
            <w:r>
              <w:t xml:space="preserve">The Chat backend system that provides the chat capabilities in the Developer Finder web application.  This has a Ruby backend and no frontend. </w:t>
            </w:r>
          </w:p>
        </w:tc>
      </w:tr>
      <w:tr w:rsidR="008156C9" w14:paraId="098BC7A0" w14:textId="77777777" w:rsidTr="008156C9">
        <w:trPr>
          <w:trHeight w:val="317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098BC79B" w14:textId="4B64B9EE" w:rsidR="008156C9" w:rsidRDefault="008156C9">
            <w:r>
              <w:t>MySQL database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098BC79F" w14:textId="42B868EC" w:rsidR="008156C9" w:rsidRDefault="008156C9" w:rsidP="7A2F4CB5">
            <w:r>
              <w:t>Database the web application interacts with.</w:t>
            </w:r>
          </w:p>
        </w:tc>
      </w:tr>
      <w:tr w:rsidR="008156C9" w14:paraId="7121E494" w14:textId="77777777" w:rsidTr="008156C9">
        <w:trPr>
          <w:trHeight w:val="350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5F3668E3" w14:textId="2A8C9433" w:rsidR="008156C9" w:rsidRDefault="008156C9" w:rsidP="0042005D">
            <w:pPr>
              <w:spacing w:line="254" w:lineRule="auto"/>
              <w:contextualSpacing/>
            </w:pPr>
            <w:r>
              <w:t>PostgreSQL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59AA30E0" w14:textId="73CEFEDA" w:rsidR="008156C9" w:rsidRDefault="008156C9" w:rsidP="7A2F4CB5">
            <w:r>
              <w:t>Database the Ruby Chat app interacts with.</w:t>
            </w:r>
          </w:p>
        </w:tc>
      </w:tr>
      <w:tr w:rsidR="008156C9" w14:paraId="391F981C" w14:textId="77777777" w:rsidTr="008156C9">
        <w:trPr>
          <w:trHeight w:val="317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63B122EC" w14:textId="62BEF1AF" w:rsidR="008156C9" w:rsidRDefault="008156C9" w:rsidP="0001360A">
            <w:pPr>
              <w:spacing w:line="254" w:lineRule="auto"/>
              <w:contextualSpacing/>
            </w:pPr>
            <w:r>
              <w:t>Azure Container Registry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0FA7F2F0" w14:textId="3B5C9399" w:rsidR="008156C9" w:rsidRDefault="008156C9" w:rsidP="00E31405">
            <w:r>
              <w:t>The container registry where the Docker images are stored.</w:t>
            </w:r>
          </w:p>
        </w:tc>
      </w:tr>
      <w:tr w:rsidR="008156C9" w14:paraId="4329B9F1" w14:textId="77777777" w:rsidTr="008156C9">
        <w:trPr>
          <w:trHeight w:val="317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232F42D5" w14:textId="5D643BE8" w:rsidR="008156C9" w:rsidRPr="00F25FC9" w:rsidRDefault="008156C9" w:rsidP="0001360A">
            <w:pPr>
              <w:spacing w:line="254" w:lineRule="auto"/>
              <w:contextualSpacing/>
            </w:pPr>
            <w:r>
              <w:t>Logic App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5E88DA40" w14:textId="3681B5A8" w:rsidR="008156C9" w:rsidRDefault="008156C9" w:rsidP="00E31405">
            <w:r>
              <w:t>Sends SMS messages when a chat is initiated between two users.</w:t>
            </w:r>
          </w:p>
        </w:tc>
      </w:tr>
      <w:tr w:rsidR="008156C9" w14:paraId="098BC7EB" w14:textId="77777777" w:rsidTr="008156C9">
        <w:trPr>
          <w:trHeight w:val="317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098BC7E6" w14:textId="77777777" w:rsidR="008156C9" w:rsidRDefault="008156C9">
            <w:r>
              <w:t>Function App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098BC7EA" w14:textId="55F47FFF" w:rsidR="008156C9" w:rsidRDefault="008156C9">
            <w:r>
              <w:t>Logs custom events to Application Insights.</w:t>
            </w:r>
          </w:p>
        </w:tc>
      </w:tr>
      <w:tr w:rsidR="008156C9" w14:paraId="42529440" w14:textId="77777777" w:rsidTr="008156C9">
        <w:trPr>
          <w:trHeight w:val="317"/>
        </w:trPr>
        <w:tc>
          <w:tcPr>
            <w:tcW w:w="1024" w:type="pct"/>
            <w:shd w:val="clear" w:color="auto" w:fill="E2EFD9" w:themeFill="accent6" w:themeFillTint="33"/>
            <w:vAlign w:val="center"/>
          </w:tcPr>
          <w:p w14:paraId="07C29BEE" w14:textId="0DA739BA" w:rsidR="008156C9" w:rsidRDefault="008156C9" w:rsidP="0001360A">
            <w:r>
              <w:t>Application Insights</w:t>
            </w:r>
          </w:p>
        </w:tc>
        <w:tc>
          <w:tcPr>
            <w:tcW w:w="3976" w:type="pct"/>
            <w:shd w:val="clear" w:color="auto" w:fill="E2EFD9" w:themeFill="accent6" w:themeFillTint="33"/>
            <w:vAlign w:val="center"/>
          </w:tcPr>
          <w:p w14:paraId="40E59359" w14:textId="2933C31A" w:rsidR="008156C9" w:rsidRDefault="008156C9" w:rsidP="0001360A">
            <w:r>
              <w:t>Stores custom events used for debugging and monitoring app status.</w:t>
            </w:r>
          </w:p>
        </w:tc>
      </w:tr>
      <w:tr w:rsidR="008156C9" w14:paraId="098BC822" w14:textId="77777777" w:rsidTr="008156C9">
        <w:tblPrEx>
          <w:tblBorders>
            <w:top w:val="none" w:sz="0" w:space="0" w:color="auto"/>
            <w:bottom w:val="none" w:sz="0" w:space="0" w:color="auto"/>
          </w:tblBorders>
        </w:tblPrEx>
        <w:trPr>
          <w:gridAfter w:val="1"/>
          <w:wAfter w:w="3976" w:type="pct"/>
          <w:trHeight w:val="197"/>
        </w:trPr>
        <w:tc>
          <w:tcPr>
            <w:tcW w:w="10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BC821" w14:textId="137BC78D" w:rsidR="008156C9" w:rsidRDefault="008156C9"/>
        </w:tc>
      </w:tr>
    </w:tbl>
    <w:p w14:paraId="79264A58" w14:textId="36BB5D22" w:rsidR="00CA6604" w:rsidRDefault="00623A26" w:rsidP="00CA6604">
      <w:pPr>
        <w:pStyle w:val="Heading1"/>
      </w:pPr>
      <w:bookmarkStart w:id="0" w:name="_GoBack"/>
      <w:bookmarkEnd w:id="0"/>
      <w:r>
        <w:br w:type="page"/>
      </w:r>
      <w:r w:rsidR="7A2F4CB5">
        <w:lastRenderedPageBreak/>
        <w:t>Function App</w:t>
      </w:r>
    </w:p>
    <w:p w14:paraId="4CFEFED7" w14:textId="4906B81D" w:rsidR="00CA6604" w:rsidRPr="0064076C" w:rsidRDefault="7A2F4CB5" w:rsidP="00CA6604">
      <w:r>
        <w:t>This section illustrates the Function App used in the code sample.</w:t>
      </w:r>
    </w:p>
    <w:p w14:paraId="6D835518" w14:textId="53D63347" w:rsidR="00CA6604" w:rsidRDefault="7A2F4CB5" w:rsidP="00CA6604">
      <w:pPr>
        <w:pStyle w:val="Heading2"/>
      </w:pPr>
      <w:r w:rsidRPr="7A2F4CB5">
        <w:rPr>
          <w:rFonts w:ascii="Calibri" w:hAnsi="Calibri" w:cs="Calibri"/>
          <w:color w:val="5B9BD5" w:themeColor="accent1"/>
          <w:sz w:val="24"/>
          <w:szCs w:val="24"/>
          <w:lang w:eastAsia="en-US"/>
        </w:rPr>
        <w:t>web-app-on-linux-function</w:t>
      </w:r>
    </w:p>
    <w:p w14:paraId="15F51E09" w14:textId="74071FA3" w:rsidR="00CA6604" w:rsidRDefault="7A2F4CB5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Function app logs custom events to Application Insights.  It is called by Python back end code, Angular JavaScript, Logic Apps, and other Function Apps.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6B2C501B" w14:textId="24717E26" w:rsidR="00623A26" w:rsidRDefault="7A2F4CB5" w:rsidP="000F1B73">
      <w:pPr>
        <w:pStyle w:val="Heading1"/>
      </w:pPr>
      <w:r>
        <w:t>Logic App</w:t>
      </w:r>
    </w:p>
    <w:p w14:paraId="524A3D17" w14:textId="632F1F7F" w:rsidR="0064076C" w:rsidRPr="0064076C" w:rsidRDefault="7A2F4CB5" w:rsidP="0064076C">
      <w:r>
        <w:t>This section illustrates the Logic App used in the code sample.</w:t>
      </w:r>
    </w:p>
    <w:p w14:paraId="668B2791" w14:textId="712EC3BE" w:rsidR="00623A26" w:rsidRDefault="7A2F4CB5" w:rsidP="00623A26">
      <w:pPr>
        <w:pStyle w:val="Heading2"/>
      </w:pPr>
      <w:r>
        <w:t>send-sms</w:t>
      </w:r>
    </w:p>
    <w:p w14:paraId="2FE07BBC" w14:textId="6BA1254B" w:rsidR="0064076C" w:rsidRPr="0064076C" w:rsidRDefault="7A2F4CB5" w:rsidP="7A2F4CB5">
      <w:r>
        <w:t xml:space="preserve">This Logic App sends SMS messages when a chat is initiated between two users.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439EC0E5" w14:textId="34A425BD" w:rsidR="000F1B73" w:rsidRDefault="000F1B73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CEDAD2" wp14:editId="228C4A9D">
            <wp:extent cx="4572000" cy="4295775"/>
            <wp:effectExtent l="0" t="0" r="0" b="0"/>
            <wp:docPr id="2049920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8BC953" w14:textId="7BD2088B" w:rsidR="00722E64" w:rsidRDefault="7A2F4CB5">
      <w:pPr>
        <w:pStyle w:val="Heading1"/>
      </w:pPr>
      <w:r>
        <w:lastRenderedPageBreak/>
        <w:t>Application Insights Status Logging Matrix</w:t>
      </w:r>
    </w:p>
    <w:p w14:paraId="098BC954" w14:textId="236345D4" w:rsidR="00722E64" w:rsidRDefault="7A2F4CB5">
      <w:r>
        <w:t>This table describes all of the Custom Events and their associated metrics that are logged to Application Insights.</w:t>
      </w:r>
    </w:p>
    <w:tbl>
      <w:tblPr>
        <w:tblStyle w:val="GridTable4-Accent1"/>
        <w:tblW w:w="9945" w:type="dxa"/>
        <w:tblLayout w:type="fixed"/>
        <w:tblLook w:val="04A0" w:firstRow="1" w:lastRow="0" w:firstColumn="1" w:lastColumn="0" w:noHBand="0" w:noVBand="1"/>
      </w:tblPr>
      <w:tblGrid>
        <w:gridCol w:w="625"/>
        <w:gridCol w:w="983"/>
        <w:gridCol w:w="817"/>
        <w:gridCol w:w="1022"/>
        <w:gridCol w:w="3068"/>
        <w:gridCol w:w="3430"/>
      </w:tblGrid>
      <w:tr w:rsidR="00957A4F" w14:paraId="098BC961" w14:textId="77777777" w:rsidTr="7A2F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55" w14:textId="77777777" w:rsidR="00957A4F" w:rsidRDefault="7A2F4CB5" w:rsidP="7A2F4CB5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Type</w:t>
            </w:r>
          </w:p>
        </w:tc>
        <w:tc>
          <w:tcPr>
            <w:tcW w:w="983" w:type="dxa"/>
          </w:tcPr>
          <w:p w14:paraId="098BC956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Name</w:t>
            </w:r>
          </w:p>
          <w:p w14:paraId="098BC957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>(</w:t>
            </w:r>
            <w:r w:rsidRPr="7A2F4CB5">
              <w:rPr>
                <w:sz w:val="16"/>
                <w:szCs w:val="16"/>
              </w:rPr>
              <w:t>Event Name in Application Insights)</w:t>
            </w:r>
          </w:p>
        </w:tc>
        <w:tc>
          <w:tcPr>
            <w:tcW w:w="817" w:type="dxa"/>
          </w:tcPr>
          <w:p w14:paraId="098BC958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Metric</w:t>
            </w:r>
          </w:p>
        </w:tc>
        <w:tc>
          <w:tcPr>
            <w:tcW w:w="1022" w:type="dxa"/>
          </w:tcPr>
          <w:p w14:paraId="098BC95A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Host</w:t>
            </w:r>
          </w:p>
        </w:tc>
        <w:tc>
          <w:tcPr>
            <w:tcW w:w="3068" w:type="dxa"/>
          </w:tcPr>
          <w:p w14:paraId="098BC95D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Triggers/Events</w:t>
            </w:r>
          </w:p>
        </w:tc>
        <w:tc>
          <w:tcPr>
            <w:tcW w:w="3430" w:type="dxa"/>
          </w:tcPr>
          <w:p w14:paraId="098BC95E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Logged Content</w:t>
            </w:r>
          </w:p>
          <w:p w14:paraId="098BC95F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placeholder is the text in the Trigger/Event Column.</w:t>
            </w:r>
          </w:p>
        </w:tc>
      </w:tr>
      <w:tr w:rsidR="00957A4F" w14:paraId="677F1571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A22203" w14:textId="0D6E9384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1EFF9F23" w14:textId="0B56F8A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 Status</w:t>
            </w:r>
          </w:p>
        </w:tc>
        <w:tc>
          <w:tcPr>
            <w:tcW w:w="817" w:type="dxa"/>
          </w:tcPr>
          <w:p w14:paraId="4F88D795" w14:textId="210E485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</w:t>
            </w:r>
          </w:p>
        </w:tc>
        <w:tc>
          <w:tcPr>
            <w:tcW w:w="1022" w:type="dxa"/>
          </w:tcPr>
          <w:p w14:paraId="229E52DE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12BED92A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 w:val="restart"/>
          </w:tcPr>
          <w:p w14:paraId="20FF8783" w14:textId="490379A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API calls use this format:</w:t>
            </w:r>
          </w:p>
          <w:p w14:paraId="2F7BB081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A20ADD4" w14:textId="5D2352E4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&lt;[Python App or Ruby Chat]&gt; REST API invoked - &lt;Name of API method invoked&gt;</w:t>
            </w:r>
          </w:p>
          <w:p w14:paraId="2A774026" w14:textId="37DA320B" w:rsidR="00957A4F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8BEA2A5" w14:textId="0EFC9F0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Azure Functions use this format:</w:t>
            </w:r>
          </w:p>
          <w:p w14:paraId="6216DD59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2042DE3" w14:textId="3D303CD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Azure Function &lt;Function Name&gt; Invoked</w:t>
            </w:r>
          </w:p>
          <w:p w14:paraId="23D774EC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416446" w14:textId="731B22BA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Logic Apps use this format:</w:t>
            </w:r>
          </w:p>
          <w:p w14:paraId="57ED29BB" w14:textId="77777777" w:rsidR="00957A4F" w:rsidRPr="00C830B5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14:paraId="4BA3A56C" w14:textId="4A90BA2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&lt;Logic App Name&gt; Invoked</w:t>
            </w:r>
          </w:p>
        </w:tc>
        <w:tc>
          <w:tcPr>
            <w:tcW w:w="3430" w:type="dxa"/>
            <w:vMerge w:val="restart"/>
          </w:tcPr>
          <w:p w14:paraId="502E5CB8" w14:textId="7022A824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DESCRIPTION is the value from the Triggers/Events column that corresponds to the item being logged.</w:t>
            </w:r>
          </w:p>
          <w:p w14:paraId="4BDA1B9E" w14:textId="77777777" w:rsidR="00957A4F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D25458" w14:textId="1DA7DD1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78FA79F3" w14:textId="5EF39AF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3C256925" w14:textId="450A29E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  <w:p w14:paraId="600E10ED" w14:textId="3B1B43F7" w:rsidR="00957A4F" w:rsidRPr="005A5711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91" w14:textId="77777777" w:rsidTr="7A2F4C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7C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7D" w14:textId="16C04FFF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 Status</w:t>
            </w:r>
          </w:p>
        </w:tc>
        <w:tc>
          <w:tcPr>
            <w:tcW w:w="817" w:type="dxa"/>
          </w:tcPr>
          <w:p w14:paraId="098BC97E" w14:textId="1E3CA7B3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</w:t>
            </w:r>
          </w:p>
        </w:tc>
        <w:tc>
          <w:tcPr>
            <w:tcW w:w="1022" w:type="dxa"/>
          </w:tcPr>
          <w:p w14:paraId="098BC980" w14:textId="77777777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098BC981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98BC982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/>
          </w:tcPr>
          <w:p w14:paraId="098BC98A" w14:textId="33D081D2" w:rsidR="00957A4F" w:rsidRPr="005A5711" w:rsidRDefault="00957A4F" w:rsidP="005A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30" w:type="dxa"/>
            <w:vMerge/>
          </w:tcPr>
          <w:p w14:paraId="098BC98F" w14:textId="6F793696" w:rsidR="00957A4F" w:rsidRPr="005A5711" w:rsidRDefault="00957A4F" w:rsidP="00D4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E7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B2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B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Status</w:t>
            </w:r>
          </w:p>
        </w:tc>
        <w:tc>
          <w:tcPr>
            <w:tcW w:w="817" w:type="dxa"/>
          </w:tcPr>
          <w:p w14:paraId="098BC9B4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</w:t>
            </w:r>
          </w:p>
        </w:tc>
        <w:tc>
          <w:tcPr>
            <w:tcW w:w="1022" w:type="dxa"/>
          </w:tcPr>
          <w:p w14:paraId="098BC9B7" w14:textId="24C51EE3" w:rsidR="00957A4F" w:rsidRPr="005A5711" w:rsidRDefault="00957A4F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068" w:type="dxa"/>
          </w:tcPr>
          <w:p w14:paraId="098BC9C9" w14:textId="6B6F20F3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Started</w:t>
            </w:r>
          </w:p>
          <w:p w14:paraId="098BC9CA" w14:textId="77777777" w:rsidR="00957A4F" w:rsidRPr="005A5711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57E50F" w14:textId="77777777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&lt;DESCRIBE EACH EVENT IN THE LOGIC APP&gt;</w:t>
            </w:r>
          </w:p>
          <w:p w14:paraId="053B779F" w14:textId="77777777" w:rsidR="00957A4F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098BC9D1" w14:textId="3ED64375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Completed</w:t>
            </w:r>
          </w:p>
        </w:tc>
        <w:tc>
          <w:tcPr>
            <w:tcW w:w="3430" w:type="dxa"/>
          </w:tcPr>
          <w:p w14:paraId="098BC9D2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098BC9D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&lt;&lt;Logic App Step Name&gt;&gt; --</w:t>
            </w:r>
          </w:p>
          <w:p w14:paraId="098BC9D4" w14:textId="4031339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098BC9D7" w14:textId="4C37C49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</w:tc>
      </w:tr>
    </w:tbl>
    <w:p w14:paraId="098BCA06" w14:textId="320E3D13" w:rsidR="00722E64" w:rsidRDefault="00722E64" w:rsidP="7A2F4CB5"/>
    <w:sectPr w:rsidR="00722E64">
      <w:pgSz w:w="15840" w:h="12240" w:orient="landscape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40DF" w14:textId="77777777" w:rsidR="00B13681" w:rsidRDefault="00B13681" w:rsidP="008208E6">
      <w:pPr>
        <w:spacing w:after="0" w:line="240" w:lineRule="auto"/>
      </w:pPr>
      <w:r>
        <w:separator/>
      </w:r>
    </w:p>
  </w:endnote>
  <w:endnote w:type="continuationSeparator" w:id="0">
    <w:p w14:paraId="3939CE18" w14:textId="77777777" w:rsidR="00B13681" w:rsidRDefault="00B13681" w:rsidP="0082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826C" w14:textId="77777777" w:rsidR="00B13681" w:rsidRDefault="00B13681" w:rsidP="008208E6">
      <w:pPr>
        <w:spacing w:after="0" w:line="240" w:lineRule="auto"/>
      </w:pPr>
      <w:r>
        <w:separator/>
      </w:r>
    </w:p>
  </w:footnote>
  <w:footnote w:type="continuationSeparator" w:id="0">
    <w:p w14:paraId="518DEBBC" w14:textId="77777777" w:rsidR="00B13681" w:rsidRDefault="00B13681" w:rsidP="0082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BA3"/>
    <w:multiLevelType w:val="hybridMultilevel"/>
    <w:tmpl w:val="4EBA936E"/>
    <w:lvl w:ilvl="0" w:tplc="108AF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944E0"/>
    <w:multiLevelType w:val="hybridMultilevel"/>
    <w:tmpl w:val="036C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110"/>
    <w:multiLevelType w:val="hybridMultilevel"/>
    <w:tmpl w:val="BD6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15E4"/>
    <w:multiLevelType w:val="hybridMultilevel"/>
    <w:tmpl w:val="F02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32C5"/>
    <w:multiLevelType w:val="hybridMultilevel"/>
    <w:tmpl w:val="07382EF8"/>
    <w:lvl w:ilvl="0" w:tplc="602A80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E3600B"/>
    <w:multiLevelType w:val="hybridMultilevel"/>
    <w:tmpl w:val="997CDA40"/>
    <w:lvl w:ilvl="0" w:tplc="B4E2C62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60"/>
    <w:rsid w:val="00005AD6"/>
    <w:rsid w:val="0001152D"/>
    <w:rsid w:val="0001360A"/>
    <w:rsid w:val="00023A3E"/>
    <w:rsid w:val="000349D0"/>
    <w:rsid w:val="00041203"/>
    <w:rsid w:val="00042B78"/>
    <w:rsid w:val="000529D7"/>
    <w:rsid w:val="000570FA"/>
    <w:rsid w:val="00076AA7"/>
    <w:rsid w:val="00083CEA"/>
    <w:rsid w:val="00095EC7"/>
    <w:rsid w:val="000A378C"/>
    <w:rsid w:val="000A4D8D"/>
    <w:rsid w:val="000B6782"/>
    <w:rsid w:val="000F1B73"/>
    <w:rsid w:val="000F53DA"/>
    <w:rsid w:val="000F72B6"/>
    <w:rsid w:val="00110974"/>
    <w:rsid w:val="0012136F"/>
    <w:rsid w:val="00125E5C"/>
    <w:rsid w:val="001311F8"/>
    <w:rsid w:val="001528F3"/>
    <w:rsid w:val="00176AF1"/>
    <w:rsid w:val="00180540"/>
    <w:rsid w:val="001972AE"/>
    <w:rsid w:val="00197B85"/>
    <w:rsid w:val="001C075D"/>
    <w:rsid w:val="001C69F2"/>
    <w:rsid w:val="001D4F2D"/>
    <w:rsid w:val="001E1945"/>
    <w:rsid w:val="001E6520"/>
    <w:rsid w:val="001F0C0D"/>
    <w:rsid w:val="001F2F20"/>
    <w:rsid w:val="002031A8"/>
    <w:rsid w:val="00223776"/>
    <w:rsid w:val="00241F0A"/>
    <w:rsid w:val="0024448B"/>
    <w:rsid w:val="00256A20"/>
    <w:rsid w:val="002622FC"/>
    <w:rsid w:val="002A1304"/>
    <w:rsid w:val="002C28E0"/>
    <w:rsid w:val="002C68F4"/>
    <w:rsid w:val="002E3D02"/>
    <w:rsid w:val="002F4DE1"/>
    <w:rsid w:val="003054EF"/>
    <w:rsid w:val="003113D0"/>
    <w:rsid w:val="00321A2D"/>
    <w:rsid w:val="0032788A"/>
    <w:rsid w:val="00330BEE"/>
    <w:rsid w:val="003A05C0"/>
    <w:rsid w:val="003A118B"/>
    <w:rsid w:val="003A2210"/>
    <w:rsid w:val="003B50B9"/>
    <w:rsid w:val="003C3960"/>
    <w:rsid w:val="003D4DF0"/>
    <w:rsid w:val="003D4EA0"/>
    <w:rsid w:val="003E2537"/>
    <w:rsid w:val="003E7D94"/>
    <w:rsid w:val="003F42A6"/>
    <w:rsid w:val="0040170C"/>
    <w:rsid w:val="00415E82"/>
    <w:rsid w:val="0041662F"/>
    <w:rsid w:val="0042005D"/>
    <w:rsid w:val="00425B07"/>
    <w:rsid w:val="00437D6E"/>
    <w:rsid w:val="00452B03"/>
    <w:rsid w:val="00456D33"/>
    <w:rsid w:val="00462EE5"/>
    <w:rsid w:val="00466DE7"/>
    <w:rsid w:val="004716C8"/>
    <w:rsid w:val="004A2626"/>
    <w:rsid w:val="004A646D"/>
    <w:rsid w:val="004C708E"/>
    <w:rsid w:val="004D48E3"/>
    <w:rsid w:val="004D7F27"/>
    <w:rsid w:val="00510837"/>
    <w:rsid w:val="00516B70"/>
    <w:rsid w:val="00535EEE"/>
    <w:rsid w:val="00545FC2"/>
    <w:rsid w:val="00547455"/>
    <w:rsid w:val="00573969"/>
    <w:rsid w:val="005804F5"/>
    <w:rsid w:val="00587C96"/>
    <w:rsid w:val="00590162"/>
    <w:rsid w:val="00590232"/>
    <w:rsid w:val="005922F8"/>
    <w:rsid w:val="00593374"/>
    <w:rsid w:val="005973BF"/>
    <w:rsid w:val="005A5711"/>
    <w:rsid w:val="005E43D2"/>
    <w:rsid w:val="005E5A65"/>
    <w:rsid w:val="00610CB6"/>
    <w:rsid w:val="0062008B"/>
    <w:rsid w:val="0062267D"/>
    <w:rsid w:val="00623A26"/>
    <w:rsid w:val="006269F9"/>
    <w:rsid w:val="0064076C"/>
    <w:rsid w:val="00642E93"/>
    <w:rsid w:val="0064418B"/>
    <w:rsid w:val="00664B0D"/>
    <w:rsid w:val="00670AD9"/>
    <w:rsid w:val="00686E57"/>
    <w:rsid w:val="006E21DC"/>
    <w:rsid w:val="006E45C0"/>
    <w:rsid w:val="006E53CB"/>
    <w:rsid w:val="006E7621"/>
    <w:rsid w:val="006E7A07"/>
    <w:rsid w:val="006F35C8"/>
    <w:rsid w:val="006F5DEF"/>
    <w:rsid w:val="006F7DE2"/>
    <w:rsid w:val="00700B47"/>
    <w:rsid w:val="00702EF8"/>
    <w:rsid w:val="007062B7"/>
    <w:rsid w:val="00722E64"/>
    <w:rsid w:val="007375AD"/>
    <w:rsid w:val="00742964"/>
    <w:rsid w:val="0075548B"/>
    <w:rsid w:val="00757CC9"/>
    <w:rsid w:val="007602B4"/>
    <w:rsid w:val="00762C1F"/>
    <w:rsid w:val="0076595E"/>
    <w:rsid w:val="00771672"/>
    <w:rsid w:val="00786378"/>
    <w:rsid w:val="00794A89"/>
    <w:rsid w:val="00795FBE"/>
    <w:rsid w:val="007A3C73"/>
    <w:rsid w:val="007C2982"/>
    <w:rsid w:val="007C79F6"/>
    <w:rsid w:val="007D4E48"/>
    <w:rsid w:val="007F697B"/>
    <w:rsid w:val="008156C9"/>
    <w:rsid w:val="00816296"/>
    <w:rsid w:val="008208E6"/>
    <w:rsid w:val="00823D40"/>
    <w:rsid w:val="00826DFB"/>
    <w:rsid w:val="00833E99"/>
    <w:rsid w:val="00842A84"/>
    <w:rsid w:val="008450AF"/>
    <w:rsid w:val="00845E90"/>
    <w:rsid w:val="008463EB"/>
    <w:rsid w:val="00850797"/>
    <w:rsid w:val="00854553"/>
    <w:rsid w:val="00861DE7"/>
    <w:rsid w:val="0087305D"/>
    <w:rsid w:val="0088117D"/>
    <w:rsid w:val="00883936"/>
    <w:rsid w:val="00885EE8"/>
    <w:rsid w:val="008A4B94"/>
    <w:rsid w:val="008A4C2D"/>
    <w:rsid w:val="008B03C1"/>
    <w:rsid w:val="008B050D"/>
    <w:rsid w:val="008D1AF1"/>
    <w:rsid w:val="008D5945"/>
    <w:rsid w:val="008D6E93"/>
    <w:rsid w:val="008F6A28"/>
    <w:rsid w:val="009033D5"/>
    <w:rsid w:val="00937348"/>
    <w:rsid w:val="00945247"/>
    <w:rsid w:val="00946F9B"/>
    <w:rsid w:val="00952EDB"/>
    <w:rsid w:val="0095640E"/>
    <w:rsid w:val="00957A4F"/>
    <w:rsid w:val="009675ED"/>
    <w:rsid w:val="009679C6"/>
    <w:rsid w:val="009772F4"/>
    <w:rsid w:val="00985D0D"/>
    <w:rsid w:val="00995DA8"/>
    <w:rsid w:val="009A1967"/>
    <w:rsid w:val="009A2672"/>
    <w:rsid w:val="009B711A"/>
    <w:rsid w:val="009C1976"/>
    <w:rsid w:val="009D1571"/>
    <w:rsid w:val="009D6D33"/>
    <w:rsid w:val="009E4920"/>
    <w:rsid w:val="009F22FB"/>
    <w:rsid w:val="009F549C"/>
    <w:rsid w:val="009F58AC"/>
    <w:rsid w:val="009F60A1"/>
    <w:rsid w:val="009F736F"/>
    <w:rsid w:val="00A11FB4"/>
    <w:rsid w:val="00A14490"/>
    <w:rsid w:val="00A65C13"/>
    <w:rsid w:val="00A715E9"/>
    <w:rsid w:val="00A761BE"/>
    <w:rsid w:val="00AA379C"/>
    <w:rsid w:val="00AB31B4"/>
    <w:rsid w:val="00AB3C1E"/>
    <w:rsid w:val="00AD3046"/>
    <w:rsid w:val="00AD4A96"/>
    <w:rsid w:val="00AE2E5F"/>
    <w:rsid w:val="00AF0A60"/>
    <w:rsid w:val="00B05DA4"/>
    <w:rsid w:val="00B13681"/>
    <w:rsid w:val="00B33B0F"/>
    <w:rsid w:val="00B3508E"/>
    <w:rsid w:val="00B35BBD"/>
    <w:rsid w:val="00B37A9B"/>
    <w:rsid w:val="00B40055"/>
    <w:rsid w:val="00B455D8"/>
    <w:rsid w:val="00B571B1"/>
    <w:rsid w:val="00B64D22"/>
    <w:rsid w:val="00B75095"/>
    <w:rsid w:val="00B775FB"/>
    <w:rsid w:val="00B84FC4"/>
    <w:rsid w:val="00B914A0"/>
    <w:rsid w:val="00B93E15"/>
    <w:rsid w:val="00BB2CCC"/>
    <w:rsid w:val="00BB2D26"/>
    <w:rsid w:val="00BB454C"/>
    <w:rsid w:val="00BC0689"/>
    <w:rsid w:val="00BD1644"/>
    <w:rsid w:val="00BE4DD8"/>
    <w:rsid w:val="00BE770F"/>
    <w:rsid w:val="00BF661E"/>
    <w:rsid w:val="00C005EF"/>
    <w:rsid w:val="00C11FE4"/>
    <w:rsid w:val="00C14D16"/>
    <w:rsid w:val="00C2458D"/>
    <w:rsid w:val="00C345BA"/>
    <w:rsid w:val="00C44452"/>
    <w:rsid w:val="00C56A9B"/>
    <w:rsid w:val="00C64E27"/>
    <w:rsid w:val="00C76DB2"/>
    <w:rsid w:val="00C8187D"/>
    <w:rsid w:val="00C830B5"/>
    <w:rsid w:val="00C84688"/>
    <w:rsid w:val="00CA27B3"/>
    <w:rsid w:val="00CA6604"/>
    <w:rsid w:val="00CB604B"/>
    <w:rsid w:val="00CC0BF2"/>
    <w:rsid w:val="00CC4A70"/>
    <w:rsid w:val="00CD7CE0"/>
    <w:rsid w:val="00CE0D30"/>
    <w:rsid w:val="00CE77EE"/>
    <w:rsid w:val="00D1140C"/>
    <w:rsid w:val="00D14DF3"/>
    <w:rsid w:val="00D152CC"/>
    <w:rsid w:val="00D47D5E"/>
    <w:rsid w:val="00D54236"/>
    <w:rsid w:val="00D66514"/>
    <w:rsid w:val="00D6715A"/>
    <w:rsid w:val="00DB2A22"/>
    <w:rsid w:val="00DC1806"/>
    <w:rsid w:val="00DD0BAB"/>
    <w:rsid w:val="00DE53B6"/>
    <w:rsid w:val="00DE5F34"/>
    <w:rsid w:val="00E31405"/>
    <w:rsid w:val="00E322F2"/>
    <w:rsid w:val="00E42138"/>
    <w:rsid w:val="00E501C7"/>
    <w:rsid w:val="00E51613"/>
    <w:rsid w:val="00E559E4"/>
    <w:rsid w:val="00E5754C"/>
    <w:rsid w:val="00E61415"/>
    <w:rsid w:val="00E66E0B"/>
    <w:rsid w:val="00E66E43"/>
    <w:rsid w:val="00E7402F"/>
    <w:rsid w:val="00E85A85"/>
    <w:rsid w:val="00E8621C"/>
    <w:rsid w:val="00E867C8"/>
    <w:rsid w:val="00E900DE"/>
    <w:rsid w:val="00E91D55"/>
    <w:rsid w:val="00E91FC4"/>
    <w:rsid w:val="00EB4D50"/>
    <w:rsid w:val="00EF79BB"/>
    <w:rsid w:val="00F01D6E"/>
    <w:rsid w:val="00F01E73"/>
    <w:rsid w:val="00F04564"/>
    <w:rsid w:val="00F0577D"/>
    <w:rsid w:val="00F25FC9"/>
    <w:rsid w:val="00F34581"/>
    <w:rsid w:val="00F353B2"/>
    <w:rsid w:val="00F47081"/>
    <w:rsid w:val="00F841E6"/>
    <w:rsid w:val="00F9063B"/>
    <w:rsid w:val="00F90CE1"/>
    <w:rsid w:val="00F92793"/>
    <w:rsid w:val="00F941C3"/>
    <w:rsid w:val="00FB2D72"/>
    <w:rsid w:val="00FC4D70"/>
    <w:rsid w:val="00FC5B49"/>
    <w:rsid w:val="00FE2089"/>
    <w:rsid w:val="00FE7209"/>
    <w:rsid w:val="00FF227E"/>
    <w:rsid w:val="00FF755A"/>
    <w:rsid w:val="597927A9"/>
    <w:rsid w:val="64E16558"/>
    <w:rsid w:val="70C67F78"/>
    <w:rsid w:val="7A2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BC78E"/>
  <w15:docId w15:val="{9B44A044-A255-4634-89F1-DA93FA1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table" w:customStyle="1" w:styleId="GridTable4-Accent12">
    <w:name w:val="Grid Table 4 - Accent 12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4D7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5D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675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A9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A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A96"/>
    <w:rPr>
      <w:sz w:val="22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A96"/>
    <w:rPr>
      <w:b/>
      <w:bCs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9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96"/>
    <w:rPr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F34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8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21A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1463EE81C0949ADE8AB65D77EE61D" ma:contentTypeVersion="5" ma:contentTypeDescription="Create a new document." ma:contentTypeScope="" ma:versionID="4f02fc99277332496b28f3c1b6a01a73">
  <xsd:schema xmlns:xsd="http://www.w3.org/2001/XMLSchema" xmlns:xs="http://www.w3.org/2001/XMLSchema" xmlns:p="http://schemas.microsoft.com/office/2006/metadata/properties" xmlns:ns2="b9d4aba8-479b-4cfd-93eb-020b31939590" xmlns:ns3="6f79b399-88e8-455e-8251-983cd231f369" targetNamespace="http://schemas.microsoft.com/office/2006/metadata/properties" ma:root="true" ma:fieldsID="5a4bd025182c3c08ae0d7b7cfdc11649" ns2:_="" ns3:_="">
    <xsd:import namespace="b9d4aba8-479b-4cfd-93eb-020b31939590"/>
    <xsd:import namespace="6f79b399-88e8-455e-8251-983cd231f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4aba8-479b-4cfd-93eb-020b31939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9b399-88e8-455e-8251-983cd231f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FEA19-F011-4154-BD1F-73EDF6189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62D34-70AE-4615-8AB9-F98458E73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695136-FA37-4F62-8E32-1A87BE4CE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4aba8-479b-4cfd-93eb-020b31939590"/>
    <ds:schemaRef ds:uri="6f79b399-88e8-455e-8251-983cd231f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56555E4D-F285-4DA7-A01F-4667B3ED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Web App on Linux Code Sample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Web App on Linux Code Sample</dc:title>
  <dc:creator>Tyler Lu</dc:creator>
  <cp:lastModifiedBy>Todd Baginski</cp:lastModifiedBy>
  <cp:revision>5</cp:revision>
  <dcterms:created xsi:type="dcterms:W3CDTF">2017-09-05T13:07:00Z</dcterms:created>
  <dcterms:modified xsi:type="dcterms:W3CDTF">2017-09-06T17:18:00Z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0x0101007431463EE81C0949ADE8AB65D77EE61D</vt:lpwstr>
  </property>
  <property fmtid="{D5CDD505-2E9C-101B-9397-08002B2CF9AE}" pid="3" name="KSOProductBuildVer">
    <vt:lpwstr>2052-10.1.0.5866</vt:lpwstr>
  </property>
</Properties>
</file>