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32e5874bcdc30c22de3e623c80cdae6f664804f"/>
      <w:r>
        <w:t xml:space="preserve">Azure Data Factory Data Flow Transformations</w:t>
      </w:r>
      <w:bookmarkEnd w:id="20"/>
    </w:p>
    <w:p>
      <w:pPr>
        <w:numPr>
          <w:ilvl w:val="0"/>
          <w:numId w:val="1001"/>
        </w:numPr>
        <w:pStyle w:val="Compact"/>
      </w:pPr>
      <w:hyperlink r:id="rId21">
        <w:r>
          <w:rPr>
            <w:rStyle w:val="Hyperlink"/>
          </w:rPr>
          <w:t xml:space="preserve">Video: ADF Data Flow Joins</w:t>
        </w:r>
      </w:hyperlink>
    </w:p>
    <w:p>
      <w:pPr>
        <w:pStyle w:val="Heading2"/>
      </w:pPr>
      <w:bookmarkStart w:id="22" w:name="join"/>
      <w:r>
        <w:t xml:space="preserve">Join</w:t>
      </w:r>
      <w:bookmarkEnd w:id="22"/>
    </w:p>
    <w:p>
      <w:pPr>
        <w:pStyle w:val="FirstParagraph"/>
      </w:pPr>
      <w:r>
        <w:t xml:space="preserve">Use Join to combine data from 2 tables in your Data Flow. Add the Join transform with the Plus icon on the data stream where you would like to join and then inside the transform you will select the 2nd Join stream.</w:t>
      </w:r>
    </w:p>
    <w:p>
      <w:pPr>
        <w:pStyle w:val="CaptionedFigure"/>
      </w:pPr>
      <w:r>
        <w:drawing>
          <wp:inline>
            <wp:extent cx="5334000" cy="4331680"/>
            <wp:effectExtent b="0" l="0" r="0" t="0"/>
            <wp:docPr descr="Join Transformation" title="Join" id="1" name="Picture"/>
            <a:graphic>
              <a:graphicData uri="http://schemas.openxmlformats.org/drawingml/2006/picture">
                <pic:pic>
                  <pic:nvPicPr>
                    <pic:cNvPr descr="../images/join.png" id="0" name="Picture"/>
                    <pic:cNvPicPr>
                      <a:picLocks noChangeArrowheads="1" noChangeAspect="1"/>
                    </pic:cNvPicPr>
                  </pic:nvPicPr>
                  <pic:blipFill>
                    <a:blip r:embed="rId23"/>
                    <a:stretch>
                      <a:fillRect/>
                    </a:stretch>
                  </pic:blipFill>
                  <pic:spPr bwMode="auto">
                    <a:xfrm>
                      <a:off x="0" y="0"/>
                      <a:ext cx="5334000" cy="4331680"/>
                    </a:xfrm>
                    <a:prstGeom prst="rect">
                      <a:avLst/>
                    </a:prstGeom>
                    <a:noFill/>
                    <a:ln w="9525">
                      <a:noFill/>
                      <a:headEnd/>
                      <a:tailEnd/>
                    </a:ln>
                  </pic:spPr>
                </pic:pic>
              </a:graphicData>
            </a:graphic>
          </wp:inline>
        </w:drawing>
      </w:r>
    </w:p>
    <w:p>
      <w:pPr>
        <w:pStyle w:val="ImageCaption"/>
      </w:pPr>
      <w:r>
        <w:t xml:space="preserve">Join Transformation</w:t>
      </w:r>
    </w:p>
    <w:p>
      <w:pPr>
        <w:pStyle w:val="Heading3"/>
      </w:pPr>
      <w:bookmarkStart w:id="24" w:name="join-types"/>
      <w:r>
        <w:t xml:space="preserve">Join types</w:t>
      </w:r>
      <w:bookmarkEnd w:id="24"/>
    </w:p>
    <w:p>
      <w:pPr>
        <w:pStyle w:val="FirstParagraph"/>
      </w:pPr>
      <w:r>
        <w:t xml:space="preserve">Selecting Join Type is required for the Join transformation</w:t>
      </w:r>
    </w:p>
    <w:p>
      <w:pPr>
        <w:pStyle w:val="Heading4"/>
      </w:pPr>
      <w:bookmarkStart w:id="25" w:name="inner-join"/>
      <w:r>
        <w:t xml:space="preserve">Inner Join</w:t>
      </w:r>
      <w:bookmarkEnd w:id="25"/>
    </w:p>
    <w:p>
      <w:pPr>
        <w:pStyle w:val="FirstParagraph"/>
      </w:pPr>
      <w:r>
        <w:t xml:space="preserve">Inner join will pass through only rows that match the column conditions from both tables</w:t>
      </w:r>
    </w:p>
    <w:p>
      <w:pPr>
        <w:pStyle w:val="Heading4"/>
      </w:pPr>
      <w:bookmarkStart w:id="26" w:name="left-outer"/>
      <w:r>
        <w:t xml:space="preserve">Left Outer</w:t>
      </w:r>
      <w:bookmarkEnd w:id="26"/>
    </w:p>
    <w:p>
      <w:pPr>
        <w:pStyle w:val="FirstParagraph"/>
      </w:pPr>
      <w:r>
        <w:t xml:space="preserve">All rows from the left stream not meeting the join condition are passed through, and output columns from the other table are set to NULL in addition to all rows returned by the inner join.</w:t>
      </w:r>
    </w:p>
    <w:p>
      <w:pPr>
        <w:pStyle w:val="Heading4"/>
      </w:pPr>
      <w:bookmarkStart w:id="27" w:name="right-outer"/>
      <w:r>
        <w:t xml:space="preserve">Right Outer</w:t>
      </w:r>
      <w:bookmarkEnd w:id="27"/>
    </w:p>
    <w:p>
      <w:pPr>
        <w:pStyle w:val="FirstParagraph"/>
      </w:pPr>
      <w:r>
        <w:t xml:space="preserve">All rows from the right stream not meeting the join condition are passed through, and output columns that correspond to the other table are set to NULL, in addition to all rows returned by the inner join.</w:t>
      </w:r>
    </w:p>
    <w:p>
      <w:pPr>
        <w:pStyle w:val="Heading4"/>
      </w:pPr>
      <w:bookmarkStart w:id="28" w:name="full-outer"/>
      <w:r>
        <w:t xml:space="preserve">Full Outer</w:t>
      </w:r>
      <w:bookmarkEnd w:id="28"/>
    </w:p>
    <w:p>
      <w:pPr>
        <w:pStyle w:val="FirstParagraph"/>
      </w:pPr>
      <w:r>
        <w:t xml:space="preserve">Full Outer produces all columns and rows from both sides with NULL values for columns that are not present in the other table</w:t>
      </w:r>
    </w:p>
    <w:p>
      <w:pPr>
        <w:pStyle w:val="Heading4"/>
      </w:pPr>
      <w:bookmarkStart w:id="29" w:name="cross-join"/>
      <w:r>
        <w:t xml:space="preserve">Cross Join</w:t>
      </w:r>
      <w:bookmarkEnd w:id="29"/>
    </w:p>
    <w:p>
      <w:pPr>
        <w:pStyle w:val="FirstParagraph"/>
      </w:pPr>
      <w:r>
        <w:t xml:space="preserve">Specific the cross product of the 2 streams with an expression and use this option to write a free-form expression for other JOIN types.</w:t>
      </w:r>
    </w:p>
    <w:p>
      <w:pPr>
        <w:pStyle w:val="Heading3"/>
      </w:pPr>
      <w:bookmarkStart w:id="30" w:name="specify-join-conditions"/>
      <w:r>
        <w:t xml:space="preserve">Specify Join Conditions</w:t>
      </w:r>
      <w:bookmarkEnd w:id="30"/>
    </w:p>
    <w:p>
      <w:pPr>
        <w:pStyle w:val="FirstParagraph"/>
      </w:pPr>
      <w:r>
        <w:t xml:space="preserve">The Left Join condition is from the data stream connected to the left of your Join. The Right Join condition is the second data stream connected to your Join on the bottom, which will either be a direct connector to another stream or a reference to another stream.</w:t>
      </w:r>
    </w:p>
    <w:p>
      <w:pPr>
        <w:pStyle w:val="BodyText"/>
      </w:pPr>
      <w:r>
        <w:t xml:space="preserve">You are required to enter at least 1 (1..n) join conditions. They can be either directly-referenced fields selected from the drop-down menu, or expressions.</w:t>
      </w:r>
    </w:p>
    <w:p>
      <w:pPr>
        <w:pStyle w:val="Heading3"/>
      </w:pPr>
      <w:bookmarkStart w:id="31" w:name="join-peformance-optimizations"/>
      <w:r>
        <w:t xml:space="preserve">Join Peformance Optimizations</w:t>
      </w:r>
      <w:bookmarkEnd w:id="31"/>
    </w:p>
    <w:p>
      <w:pPr>
        <w:pStyle w:val="FirstParagraph"/>
      </w:pPr>
      <w:r>
        <w:t xml:space="preserve">Please note that unlike Merge Join in tools like SSIS, ADF’s Join in Data Flow is not a mandatory merge join operation. Therefore, the join keys do not need to be sorted first. The Join operation will occur in Spark using Databricks based on the optimal join operation in Spark: Broadcast / Map-side join:</w:t>
      </w:r>
    </w:p>
    <w:p>
      <w:pPr>
        <w:pStyle w:val="CaptionedFigure"/>
      </w:pPr>
      <w:r>
        <w:drawing>
          <wp:inline>
            <wp:extent cx="5334000" cy="2458278"/>
            <wp:effectExtent b="0" l="0" r="0" t="0"/>
            <wp:docPr descr="Join Transformation optimize" title="Join Optimization" id="1" name="Picture"/>
            <a:graphic>
              <a:graphicData uri="http://schemas.openxmlformats.org/drawingml/2006/picture">
                <pic:pic>
                  <pic:nvPicPr>
                    <pic:cNvPr descr="../images/joinoptimize.png" id="0" name="Picture"/>
                    <pic:cNvPicPr>
                      <a:picLocks noChangeArrowheads="1" noChangeAspect="1"/>
                    </pic:cNvPicPr>
                  </pic:nvPicPr>
                  <pic:blipFill>
                    <a:blip r:embed="rId32"/>
                    <a:stretch>
                      <a:fillRect/>
                    </a:stretch>
                  </pic:blipFill>
                  <pic:spPr bwMode="auto">
                    <a:xfrm>
                      <a:off x="0" y="0"/>
                      <a:ext cx="5334000" cy="2458278"/>
                    </a:xfrm>
                    <a:prstGeom prst="rect">
                      <a:avLst/>
                    </a:prstGeom>
                    <a:noFill/>
                    <a:ln w="9525">
                      <a:noFill/>
                      <a:headEnd/>
                      <a:tailEnd/>
                    </a:ln>
                  </pic:spPr>
                </pic:pic>
              </a:graphicData>
            </a:graphic>
          </wp:inline>
        </w:drawing>
      </w:r>
    </w:p>
    <w:p>
      <w:pPr>
        <w:pStyle w:val="ImageCaption"/>
      </w:pPr>
      <w:r>
        <w:t xml:space="preserve">Join Transformation optimize</w:t>
      </w:r>
    </w:p>
    <w:p>
      <w:pPr>
        <w:pStyle w:val="BodyText"/>
      </w:pPr>
      <w:r>
        <w:t xml:space="preserve">If your dataset can fit into the Databricks worker node memory, we can optimize your Join performance. You can also specify partitioning of your data on the Join operation to create sets of data that can fit better into memory per worker.</w:t>
      </w:r>
    </w:p>
    <w:p>
      <w:pPr>
        <w:pStyle w:val="Heading3"/>
      </w:pPr>
      <w:bookmarkStart w:id="33" w:name="self-join"/>
      <w:r>
        <w:t xml:space="preserve">Self-Join</w:t>
      </w:r>
      <w:bookmarkEnd w:id="33"/>
    </w:p>
    <w:p>
      <w:pPr>
        <w:pStyle w:val="FirstParagraph"/>
      </w:pPr>
      <w:r>
        <w:t xml:space="preserve">You can achieve self-join conditions in ADF Data Flow by using the Select transformation to alias an existing stream. First, create a</w:t>
      </w:r>
      <w:r>
        <w:t xml:space="preserve"> </w:t>
      </w:r>
      <w:r>
        <w:t xml:space="preserve">“</w:t>
      </w:r>
      <w:r>
        <w:t xml:space="preserve">New Branch</w:t>
      </w:r>
      <w:r>
        <w:t xml:space="preserve">”</w:t>
      </w:r>
      <w:r>
        <w:t xml:space="preserve"> </w:t>
      </w:r>
      <w:r>
        <w:t xml:space="preserve">from a stream, then add a Select to alias the entire original stream.</w:t>
      </w:r>
    </w:p>
    <w:p>
      <w:pPr>
        <w:pStyle w:val="CaptionedFigure"/>
      </w:pPr>
      <w:r>
        <w:drawing>
          <wp:inline>
            <wp:extent cx="5334000" cy="4158901"/>
            <wp:effectExtent b="0" l="0" r="0" t="0"/>
            <wp:docPr descr="Self-join" title="Self-join" id="1" name="Picture"/>
            <a:graphic>
              <a:graphicData uri="http://schemas.openxmlformats.org/drawingml/2006/picture">
                <pic:pic>
                  <pic:nvPicPr>
                    <pic:cNvPr descr="../images/selfjoin.png" id="0" name="Picture"/>
                    <pic:cNvPicPr>
                      <a:picLocks noChangeArrowheads="1" noChangeAspect="1"/>
                    </pic:cNvPicPr>
                  </pic:nvPicPr>
                  <pic:blipFill>
                    <a:blip r:embed="rId34"/>
                    <a:stretch>
                      <a:fillRect/>
                    </a:stretch>
                  </pic:blipFill>
                  <pic:spPr bwMode="auto">
                    <a:xfrm>
                      <a:off x="0" y="0"/>
                      <a:ext cx="5334000" cy="4158901"/>
                    </a:xfrm>
                    <a:prstGeom prst="rect">
                      <a:avLst/>
                    </a:prstGeom>
                    <a:noFill/>
                    <a:ln w="9525">
                      <a:noFill/>
                      <a:headEnd/>
                      <a:tailEnd/>
                    </a:ln>
                  </pic:spPr>
                </pic:pic>
              </a:graphicData>
            </a:graphic>
          </wp:inline>
        </w:drawing>
      </w:r>
    </w:p>
    <w:p>
      <w:pPr>
        <w:pStyle w:val="ImageCaption"/>
      </w:pPr>
      <w:r>
        <w:t xml:space="preserve">Self-join</w:t>
      </w:r>
    </w:p>
    <w:p>
      <w:pPr>
        <w:pStyle w:val="BodyText"/>
      </w:pPr>
      <w:r>
        <w:t xml:space="preserve">In the above diagram, the Select transform is at the top. All it’s doing is aliasing the original stream to</w:t>
      </w:r>
      <w:r>
        <w:t xml:space="preserve"> </w:t>
      </w:r>
      <w:r>
        <w:t xml:space="preserve">“</w:t>
      </w:r>
      <w:r>
        <w:t xml:space="preserve">OrigSourceBatting</w:t>
      </w:r>
      <w:r>
        <w:t xml:space="preserve">”</w:t>
      </w:r>
      <w:r>
        <w:t xml:space="preserve">. In the higlighted Join transform below it you can see that we use this Select alias stream as the right-hand join, allowing us to reference the same key in both the Left &amp; Right side of the Inner Join.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hyperlink" Id="rId21" Target="https://www.youtube.com/watch?v=zukwayEXRtg" TargetMode="External" /></Relationships>
</file>

<file path=word/_rels/footnotes.xml.rels><?xml version="1.0" encoding="UTF-8"?>
<Relationships xmlns="http://schemas.openxmlformats.org/package/2006/relationships"><Relationship Type="http://schemas.openxmlformats.org/officeDocument/2006/relationships/hyperlink" Id="rId21" Target="https://www.youtube.com/watch?v=zukwayEXR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2023-01-04T06:19:26Z</dcterms:created>
  <dcterms:modified xsi:type="dcterms:W3CDTF">2023-01-04T06:19:26Z</dcterms:modified>
</cp:coreProperties>
</file>

<file path=docProps/custom.xml><?xml version="1.0" encoding="utf-8"?>
<Properties xmlns="http://schemas.openxmlformats.org/officeDocument/2006/custom-properties" xmlns:vt="http://schemas.openxmlformats.org/officeDocument/2006/docPropsVTypes"/>
</file>