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901D" w14:textId="287FB921" w:rsidR="00E94EE3" w:rsidRDefault="00E94EE3" w:rsidP="00DB108C">
      <w:pPr>
        <w:pStyle w:val="Heading2NumMS"/>
        <w:numPr>
          <w:ilvl w:val="0"/>
          <w:numId w:val="0"/>
        </w:numPr>
        <w:tabs>
          <w:tab w:val="clear" w:pos="936"/>
        </w:tabs>
        <w:spacing w:before="240" w:after="0"/>
        <w:ind w:left="936" w:hanging="936"/>
        <w:rPr>
          <w:sz w:val="24"/>
          <w:szCs w:val="24"/>
        </w:rPr>
      </w:pPr>
      <w:r w:rsidRPr="00E94EE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DF8E5E" wp14:editId="3E4E1D08">
                <wp:simplePos x="0" y="0"/>
                <wp:positionH relativeFrom="column">
                  <wp:posOffset>-100330</wp:posOffset>
                </wp:positionH>
                <wp:positionV relativeFrom="paragraph">
                  <wp:posOffset>448945</wp:posOffset>
                </wp:positionV>
                <wp:extent cx="3429000" cy="67627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C4A223" w14:textId="4BE4BA18" w:rsidR="00216821" w:rsidRPr="00796968" w:rsidRDefault="00F5246B" w:rsidP="001C7B1B">
                            <w:pPr>
                              <w:pStyle w:val="HeaderTextMS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796968">
                              <w:rPr>
                                <w:sz w:val="32"/>
                                <w:szCs w:val="32"/>
                              </w:rPr>
                              <w:t xml:space="preserve">Checklist for </w:t>
                            </w:r>
                            <w:r w:rsidR="004D4340" w:rsidRPr="00796968">
                              <w:rPr>
                                <w:sz w:val="32"/>
                                <w:szCs w:val="32"/>
                              </w:rPr>
                              <w:t xml:space="preserve">M365 OneDrive Migration </w:t>
                            </w:r>
                            <w:r w:rsidR="00796968" w:rsidRPr="00796968">
                              <w:rPr>
                                <w:sz w:val="32"/>
                                <w:szCs w:val="32"/>
                              </w:rPr>
                              <w:t xml:space="preserve">Factory </w:t>
                            </w:r>
                            <w:r w:rsidR="004D4340" w:rsidRPr="00796968">
                              <w:rPr>
                                <w:sz w:val="32"/>
                                <w:szCs w:val="32"/>
                              </w:rPr>
                              <w:t>Solution Accelerat</w:t>
                            </w:r>
                            <w:r w:rsidR="00F06C1D" w:rsidRPr="00796968">
                              <w:rPr>
                                <w:sz w:val="32"/>
                                <w:szCs w:val="32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F8E5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7.9pt;margin-top:35.35pt;width:270pt;height:53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" filled="f" stroked="f" strokeweight=".5pt">
                <v:textbox inset="0,,0">
                  <w:txbxContent>
                    <w:p w14:paraId="44C4A223" w14:textId="4BE4BA18" w:rsidR="00216821" w:rsidRPr="00796968" w:rsidRDefault="00F5246B" w:rsidP="001C7B1B">
                      <w:pPr>
                        <w:pStyle w:val="HeaderTextMS"/>
                        <w:jc w:val="left"/>
                        <w:rPr>
                          <w:sz w:val="32"/>
                          <w:szCs w:val="32"/>
                        </w:rPr>
                      </w:pPr>
                      <w:r w:rsidRPr="00796968">
                        <w:rPr>
                          <w:sz w:val="32"/>
                          <w:szCs w:val="32"/>
                        </w:rPr>
                        <w:t xml:space="preserve">Checklist for </w:t>
                      </w:r>
                      <w:r w:rsidR="004D4340" w:rsidRPr="00796968">
                        <w:rPr>
                          <w:sz w:val="32"/>
                          <w:szCs w:val="32"/>
                        </w:rPr>
                        <w:t xml:space="preserve">M365 OneDrive Migration </w:t>
                      </w:r>
                      <w:r w:rsidR="00796968" w:rsidRPr="00796968">
                        <w:rPr>
                          <w:sz w:val="32"/>
                          <w:szCs w:val="32"/>
                        </w:rPr>
                        <w:t xml:space="preserve">Factory </w:t>
                      </w:r>
                      <w:r w:rsidR="004D4340" w:rsidRPr="00796968">
                        <w:rPr>
                          <w:sz w:val="32"/>
                          <w:szCs w:val="32"/>
                        </w:rPr>
                        <w:t>Solution Accelerat</w:t>
                      </w:r>
                      <w:r w:rsidR="00F06C1D" w:rsidRPr="00796968">
                        <w:rPr>
                          <w:sz w:val="32"/>
                          <w:szCs w:val="32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84B193" w14:textId="55C26EFB" w:rsidR="00731B17" w:rsidRPr="00731B17" w:rsidRDefault="00027F79" w:rsidP="00731B17">
      <w:pPr>
        <w:pStyle w:val="BodyMS"/>
      </w:pPr>
      <w:r>
        <w:t>April 26, 2022</w:t>
      </w:r>
    </w:p>
    <w:p w14:paraId="219D5D26" w14:textId="7ECC5EE5" w:rsidR="00DA6A98" w:rsidRPr="004759E7" w:rsidRDefault="00E94EE3" w:rsidP="00DA6A98">
      <w:pPr>
        <w:pStyle w:val="Heading2NumMS"/>
        <w:numPr>
          <w:ilvl w:val="1"/>
          <w:numId w:val="0"/>
        </w:numPr>
        <w:tabs>
          <w:tab w:val="clear" w:pos="936"/>
        </w:tabs>
        <w:spacing w:before="360" w:after="60"/>
        <w:ind w:left="936" w:hanging="936"/>
      </w:pPr>
      <w:r w:rsidRPr="009906F1">
        <w:rPr>
          <w:noProof/>
        </w:rPr>
        <w:drawing>
          <wp:anchor distT="0" distB="0" distL="114300" distR="114300" simplePos="0" relativeHeight="251658240" behindDoc="0" locked="0" layoutInCell="1" allowOverlap="1" wp14:anchorId="72092CA7" wp14:editId="6502F4C8">
            <wp:simplePos x="0" y="0"/>
            <wp:positionH relativeFrom="margin">
              <wp:posOffset>-135255</wp:posOffset>
            </wp:positionH>
            <wp:positionV relativeFrom="margin">
              <wp:posOffset>-499745</wp:posOffset>
            </wp:positionV>
            <wp:extent cx="7223760" cy="17208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Header_Consul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D7">
        <w:t>Solution Review</w:t>
      </w:r>
    </w:p>
    <w:p w14:paraId="4C6DB967" w14:textId="5BA51454" w:rsidR="003A1D73" w:rsidRDefault="00703E5B" w:rsidP="003A1D73">
      <w:pPr>
        <w:pStyle w:val="NormalWeb"/>
      </w:pPr>
      <w:r>
        <w:t xml:space="preserve">The following </w:t>
      </w:r>
      <w:r w:rsidR="00983659">
        <w:t xml:space="preserve">is a general checklist to prepare for </w:t>
      </w:r>
      <w:r w:rsidR="00B84357">
        <w:t xml:space="preserve">an unstructured data migration </w:t>
      </w:r>
      <w:r w:rsidR="00403151">
        <w:t xml:space="preserve">from on-premises to </w:t>
      </w:r>
      <w:r w:rsidR="00D50D95">
        <w:t xml:space="preserve">OneDrive </w:t>
      </w:r>
      <w:r w:rsidR="009C169B">
        <w:t>for Microsoft 365 (</w:t>
      </w:r>
      <w:r w:rsidR="00403151">
        <w:t>M365</w:t>
      </w:r>
      <w:r w:rsidR="009C169B">
        <w:t>)</w:t>
      </w:r>
      <w:r w:rsidR="00403151">
        <w:t xml:space="preserve"> Migration </w:t>
      </w:r>
      <w:r w:rsidR="00FC1D7D">
        <w:t>Solution Accelerator</w:t>
      </w:r>
      <w:r w:rsidR="00C776B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C776B8" w:rsidRPr="00C776B8" w14:paraId="69561B91" w14:textId="77777777" w:rsidTr="00C51EC4">
        <w:trPr>
          <w:cantSplit/>
          <w:tblHeader/>
        </w:trPr>
        <w:tc>
          <w:tcPr>
            <w:tcW w:w="3235" w:type="dxa"/>
            <w:shd w:val="clear" w:color="auto" w:fill="2E74B5" w:themeFill="accent1" w:themeFillShade="BF"/>
          </w:tcPr>
          <w:p w14:paraId="4015B3A4" w14:textId="3C4E60EA" w:rsidR="00C776B8" w:rsidRPr="00C776B8" w:rsidRDefault="00C776B8" w:rsidP="003A1D73">
            <w:pPr>
              <w:pStyle w:val="NormalWeb"/>
              <w:rPr>
                <w:color w:val="FFFFFF" w:themeColor="background1"/>
              </w:rPr>
            </w:pPr>
            <w:r w:rsidRPr="00C776B8">
              <w:rPr>
                <w:color w:val="FFFFFF" w:themeColor="background1"/>
              </w:rPr>
              <w:t>Checkbox</w:t>
            </w:r>
          </w:p>
        </w:tc>
        <w:tc>
          <w:tcPr>
            <w:tcW w:w="7555" w:type="dxa"/>
            <w:shd w:val="clear" w:color="auto" w:fill="2E74B5" w:themeFill="accent1" w:themeFillShade="BF"/>
          </w:tcPr>
          <w:p w14:paraId="1B997625" w14:textId="0300BA56" w:rsidR="00C776B8" w:rsidRPr="00C776B8" w:rsidRDefault="00C776B8" w:rsidP="003A1D73">
            <w:pPr>
              <w:pStyle w:val="NormalWeb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Instruction</w:t>
            </w:r>
          </w:p>
        </w:tc>
      </w:tr>
      <w:tr w:rsidR="00C776B8" w14:paraId="49C6C08A" w14:textId="77777777" w:rsidTr="00C776B8">
        <w:sdt>
          <w:sdtPr>
            <w:id w:val="-878232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276C775F" w14:textId="683F8A8C" w:rsidR="00C776B8" w:rsidRDefault="0092501A" w:rsidP="003A1D73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072C4E5B" w14:textId="1DECA53B" w:rsidR="00C776B8" w:rsidRDefault="00044482" w:rsidP="003A1D73">
            <w:pPr>
              <w:pStyle w:val="NormalWeb"/>
            </w:pPr>
            <w:r>
              <w:t>Ensure you have access to an Azure Subscription</w:t>
            </w:r>
            <w:r w:rsidR="00C51EC4">
              <w:t xml:space="preserve"> with the proper </w:t>
            </w:r>
            <w:r w:rsidR="002F2504">
              <w:t>administrative</w:t>
            </w:r>
            <w:r w:rsidR="00C51EC4">
              <w:t xml:space="preserve"> access?</w:t>
            </w:r>
          </w:p>
        </w:tc>
      </w:tr>
      <w:tr w:rsidR="00044482" w14:paraId="0F5C486B" w14:textId="77777777" w:rsidTr="00C776B8">
        <w:sdt>
          <w:sdtPr>
            <w:id w:val="-1240866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68D552E9" w14:textId="1EEA826C" w:rsidR="00044482" w:rsidRDefault="000A65D5" w:rsidP="00044482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5ADA9A3F" w14:textId="59FDAF0F" w:rsidR="00044482" w:rsidRDefault="00044482" w:rsidP="00044482">
            <w:pPr>
              <w:pStyle w:val="NormalWeb"/>
            </w:pPr>
            <w:r>
              <w:t xml:space="preserve">Ensure you have access to an </w:t>
            </w:r>
            <w:r w:rsidR="00F47D19">
              <w:t xml:space="preserve">Microsoft </w:t>
            </w:r>
            <w:r>
              <w:t>365 Subscription</w:t>
            </w:r>
            <w:r w:rsidR="00C51EC4">
              <w:t xml:space="preserve"> with the proper </w:t>
            </w:r>
            <w:r w:rsidR="002F2504">
              <w:t>administrative</w:t>
            </w:r>
            <w:r w:rsidR="00C51EC4">
              <w:t xml:space="preserve"> access?</w:t>
            </w:r>
          </w:p>
        </w:tc>
      </w:tr>
      <w:tr w:rsidR="00044482" w14:paraId="7A3A9ADC" w14:textId="77777777" w:rsidTr="00C776B8">
        <w:sdt>
          <w:sdtPr>
            <w:id w:val="-1747484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6252E911" w14:textId="0339A449" w:rsidR="00044482" w:rsidRDefault="000A65D5" w:rsidP="00044482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21C413DC" w14:textId="528AF9D6" w:rsidR="00044482" w:rsidRDefault="001A16D1" w:rsidP="00044482">
            <w:pPr>
              <w:pStyle w:val="NormalWeb"/>
            </w:pPr>
            <w:r>
              <w:t xml:space="preserve">Before you order the Azure Data Box </w:t>
            </w:r>
            <w:r w:rsidR="002B4CB5">
              <w:t>i</w:t>
            </w:r>
            <w:r>
              <w:t>nventory and rationalize your data</w:t>
            </w:r>
            <w:r w:rsidR="002B7189">
              <w:t>.</w:t>
            </w:r>
          </w:p>
        </w:tc>
      </w:tr>
      <w:tr w:rsidR="00044482" w14:paraId="62760E60" w14:textId="77777777" w:rsidTr="00C776B8">
        <w:sdt>
          <w:sdtPr>
            <w:id w:val="1093289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3553F61D" w14:textId="584C7DE9" w:rsidR="00044482" w:rsidRDefault="000A65D5" w:rsidP="00044482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71158AAD" w14:textId="5DB0E2D4" w:rsidR="00044482" w:rsidRDefault="002B7189" w:rsidP="00044482">
            <w:pPr>
              <w:pStyle w:val="NormalWeb"/>
            </w:pPr>
            <w:r>
              <w:t xml:space="preserve">Partner early with </w:t>
            </w:r>
            <w:r w:rsidR="00410BC4">
              <w:t>E</w:t>
            </w:r>
            <w:r>
              <w:t>xecutive Leadership</w:t>
            </w:r>
            <w:r w:rsidR="00122822">
              <w:t xml:space="preserve">, Data Owners, Security Team, and the business segment from your organization. </w:t>
            </w:r>
          </w:p>
        </w:tc>
      </w:tr>
      <w:tr w:rsidR="00044482" w14:paraId="40D2B0D0" w14:textId="77777777" w:rsidTr="00C776B8">
        <w:sdt>
          <w:sdtPr>
            <w:id w:val="-1099177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661258B5" w14:textId="5FFFC31A" w:rsidR="00044482" w:rsidRDefault="000A65D5" w:rsidP="00044482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68E1FDCE" w14:textId="3E476FAC" w:rsidR="00044482" w:rsidRDefault="002B038E" w:rsidP="00044482">
            <w:pPr>
              <w:pStyle w:val="NormalWeb"/>
            </w:pPr>
            <w:r>
              <w:t xml:space="preserve">Prune data that can be archived directly to Azure “cool tier storage” </w:t>
            </w:r>
            <w:r w:rsidR="00087564">
              <w:t>rather than migrate data into S</w:t>
            </w:r>
            <w:r w:rsidR="005320DA">
              <w:t>harePoint Online (S</w:t>
            </w:r>
            <w:r w:rsidR="00087564">
              <w:t>PO</w:t>
            </w:r>
            <w:r w:rsidR="005320DA">
              <w:t>)</w:t>
            </w:r>
            <w:r w:rsidR="00087564">
              <w:t>.</w:t>
            </w:r>
          </w:p>
        </w:tc>
      </w:tr>
      <w:tr w:rsidR="00BB560C" w14:paraId="2F4D139D" w14:textId="77777777" w:rsidTr="00C776B8">
        <w:sdt>
          <w:sdtPr>
            <w:id w:val="-108208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176EA334" w14:textId="79C4D794" w:rsidR="00BB560C" w:rsidRDefault="00BB560C" w:rsidP="00044482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0A77C1A8" w14:textId="4A7E4289" w:rsidR="00BB560C" w:rsidRDefault="00BB560C" w:rsidP="00044482">
            <w:pPr>
              <w:pStyle w:val="NormalWeb"/>
            </w:pPr>
            <w:r>
              <w:t xml:space="preserve">Do you have a firm understanding of how much data </w:t>
            </w:r>
            <w:r w:rsidR="00C51EC4">
              <w:t>you will be migrating? This is important to order the proper Azure Data Box to support your migration.</w:t>
            </w:r>
          </w:p>
        </w:tc>
      </w:tr>
      <w:tr w:rsidR="00A02C13" w14:paraId="1E70DE81" w14:textId="77777777" w:rsidTr="00C776B8">
        <w:sdt>
          <w:sdtPr>
            <w:id w:val="-673342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676FFF32" w14:textId="42654CD4" w:rsidR="00A02C13" w:rsidRDefault="00D24F59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4E9DFFF3" w14:textId="55A55D2E" w:rsidR="00A02C13" w:rsidRDefault="00A02C13" w:rsidP="00A32C68">
            <w:pPr>
              <w:pStyle w:val="NormalWeb"/>
            </w:pPr>
            <w:r>
              <w:t xml:space="preserve">Do you have the proper administrative access to the </w:t>
            </w:r>
            <w:r w:rsidR="00A7483B">
              <w:t>information</w:t>
            </w:r>
            <w:r>
              <w:t xml:space="preserve"> systems that </w:t>
            </w:r>
            <w:r w:rsidR="00A3676B">
              <w:t xml:space="preserve">currently </w:t>
            </w:r>
            <w:r w:rsidR="005B435A">
              <w:t>host the data?</w:t>
            </w:r>
          </w:p>
        </w:tc>
      </w:tr>
      <w:tr w:rsidR="00A32C68" w14:paraId="6172366D" w14:textId="77777777" w:rsidTr="00C776B8">
        <w:sdt>
          <w:sdtPr>
            <w:id w:val="-1220277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3FCE2697" w14:textId="5E58162A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62AB51E9" w14:textId="27595E64" w:rsidR="00A32C68" w:rsidRDefault="00A32C68" w:rsidP="00A32C68">
            <w:pPr>
              <w:pStyle w:val="NormalWeb"/>
            </w:pPr>
            <w:r>
              <w:t>Have you run the M365 Migration Tools for over thirty days or more to scan the content you are planning on migrating?</w:t>
            </w:r>
          </w:p>
        </w:tc>
      </w:tr>
      <w:tr w:rsidR="00A32C68" w14:paraId="2067D504" w14:textId="77777777" w:rsidTr="00C776B8">
        <w:sdt>
          <w:sdtPr>
            <w:id w:val="-2106334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6DD5E165" w14:textId="057671A2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4134C49F" w14:textId="368D6A68" w:rsidR="00A32C68" w:rsidRDefault="00A32C68" w:rsidP="00A32C68">
            <w:pPr>
              <w:pStyle w:val="NormalWeb"/>
            </w:pPr>
            <w:r>
              <w:t>Ensure that your on-premises data center environment has the infrastructure to facilitate a migration. Example do you have enough port density on your core switches, fiber ports, fiber ports on your source data systems, if systems are virtualized on your on-premises virtualized infrastructure, and support the Azure Data Box for a migration?</w:t>
            </w:r>
          </w:p>
        </w:tc>
      </w:tr>
      <w:tr w:rsidR="00A32C68" w14:paraId="204E518C" w14:textId="77777777" w:rsidTr="00C776B8">
        <w:sdt>
          <w:sdtPr>
            <w:id w:val="14186037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4A63B858" w14:textId="77D3015F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6EA3E327" w14:textId="562F12AE" w:rsidR="00A32C68" w:rsidRDefault="00A32C68" w:rsidP="00A32C68">
            <w:pPr>
              <w:pStyle w:val="NormalWeb"/>
            </w:pPr>
            <w:r>
              <w:t>Can you create an additional VLAN on your network infrastructure to segment a migration effort from the primary data paths on your information systems?</w:t>
            </w:r>
          </w:p>
        </w:tc>
      </w:tr>
      <w:tr w:rsidR="00A32C68" w14:paraId="6BB2F4CB" w14:textId="77777777" w:rsidTr="00C776B8">
        <w:sdt>
          <w:sdtPr>
            <w:id w:val="1363319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060EC062" w14:textId="52B2C5FD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7EF72E2A" w14:textId="3E623D8D" w:rsidR="00A32C68" w:rsidRDefault="00A32C68" w:rsidP="00A32C68">
            <w:pPr>
              <w:pStyle w:val="NormalWeb"/>
            </w:pPr>
            <w:r>
              <w:t>Do you have a migration server with ample memory and SSD storage to support the migration?</w:t>
            </w:r>
          </w:p>
        </w:tc>
      </w:tr>
      <w:tr w:rsidR="00A32C68" w14:paraId="4066CB00" w14:textId="77777777" w:rsidTr="00C776B8">
        <w:sdt>
          <w:sdtPr>
            <w:id w:val="1133448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3541344A" w14:textId="061AA309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217FD6F9" w14:textId="358D99F3" w:rsidR="00A32C68" w:rsidRDefault="00A32C68" w:rsidP="00A32C68">
            <w:pPr>
              <w:pStyle w:val="NormalWeb"/>
            </w:pPr>
            <w:r>
              <w:t xml:space="preserve">Avoid conducting multiple migration or infrastructure upgrades that may overlap with the M365 </w:t>
            </w:r>
            <w:r w:rsidR="00002D50">
              <w:t xml:space="preserve">OneDrive </w:t>
            </w:r>
            <w:r>
              <w:t xml:space="preserve">migration effort. </w:t>
            </w:r>
          </w:p>
        </w:tc>
      </w:tr>
      <w:tr w:rsidR="00A32C68" w14:paraId="2AB0A2F3" w14:textId="77777777" w:rsidTr="00C776B8">
        <w:sdt>
          <w:sdtPr>
            <w:id w:val="-2060769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7AC0A5CD" w14:textId="22B64DC1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4BA59778" w14:textId="6B46E9EF" w:rsidR="00A32C68" w:rsidRDefault="00A32C68" w:rsidP="00A32C68">
            <w:pPr>
              <w:pStyle w:val="NormalWeb"/>
            </w:pPr>
            <w:r>
              <w:t>Have you reviewed and created a data governance plan prior to the migration? Have you resolved what content types will be allowed in the migration effort?</w:t>
            </w:r>
          </w:p>
        </w:tc>
      </w:tr>
      <w:tr w:rsidR="00A32C68" w14:paraId="570BC49C" w14:textId="77777777" w:rsidTr="00C776B8">
        <w:sdt>
          <w:sdtPr>
            <w:id w:val="1476723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034C0146" w14:textId="40710B34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15D993E7" w14:textId="612F0BDC" w:rsidR="00A32C68" w:rsidRDefault="00A32C68" w:rsidP="00A32C68">
            <w:pPr>
              <w:pStyle w:val="NormalWeb"/>
            </w:pPr>
            <w:r>
              <w:t>Have you reviewed and created a taxonomy on SPO for where the data is expected to be migrated towards?</w:t>
            </w:r>
          </w:p>
        </w:tc>
      </w:tr>
      <w:tr w:rsidR="00A32C68" w14:paraId="028B206F" w14:textId="77777777" w:rsidTr="00C776B8">
        <w:sdt>
          <w:sdtPr>
            <w:id w:val="-7088722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40BDCB22" w14:textId="1E755DB7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4C26AB6C" w14:textId="7C7C485B" w:rsidR="00A32C68" w:rsidRDefault="00A32C68" w:rsidP="00A32C68">
            <w:pPr>
              <w:pStyle w:val="NormalWeb"/>
            </w:pPr>
            <w:r>
              <w:t>Have you drafted a communication plan for the migration effort?</w:t>
            </w:r>
          </w:p>
        </w:tc>
      </w:tr>
      <w:tr w:rsidR="00A32C68" w14:paraId="4763AFE4" w14:textId="77777777" w:rsidTr="00C776B8">
        <w:sdt>
          <w:sdtPr>
            <w:id w:val="1950274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098FA6CB" w14:textId="389B2F46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66FE5DDC" w14:textId="1DBCA7D0" w:rsidR="00A32C68" w:rsidRDefault="00A32C68" w:rsidP="00A32C68">
            <w:pPr>
              <w:pStyle w:val="NormalWeb"/>
            </w:pPr>
            <w:r>
              <w:t>Have you developed a migration schedule?</w:t>
            </w:r>
          </w:p>
        </w:tc>
      </w:tr>
      <w:tr w:rsidR="00A32C68" w14:paraId="32F58B00" w14:textId="77777777" w:rsidTr="00C776B8">
        <w:sdt>
          <w:sdtPr>
            <w:id w:val="299899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118153A6" w14:textId="6401CF65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2972C4D3" w14:textId="2610324F" w:rsidR="00A32C68" w:rsidRDefault="00A32C68" w:rsidP="00A32C68">
            <w:pPr>
              <w:pStyle w:val="NormalWeb"/>
            </w:pPr>
            <w:r>
              <w:t>Has your local Security Team and data owners signed off on the migration plan and schedule?</w:t>
            </w:r>
          </w:p>
        </w:tc>
      </w:tr>
      <w:tr w:rsidR="00A32C68" w14:paraId="0E692327" w14:textId="77777777" w:rsidTr="00C776B8">
        <w:sdt>
          <w:sdtPr>
            <w:id w:val="-623004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60D0F296" w14:textId="75D80F64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4AF75AF4" w14:textId="172C9AAC" w:rsidR="00A32C68" w:rsidRDefault="00A32C68" w:rsidP="00A32C68">
            <w:pPr>
              <w:pStyle w:val="NormalWeb"/>
            </w:pPr>
            <w:r>
              <w:t>Have you built out the Migration Virtual Machines in Azure?</w:t>
            </w:r>
            <w:r w:rsidR="005638FC">
              <w:t xml:space="preserve"> Please see requirements: </w:t>
            </w:r>
            <w:hyperlink r:id="rId12" w:history="1">
              <w:r w:rsidR="00B83CCC">
                <w:rPr>
                  <w:rStyle w:val="Hyperlink"/>
                </w:rPr>
                <w:t>Migration Manager Prerequisites and Endpoints - Migrate to Microsoft 365 | Microsoft Docs</w:t>
              </w:r>
            </w:hyperlink>
          </w:p>
        </w:tc>
      </w:tr>
      <w:tr w:rsidR="005638FC" w14:paraId="4DE1007F" w14:textId="77777777" w:rsidTr="00C776B8">
        <w:sdt>
          <w:sdtPr>
            <w:id w:val="1529838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66BB019B" w14:textId="64342E00" w:rsidR="005638FC" w:rsidRDefault="005638FC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2F398CF3" w14:textId="577F40DB" w:rsidR="005638FC" w:rsidRDefault="00B83CCC" w:rsidP="00A5686E">
            <w:r w:rsidRPr="00CC7D79">
              <w:rPr>
                <w:rFonts w:ascii="Times New Roman" w:hAnsi="Times New Roman"/>
              </w:rPr>
              <w:t>Do you have the proper network access</w:t>
            </w:r>
            <w:r w:rsidR="00320E59" w:rsidRPr="00CC7D79">
              <w:rPr>
                <w:rFonts w:ascii="Times New Roman" w:hAnsi="Times New Roman"/>
              </w:rPr>
              <w:t xml:space="preserve"> </w:t>
            </w:r>
            <w:r w:rsidR="00C67C16" w:rsidRPr="00CC7D79">
              <w:rPr>
                <w:rFonts w:ascii="Times New Roman" w:hAnsi="Times New Roman"/>
              </w:rPr>
              <w:t xml:space="preserve">from on-premises </w:t>
            </w:r>
            <w:r w:rsidR="00A5686E" w:rsidRPr="00CC7D79">
              <w:rPr>
                <w:rFonts w:ascii="Times New Roman" w:hAnsi="Times New Roman"/>
              </w:rPr>
              <w:t>t</w:t>
            </w:r>
            <w:r w:rsidR="00320E59" w:rsidRPr="00CC7D79">
              <w:rPr>
                <w:rFonts w:ascii="Times New Roman" w:hAnsi="Times New Roman"/>
              </w:rPr>
              <w:t>o connect to the M365 endpoints? Please</w:t>
            </w:r>
            <w:r w:rsidR="00320E59">
              <w:t xml:space="preserve"> see the following: </w:t>
            </w:r>
            <w:hyperlink r:id="rId13" w:history="1">
              <w:r w:rsidR="00A5686E">
                <w:rPr>
                  <w:rStyle w:val="Hyperlink"/>
                  <w:rFonts w:eastAsiaTheme="majorEastAsia"/>
                </w:rPr>
                <w:t>Requirement Endpoints for M365 Migration Manager</w:t>
              </w:r>
            </w:hyperlink>
          </w:p>
        </w:tc>
      </w:tr>
      <w:tr w:rsidR="00A32C68" w14:paraId="0449BD56" w14:textId="77777777" w:rsidTr="00C776B8">
        <w:sdt>
          <w:sdtPr>
            <w:id w:val="-1825342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1F63C433" w14:textId="455A5021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516AABB2" w14:textId="0F2974FC" w:rsidR="00A32C68" w:rsidRDefault="00670E09" w:rsidP="00A32C68">
            <w:pPr>
              <w:pStyle w:val="NormalWeb"/>
            </w:pPr>
            <w:r>
              <w:t>Can you deploy a custom Azure Template</w:t>
            </w:r>
            <w:r w:rsidR="00FA7729">
              <w:t xml:space="preserve"> within the Azure Portal?</w:t>
            </w:r>
          </w:p>
        </w:tc>
      </w:tr>
      <w:tr w:rsidR="00063736" w14:paraId="14A91519" w14:textId="77777777" w:rsidTr="00C776B8">
        <w:sdt>
          <w:sdtPr>
            <w:id w:val="875349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059AE4DA" w14:textId="468393CA" w:rsidR="00063736" w:rsidRDefault="00063736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224A3A3E" w14:textId="56211375" w:rsidR="00063736" w:rsidRDefault="007954C8" w:rsidP="00A32C68">
            <w:pPr>
              <w:pStyle w:val="NormalWeb"/>
            </w:pPr>
            <w:r>
              <w:t>Have you validated and reviewed your cloud network taxonomy</w:t>
            </w:r>
            <w:r w:rsidR="00D40C4E">
              <w:t xml:space="preserve"> to connect with the Azure Migration Factory</w:t>
            </w:r>
            <w:r w:rsidR="00670E09">
              <w:t xml:space="preserve"> infrastructure</w:t>
            </w:r>
            <w:r w:rsidR="00D40C4E">
              <w:t>?</w:t>
            </w:r>
            <w:r w:rsidR="003E692C">
              <w:t xml:space="preserve"> </w:t>
            </w:r>
            <w:r w:rsidR="000E2F7B">
              <w:t xml:space="preserve"> </w:t>
            </w:r>
          </w:p>
        </w:tc>
      </w:tr>
      <w:tr w:rsidR="00A32C68" w14:paraId="44D5AB7F" w14:textId="77777777" w:rsidTr="00C776B8">
        <w:sdt>
          <w:sdtPr>
            <w:id w:val="1194186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35" w:type="dxa"/>
              </w:tcPr>
              <w:p w14:paraId="1DD95549" w14:textId="0FE87FF7" w:rsidR="00A32C68" w:rsidRDefault="00A32C68" w:rsidP="00A32C68">
                <w:pPr>
                  <w:pStyle w:val="NormalWeb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555" w:type="dxa"/>
          </w:tcPr>
          <w:p w14:paraId="35A98EBD" w14:textId="6A5B212A" w:rsidR="00A32C68" w:rsidRDefault="00A32C68" w:rsidP="005638FC">
            <w:r>
              <w:t>Create a private endpoint on the Azure storage to integrate it with the virtual network.</w:t>
            </w:r>
            <w:r w:rsidR="00801782">
              <w:t xml:space="preserve"> </w:t>
            </w:r>
            <w:r w:rsidR="00284494">
              <w:t xml:space="preserve">Please see the following: </w:t>
            </w:r>
            <w:hyperlink r:id="rId14" w:anchor=":~:text=Use%20private%20endpoints%20for%20Azure%20Storage%201%20Creating,issues%20about%20private%20endpoints%20for%20Azure%20Storage.%20" w:history="1">
              <w:r w:rsidR="00284494">
                <w:rPr>
                  <w:rStyle w:val="Hyperlink"/>
                </w:rPr>
                <w:t>Use private endpoints - Azure Storage | Microsoft Docs</w:t>
              </w:r>
            </w:hyperlink>
          </w:p>
        </w:tc>
      </w:tr>
    </w:tbl>
    <w:p w14:paraId="2066E5EB" w14:textId="77777777" w:rsidR="00C776B8" w:rsidRDefault="00C776B8" w:rsidP="003A1D73">
      <w:pPr>
        <w:pStyle w:val="NormalWeb"/>
      </w:pPr>
    </w:p>
    <w:p w14:paraId="452BA2AC" w14:textId="77777777" w:rsidR="00733A06" w:rsidRPr="00733A06" w:rsidRDefault="00733A06" w:rsidP="00733A06"/>
    <w:p w14:paraId="175BD839" w14:textId="77777777" w:rsidR="00733A06" w:rsidRPr="00733A06" w:rsidRDefault="00733A06" w:rsidP="00733A06"/>
    <w:p w14:paraId="6A42D053" w14:textId="77777777" w:rsidR="00733A06" w:rsidRPr="00733A06" w:rsidRDefault="00733A06" w:rsidP="00733A06"/>
    <w:p w14:paraId="2A934507" w14:textId="77777777" w:rsidR="00733A06" w:rsidRDefault="00733A06" w:rsidP="00733A06">
      <w:pPr>
        <w:rPr>
          <w:rFonts w:ascii="Times New Roman" w:hAnsi="Times New Roman"/>
        </w:rPr>
      </w:pPr>
    </w:p>
    <w:p w14:paraId="1F20DBD5" w14:textId="4A9E35A6" w:rsidR="00733A06" w:rsidRPr="00733A06" w:rsidRDefault="00733A06" w:rsidP="00733A06">
      <w:pPr>
        <w:tabs>
          <w:tab w:val="left" w:pos="4928"/>
        </w:tabs>
      </w:pPr>
      <w:r>
        <w:tab/>
      </w:r>
    </w:p>
    <w:sectPr w:rsidR="00733A06" w:rsidRPr="00733A06" w:rsidSect="00E94E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71DA9" w14:textId="77777777" w:rsidR="00C80B37" w:rsidRDefault="00C80B37" w:rsidP="001C7C9D">
      <w:r>
        <w:separator/>
      </w:r>
    </w:p>
  </w:endnote>
  <w:endnote w:type="continuationSeparator" w:id="0">
    <w:p w14:paraId="026CC83A" w14:textId="77777777" w:rsidR="00C80B37" w:rsidRDefault="00C80B37" w:rsidP="001C7C9D">
      <w:r>
        <w:continuationSeparator/>
      </w:r>
    </w:p>
  </w:endnote>
  <w:endnote w:type="continuationNotice" w:id="1">
    <w:p w14:paraId="0E1AE52D" w14:textId="77777777" w:rsidR="00C80B37" w:rsidRDefault="00C80B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Pro Light">
    <w:altName w:val="Times New Roman"/>
    <w:panose1 w:val="00000000000000000000"/>
    <w:charset w:val="00"/>
    <w:family w:val="roman"/>
    <w:notTrueType/>
    <w:pitch w:val="default"/>
  </w:font>
  <w:font w:name="Segoe Pro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A8D60" w14:textId="77777777" w:rsidR="004C0AE6" w:rsidRDefault="004C0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9D0AF" w14:textId="77777777" w:rsidR="004C0AE6" w:rsidRDefault="004C0A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81A21" w14:textId="77777777" w:rsidR="004C0AE6" w:rsidRDefault="004C0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B834F" w14:textId="77777777" w:rsidR="00C80B37" w:rsidRDefault="00C80B37" w:rsidP="001C7C9D">
      <w:r>
        <w:separator/>
      </w:r>
    </w:p>
  </w:footnote>
  <w:footnote w:type="continuationSeparator" w:id="0">
    <w:p w14:paraId="2A160047" w14:textId="77777777" w:rsidR="00C80B37" w:rsidRDefault="00C80B37" w:rsidP="001C7C9D">
      <w:r>
        <w:continuationSeparator/>
      </w:r>
    </w:p>
  </w:footnote>
  <w:footnote w:type="continuationNotice" w:id="1">
    <w:p w14:paraId="34D86BAF" w14:textId="77777777" w:rsidR="00C80B37" w:rsidRDefault="00C80B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973B6" w14:textId="77777777" w:rsidR="004C0AE6" w:rsidRDefault="004C0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23F31" w14:textId="30C96E4B" w:rsidR="004C0AE6" w:rsidRDefault="004C0A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58283" w14:textId="77777777" w:rsidR="004C0AE6" w:rsidRDefault="004C0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2B93"/>
    <w:multiLevelType w:val="hybridMultilevel"/>
    <w:tmpl w:val="AF6A0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20EAF"/>
    <w:multiLevelType w:val="hybridMultilevel"/>
    <w:tmpl w:val="0C3E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02856"/>
    <w:multiLevelType w:val="hybridMultilevel"/>
    <w:tmpl w:val="38BE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2C"/>
    <w:multiLevelType w:val="hybridMultilevel"/>
    <w:tmpl w:val="658E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3961"/>
    <w:multiLevelType w:val="hybridMultilevel"/>
    <w:tmpl w:val="4136478A"/>
    <w:lvl w:ilvl="0" w:tplc="E37A82CC">
      <w:start w:val="1"/>
      <w:numFmt w:val="decimal"/>
      <w:lvlText w:val="%1."/>
      <w:lvlJc w:val="left"/>
      <w:pPr>
        <w:ind w:left="765" w:hanging="405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51C6B"/>
    <w:multiLevelType w:val="multilevel"/>
    <w:tmpl w:val="34A624D6"/>
    <w:lvl w:ilvl="0">
      <w:start w:val="1"/>
      <w:numFmt w:val="decimal"/>
      <w:pStyle w:val="Heading1NumMS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MS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MS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MS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NumMS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C06C2"/>
    <w:multiLevelType w:val="hybridMultilevel"/>
    <w:tmpl w:val="9186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177EE"/>
    <w:multiLevelType w:val="hybridMultilevel"/>
    <w:tmpl w:val="4CE0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64DB"/>
    <w:multiLevelType w:val="hybridMultilevel"/>
    <w:tmpl w:val="EF78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5569A"/>
    <w:multiLevelType w:val="hybridMultilevel"/>
    <w:tmpl w:val="3FBA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4602A"/>
    <w:multiLevelType w:val="hybridMultilevel"/>
    <w:tmpl w:val="B6FE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A7B56"/>
    <w:multiLevelType w:val="hybridMultilevel"/>
    <w:tmpl w:val="EAE6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27E14"/>
    <w:multiLevelType w:val="hybridMultilevel"/>
    <w:tmpl w:val="29645C8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A4D56D9"/>
    <w:multiLevelType w:val="hybridMultilevel"/>
    <w:tmpl w:val="C734B50A"/>
    <w:lvl w:ilvl="0" w:tplc="6C44DC0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23D45"/>
    <w:multiLevelType w:val="hybridMultilevel"/>
    <w:tmpl w:val="86B6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44C4B"/>
    <w:multiLevelType w:val="hybridMultilevel"/>
    <w:tmpl w:val="3DD6B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53A74"/>
    <w:multiLevelType w:val="hybridMultilevel"/>
    <w:tmpl w:val="6F7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61D12"/>
    <w:multiLevelType w:val="hybridMultilevel"/>
    <w:tmpl w:val="EFEA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51C72"/>
    <w:multiLevelType w:val="hybridMultilevel"/>
    <w:tmpl w:val="2E52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E1C73"/>
    <w:multiLevelType w:val="hybridMultilevel"/>
    <w:tmpl w:val="567A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E6F80"/>
    <w:multiLevelType w:val="hybridMultilevel"/>
    <w:tmpl w:val="A2505CA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AA12400"/>
    <w:multiLevelType w:val="hybridMultilevel"/>
    <w:tmpl w:val="B656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176AD"/>
    <w:multiLevelType w:val="hybridMultilevel"/>
    <w:tmpl w:val="5CB0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75990"/>
    <w:multiLevelType w:val="hybridMultilevel"/>
    <w:tmpl w:val="847A9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814E4"/>
    <w:multiLevelType w:val="hybridMultilevel"/>
    <w:tmpl w:val="31503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007F8"/>
    <w:multiLevelType w:val="hybridMultilevel"/>
    <w:tmpl w:val="854C1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94153"/>
    <w:multiLevelType w:val="hybridMultilevel"/>
    <w:tmpl w:val="BDAE575A"/>
    <w:lvl w:ilvl="0" w:tplc="A1ACD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2E708"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Segoe UI" w:hAnsi="Segoe UI" w:hint="default"/>
      </w:rPr>
    </w:lvl>
    <w:lvl w:ilvl="2" w:tplc="C77EB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AA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E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78C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89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4D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68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2091945"/>
    <w:multiLevelType w:val="hybridMultilevel"/>
    <w:tmpl w:val="3C34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A0370"/>
    <w:multiLevelType w:val="hybridMultilevel"/>
    <w:tmpl w:val="F7E6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3D2D64"/>
    <w:multiLevelType w:val="hybridMultilevel"/>
    <w:tmpl w:val="10E4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B0D44"/>
    <w:multiLevelType w:val="hybridMultilevel"/>
    <w:tmpl w:val="1D5E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441512">
    <w:abstractNumId w:val="27"/>
  </w:num>
  <w:num w:numId="2" w16cid:durableId="195582843">
    <w:abstractNumId w:val="16"/>
  </w:num>
  <w:num w:numId="3" w16cid:durableId="1689411260">
    <w:abstractNumId w:val="0"/>
  </w:num>
  <w:num w:numId="4" w16cid:durableId="1405571996">
    <w:abstractNumId w:val="21"/>
  </w:num>
  <w:num w:numId="5" w16cid:durableId="1414082757">
    <w:abstractNumId w:val="30"/>
  </w:num>
  <w:num w:numId="6" w16cid:durableId="1536578476">
    <w:abstractNumId w:val="7"/>
  </w:num>
  <w:num w:numId="7" w16cid:durableId="989094039">
    <w:abstractNumId w:val="29"/>
  </w:num>
  <w:num w:numId="8" w16cid:durableId="1273708174">
    <w:abstractNumId w:val="2"/>
  </w:num>
  <w:num w:numId="9" w16cid:durableId="1498879843">
    <w:abstractNumId w:val="13"/>
  </w:num>
  <w:num w:numId="10" w16cid:durableId="502090790">
    <w:abstractNumId w:val="10"/>
  </w:num>
  <w:num w:numId="11" w16cid:durableId="1505316960">
    <w:abstractNumId w:val="5"/>
  </w:num>
  <w:num w:numId="12" w16cid:durableId="177699492">
    <w:abstractNumId w:val="22"/>
  </w:num>
  <w:num w:numId="13" w16cid:durableId="1617365937">
    <w:abstractNumId w:val="11"/>
  </w:num>
  <w:num w:numId="14" w16cid:durableId="1156804408">
    <w:abstractNumId w:val="9"/>
  </w:num>
  <w:num w:numId="15" w16cid:durableId="145557984">
    <w:abstractNumId w:val="19"/>
  </w:num>
  <w:num w:numId="16" w16cid:durableId="6696040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92884197">
    <w:abstractNumId w:val="6"/>
  </w:num>
  <w:num w:numId="18" w16cid:durableId="799306086">
    <w:abstractNumId w:val="1"/>
  </w:num>
  <w:num w:numId="19" w16cid:durableId="874732580">
    <w:abstractNumId w:val="4"/>
  </w:num>
  <w:num w:numId="20" w16cid:durableId="66390755">
    <w:abstractNumId w:val="28"/>
  </w:num>
  <w:num w:numId="21" w16cid:durableId="982739798">
    <w:abstractNumId w:val="14"/>
  </w:num>
  <w:num w:numId="22" w16cid:durableId="1175650869">
    <w:abstractNumId w:val="3"/>
  </w:num>
  <w:num w:numId="23" w16cid:durableId="193467892">
    <w:abstractNumId w:val="8"/>
  </w:num>
  <w:num w:numId="24" w16cid:durableId="1064988310">
    <w:abstractNumId w:val="17"/>
  </w:num>
  <w:num w:numId="25" w16cid:durableId="11299316">
    <w:abstractNumId w:val="5"/>
  </w:num>
  <w:num w:numId="26" w16cid:durableId="2012441652">
    <w:abstractNumId w:val="5"/>
  </w:num>
  <w:num w:numId="27" w16cid:durableId="1598714809">
    <w:abstractNumId w:val="5"/>
  </w:num>
  <w:num w:numId="28" w16cid:durableId="118302397">
    <w:abstractNumId w:val="5"/>
  </w:num>
  <w:num w:numId="29" w16cid:durableId="1121608979">
    <w:abstractNumId w:val="23"/>
  </w:num>
  <w:num w:numId="30" w16cid:durableId="1481531067">
    <w:abstractNumId w:val="24"/>
  </w:num>
  <w:num w:numId="31" w16cid:durableId="1743218593">
    <w:abstractNumId w:val="5"/>
  </w:num>
  <w:num w:numId="32" w16cid:durableId="1807501386">
    <w:abstractNumId w:val="12"/>
  </w:num>
  <w:num w:numId="33" w16cid:durableId="512766319">
    <w:abstractNumId w:val="26"/>
  </w:num>
  <w:num w:numId="34" w16cid:durableId="1775632891">
    <w:abstractNumId w:val="20"/>
  </w:num>
  <w:num w:numId="35" w16cid:durableId="548230428">
    <w:abstractNumId w:val="15"/>
  </w:num>
  <w:num w:numId="36" w16cid:durableId="14918270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6A1"/>
    <w:rsid w:val="00002D50"/>
    <w:rsid w:val="00004F58"/>
    <w:rsid w:val="0002276B"/>
    <w:rsid w:val="00027F79"/>
    <w:rsid w:val="00044482"/>
    <w:rsid w:val="000454F2"/>
    <w:rsid w:val="00052E96"/>
    <w:rsid w:val="00061F4B"/>
    <w:rsid w:val="00063736"/>
    <w:rsid w:val="00064CB3"/>
    <w:rsid w:val="00067717"/>
    <w:rsid w:val="0007058A"/>
    <w:rsid w:val="0007588E"/>
    <w:rsid w:val="00077156"/>
    <w:rsid w:val="00085F81"/>
    <w:rsid w:val="0008604C"/>
    <w:rsid w:val="00087564"/>
    <w:rsid w:val="0008758F"/>
    <w:rsid w:val="00095BA5"/>
    <w:rsid w:val="000A4C61"/>
    <w:rsid w:val="000A65D5"/>
    <w:rsid w:val="000B1874"/>
    <w:rsid w:val="000D1AF1"/>
    <w:rsid w:val="000E2F7B"/>
    <w:rsid w:val="000F38CB"/>
    <w:rsid w:val="000F4F6D"/>
    <w:rsid w:val="000F6671"/>
    <w:rsid w:val="00102401"/>
    <w:rsid w:val="001114E1"/>
    <w:rsid w:val="0012203F"/>
    <w:rsid w:val="00122822"/>
    <w:rsid w:val="00135529"/>
    <w:rsid w:val="00151921"/>
    <w:rsid w:val="00153155"/>
    <w:rsid w:val="001750E5"/>
    <w:rsid w:val="0017668D"/>
    <w:rsid w:val="001810DD"/>
    <w:rsid w:val="00185E3F"/>
    <w:rsid w:val="0019689E"/>
    <w:rsid w:val="001A16D1"/>
    <w:rsid w:val="001A17EF"/>
    <w:rsid w:val="001A4886"/>
    <w:rsid w:val="001A51B8"/>
    <w:rsid w:val="001A7F24"/>
    <w:rsid w:val="001B32D3"/>
    <w:rsid w:val="001B781A"/>
    <w:rsid w:val="001C06CE"/>
    <w:rsid w:val="001C3D92"/>
    <w:rsid w:val="001C7B1B"/>
    <w:rsid w:val="001C7C9D"/>
    <w:rsid w:val="001D30D9"/>
    <w:rsid w:val="001D6CB5"/>
    <w:rsid w:val="001D6F77"/>
    <w:rsid w:val="001E5E78"/>
    <w:rsid w:val="001F7052"/>
    <w:rsid w:val="00202272"/>
    <w:rsid w:val="0020428A"/>
    <w:rsid w:val="00211F75"/>
    <w:rsid w:val="00216821"/>
    <w:rsid w:val="00217DE4"/>
    <w:rsid w:val="002220C3"/>
    <w:rsid w:val="00223CAB"/>
    <w:rsid w:val="00230CC8"/>
    <w:rsid w:val="00231B10"/>
    <w:rsid w:val="00232839"/>
    <w:rsid w:val="00235143"/>
    <w:rsid w:val="00237524"/>
    <w:rsid w:val="00241EBD"/>
    <w:rsid w:val="002453FD"/>
    <w:rsid w:val="002525C1"/>
    <w:rsid w:val="00255864"/>
    <w:rsid w:val="00256742"/>
    <w:rsid w:val="002670E6"/>
    <w:rsid w:val="0027007B"/>
    <w:rsid w:val="00271811"/>
    <w:rsid w:val="00272D51"/>
    <w:rsid w:val="00273DA6"/>
    <w:rsid w:val="0027550B"/>
    <w:rsid w:val="00284494"/>
    <w:rsid w:val="002B038E"/>
    <w:rsid w:val="002B492C"/>
    <w:rsid w:val="002B4CB5"/>
    <w:rsid w:val="002B4FE5"/>
    <w:rsid w:val="002B58F2"/>
    <w:rsid w:val="002B5E13"/>
    <w:rsid w:val="002B7189"/>
    <w:rsid w:val="002C6494"/>
    <w:rsid w:val="002D12E1"/>
    <w:rsid w:val="002D247B"/>
    <w:rsid w:val="002D4ECC"/>
    <w:rsid w:val="002D6E0A"/>
    <w:rsid w:val="002E6525"/>
    <w:rsid w:val="002F06A5"/>
    <w:rsid w:val="002F2504"/>
    <w:rsid w:val="002F2D97"/>
    <w:rsid w:val="002F61C1"/>
    <w:rsid w:val="0030639A"/>
    <w:rsid w:val="00310677"/>
    <w:rsid w:val="0031207F"/>
    <w:rsid w:val="00320E59"/>
    <w:rsid w:val="003262CE"/>
    <w:rsid w:val="00330634"/>
    <w:rsid w:val="00337E49"/>
    <w:rsid w:val="003448EE"/>
    <w:rsid w:val="00345E9F"/>
    <w:rsid w:val="00350130"/>
    <w:rsid w:val="0035175B"/>
    <w:rsid w:val="003562E5"/>
    <w:rsid w:val="00357B89"/>
    <w:rsid w:val="00360913"/>
    <w:rsid w:val="00370312"/>
    <w:rsid w:val="003708A2"/>
    <w:rsid w:val="00370E71"/>
    <w:rsid w:val="00376EAB"/>
    <w:rsid w:val="00380021"/>
    <w:rsid w:val="0038348D"/>
    <w:rsid w:val="003868F0"/>
    <w:rsid w:val="00386EE3"/>
    <w:rsid w:val="003A1D73"/>
    <w:rsid w:val="003A627E"/>
    <w:rsid w:val="003A7634"/>
    <w:rsid w:val="003B4424"/>
    <w:rsid w:val="003B7684"/>
    <w:rsid w:val="003C443F"/>
    <w:rsid w:val="003C6CD6"/>
    <w:rsid w:val="003C77E2"/>
    <w:rsid w:val="003D540E"/>
    <w:rsid w:val="003D65EE"/>
    <w:rsid w:val="003E60D4"/>
    <w:rsid w:val="003E692C"/>
    <w:rsid w:val="003E7687"/>
    <w:rsid w:val="003F70CB"/>
    <w:rsid w:val="00403151"/>
    <w:rsid w:val="00410BC4"/>
    <w:rsid w:val="004246A7"/>
    <w:rsid w:val="00427E2D"/>
    <w:rsid w:val="004377E7"/>
    <w:rsid w:val="00442544"/>
    <w:rsid w:val="00443D76"/>
    <w:rsid w:val="00460932"/>
    <w:rsid w:val="00464B2C"/>
    <w:rsid w:val="00466C39"/>
    <w:rsid w:val="004703E4"/>
    <w:rsid w:val="004732C8"/>
    <w:rsid w:val="00474E3D"/>
    <w:rsid w:val="00482113"/>
    <w:rsid w:val="00485219"/>
    <w:rsid w:val="004868D6"/>
    <w:rsid w:val="00495AE3"/>
    <w:rsid w:val="004A096F"/>
    <w:rsid w:val="004A44B1"/>
    <w:rsid w:val="004A58A1"/>
    <w:rsid w:val="004A6207"/>
    <w:rsid w:val="004B13B2"/>
    <w:rsid w:val="004B3FA3"/>
    <w:rsid w:val="004C0AE5"/>
    <w:rsid w:val="004C0AE6"/>
    <w:rsid w:val="004C30E1"/>
    <w:rsid w:val="004C33DF"/>
    <w:rsid w:val="004D21BD"/>
    <w:rsid w:val="004D4340"/>
    <w:rsid w:val="004F17C1"/>
    <w:rsid w:val="00511B54"/>
    <w:rsid w:val="00516D5A"/>
    <w:rsid w:val="00521FEF"/>
    <w:rsid w:val="00522C4C"/>
    <w:rsid w:val="005260F2"/>
    <w:rsid w:val="00527097"/>
    <w:rsid w:val="005277C3"/>
    <w:rsid w:val="005320DA"/>
    <w:rsid w:val="005347EE"/>
    <w:rsid w:val="00542FF2"/>
    <w:rsid w:val="0054701B"/>
    <w:rsid w:val="005638FC"/>
    <w:rsid w:val="00567763"/>
    <w:rsid w:val="00573969"/>
    <w:rsid w:val="00575A07"/>
    <w:rsid w:val="005857C0"/>
    <w:rsid w:val="0059030B"/>
    <w:rsid w:val="00591F6E"/>
    <w:rsid w:val="005B435A"/>
    <w:rsid w:val="005C01AC"/>
    <w:rsid w:val="005C62CB"/>
    <w:rsid w:val="005C793B"/>
    <w:rsid w:val="005D33BB"/>
    <w:rsid w:val="005D3E4F"/>
    <w:rsid w:val="005D7D68"/>
    <w:rsid w:val="005E2034"/>
    <w:rsid w:val="00612CD0"/>
    <w:rsid w:val="00617868"/>
    <w:rsid w:val="006215B4"/>
    <w:rsid w:val="006340B6"/>
    <w:rsid w:val="00637EF1"/>
    <w:rsid w:val="00640EA5"/>
    <w:rsid w:val="006515F5"/>
    <w:rsid w:val="00653F2D"/>
    <w:rsid w:val="006568FC"/>
    <w:rsid w:val="00664DE4"/>
    <w:rsid w:val="00670E09"/>
    <w:rsid w:val="006821AF"/>
    <w:rsid w:val="00690516"/>
    <w:rsid w:val="006A6775"/>
    <w:rsid w:val="006B1BD5"/>
    <w:rsid w:val="006B39C1"/>
    <w:rsid w:val="006D255F"/>
    <w:rsid w:val="006D60A0"/>
    <w:rsid w:val="006E1AB3"/>
    <w:rsid w:val="006E49D7"/>
    <w:rsid w:val="006F137B"/>
    <w:rsid w:val="006F16A7"/>
    <w:rsid w:val="006F6309"/>
    <w:rsid w:val="00703E5B"/>
    <w:rsid w:val="00715B20"/>
    <w:rsid w:val="00722919"/>
    <w:rsid w:val="00731805"/>
    <w:rsid w:val="00731B17"/>
    <w:rsid w:val="00733A06"/>
    <w:rsid w:val="0074690F"/>
    <w:rsid w:val="00747920"/>
    <w:rsid w:val="00755199"/>
    <w:rsid w:val="007710F6"/>
    <w:rsid w:val="007844FE"/>
    <w:rsid w:val="007859F8"/>
    <w:rsid w:val="00791A05"/>
    <w:rsid w:val="00792DBD"/>
    <w:rsid w:val="007954C8"/>
    <w:rsid w:val="007957E6"/>
    <w:rsid w:val="00796968"/>
    <w:rsid w:val="007A5E3C"/>
    <w:rsid w:val="007A7C5A"/>
    <w:rsid w:val="007D3B40"/>
    <w:rsid w:val="007F6EEC"/>
    <w:rsid w:val="00801782"/>
    <w:rsid w:val="008018A8"/>
    <w:rsid w:val="008043C5"/>
    <w:rsid w:val="008114E3"/>
    <w:rsid w:val="0081225F"/>
    <w:rsid w:val="008216A1"/>
    <w:rsid w:val="008300D2"/>
    <w:rsid w:val="008351F8"/>
    <w:rsid w:val="0084324A"/>
    <w:rsid w:val="008610BA"/>
    <w:rsid w:val="00867CEE"/>
    <w:rsid w:val="00872167"/>
    <w:rsid w:val="00872F3A"/>
    <w:rsid w:val="00873E2E"/>
    <w:rsid w:val="008850EE"/>
    <w:rsid w:val="0089340F"/>
    <w:rsid w:val="00896263"/>
    <w:rsid w:val="00896302"/>
    <w:rsid w:val="008A534D"/>
    <w:rsid w:val="008B53A5"/>
    <w:rsid w:val="008B77F1"/>
    <w:rsid w:val="008D3B8A"/>
    <w:rsid w:val="008D4752"/>
    <w:rsid w:val="008D5A38"/>
    <w:rsid w:val="008E0E09"/>
    <w:rsid w:val="008E148E"/>
    <w:rsid w:val="008F102F"/>
    <w:rsid w:val="009037E2"/>
    <w:rsid w:val="009133A9"/>
    <w:rsid w:val="0092106A"/>
    <w:rsid w:val="00924952"/>
    <w:rsid w:val="0092501A"/>
    <w:rsid w:val="00926346"/>
    <w:rsid w:val="009319F9"/>
    <w:rsid w:val="00932142"/>
    <w:rsid w:val="009375D9"/>
    <w:rsid w:val="00941380"/>
    <w:rsid w:val="0094143D"/>
    <w:rsid w:val="00953BD7"/>
    <w:rsid w:val="00953EF1"/>
    <w:rsid w:val="00954310"/>
    <w:rsid w:val="00962E56"/>
    <w:rsid w:val="009668D7"/>
    <w:rsid w:val="0097470C"/>
    <w:rsid w:val="00983659"/>
    <w:rsid w:val="00985B9D"/>
    <w:rsid w:val="009906F1"/>
    <w:rsid w:val="009A1107"/>
    <w:rsid w:val="009A6ED9"/>
    <w:rsid w:val="009A7EA6"/>
    <w:rsid w:val="009B30C4"/>
    <w:rsid w:val="009B3CAD"/>
    <w:rsid w:val="009C169B"/>
    <w:rsid w:val="009D2EC6"/>
    <w:rsid w:val="009E2AF7"/>
    <w:rsid w:val="00A02C13"/>
    <w:rsid w:val="00A02F18"/>
    <w:rsid w:val="00A039C2"/>
    <w:rsid w:val="00A04446"/>
    <w:rsid w:val="00A076FA"/>
    <w:rsid w:val="00A2048C"/>
    <w:rsid w:val="00A20623"/>
    <w:rsid w:val="00A32C68"/>
    <w:rsid w:val="00A348E9"/>
    <w:rsid w:val="00A3595B"/>
    <w:rsid w:val="00A3676B"/>
    <w:rsid w:val="00A36A7F"/>
    <w:rsid w:val="00A37763"/>
    <w:rsid w:val="00A468CD"/>
    <w:rsid w:val="00A5011B"/>
    <w:rsid w:val="00A53A37"/>
    <w:rsid w:val="00A5686E"/>
    <w:rsid w:val="00A61BF5"/>
    <w:rsid w:val="00A7483B"/>
    <w:rsid w:val="00A8636D"/>
    <w:rsid w:val="00A867CE"/>
    <w:rsid w:val="00A97252"/>
    <w:rsid w:val="00AA220F"/>
    <w:rsid w:val="00AB07C5"/>
    <w:rsid w:val="00AB2B59"/>
    <w:rsid w:val="00AC58BB"/>
    <w:rsid w:val="00AD43CC"/>
    <w:rsid w:val="00AF61CC"/>
    <w:rsid w:val="00B055F1"/>
    <w:rsid w:val="00B1360F"/>
    <w:rsid w:val="00B4612A"/>
    <w:rsid w:val="00B669E3"/>
    <w:rsid w:val="00B66F21"/>
    <w:rsid w:val="00B7131D"/>
    <w:rsid w:val="00B77786"/>
    <w:rsid w:val="00B83CCC"/>
    <w:rsid w:val="00B84357"/>
    <w:rsid w:val="00B845AF"/>
    <w:rsid w:val="00B91870"/>
    <w:rsid w:val="00B91EFB"/>
    <w:rsid w:val="00B91FE6"/>
    <w:rsid w:val="00BA19F2"/>
    <w:rsid w:val="00BA4B41"/>
    <w:rsid w:val="00BB4933"/>
    <w:rsid w:val="00BB560C"/>
    <w:rsid w:val="00BB70C2"/>
    <w:rsid w:val="00BC1B31"/>
    <w:rsid w:val="00BC366A"/>
    <w:rsid w:val="00BD2214"/>
    <w:rsid w:val="00BE053E"/>
    <w:rsid w:val="00BE0704"/>
    <w:rsid w:val="00BE361B"/>
    <w:rsid w:val="00BE55C0"/>
    <w:rsid w:val="00BF1768"/>
    <w:rsid w:val="00C0379D"/>
    <w:rsid w:val="00C063BB"/>
    <w:rsid w:val="00C10C0B"/>
    <w:rsid w:val="00C13AEE"/>
    <w:rsid w:val="00C144B9"/>
    <w:rsid w:val="00C217F5"/>
    <w:rsid w:val="00C30486"/>
    <w:rsid w:val="00C31A6B"/>
    <w:rsid w:val="00C33325"/>
    <w:rsid w:val="00C36DF7"/>
    <w:rsid w:val="00C45FEA"/>
    <w:rsid w:val="00C51EC4"/>
    <w:rsid w:val="00C67C16"/>
    <w:rsid w:val="00C707DB"/>
    <w:rsid w:val="00C776B8"/>
    <w:rsid w:val="00C80961"/>
    <w:rsid w:val="00C80B37"/>
    <w:rsid w:val="00C82A25"/>
    <w:rsid w:val="00C83701"/>
    <w:rsid w:val="00C85B1E"/>
    <w:rsid w:val="00C97A5F"/>
    <w:rsid w:val="00CA6F50"/>
    <w:rsid w:val="00CC7D79"/>
    <w:rsid w:val="00CD244B"/>
    <w:rsid w:val="00CD627C"/>
    <w:rsid w:val="00CE0A79"/>
    <w:rsid w:val="00CE394F"/>
    <w:rsid w:val="00CE3C01"/>
    <w:rsid w:val="00D0627C"/>
    <w:rsid w:val="00D06BAF"/>
    <w:rsid w:val="00D07E8D"/>
    <w:rsid w:val="00D10B05"/>
    <w:rsid w:val="00D24F59"/>
    <w:rsid w:val="00D327F9"/>
    <w:rsid w:val="00D40C4E"/>
    <w:rsid w:val="00D455FB"/>
    <w:rsid w:val="00D46E71"/>
    <w:rsid w:val="00D506F9"/>
    <w:rsid w:val="00D50D95"/>
    <w:rsid w:val="00D61BA8"/>
    <w:rsid w:val="00D77EF5"/>
    <w:rsid w:val="00D94847"/>
    <w:rsid w:val="00D96EB4"/>
    <w:rsid w:val="00DA1589"/>
    <w:rsid w:val="00DA6A98"/>
    <w:rsid w:val="00DB108C"/>
    <w:rsid w:val="00DB2181"/>
    <w:rsid w:val="00DB7FAA"/>
    <w:rsid w:val="00DC51DE"/>
    <w:rsid w:val="00DE4CA3"/>
    <w:rsid w:val="00E01435"/>
    <w:rsid w:val="00E03063"/>
    <w:rsid w:val="00E12C01"/>
    <w:rsid w:val="00E131A1"/>
    <w:rsid w:val="00E1400F"/>
    <w:rsid w:val="00E1432E"/>
    <w:rsid w:val="00E15FB0"/>
    <w:rsid w:val="00E22421"/>
    <w:rsid w:val="00E33E6B"/>
    <w:rsid w:val="00E342CA"/>
    <w:rsid w:val="00E34975"/>
    <w:rsid w:val="00E4295E"/>
    <w:rsid w:val="00E537E5"/>
    <w:rsid w:val="00E60D71"/>
    <w:rsid w:val="00E62DED"/>
    <w:rsid w:val="00E73930"/>
    <w:rsid w:val="00E778BD"/>
    <w:rsid w:val="00E8628C"/>
    <w:rsid w:val="00E86F82"/>
    <w:rsid w:val="00E94EE3"/>
    <w:rsid w:val="00EA4554"/>
    <w:rsid w:val="00EA63E5"/>
    <w:rsid w:val="00EB12A1"/>
    <w:rsid w:val="00EB2397"/>
    <w:rsid w:val="00EB3EF4"/>
    <w:rsid w:val="00EC5949"/>
    <w:rsid w:val="00ED2C7F"/>
    <w:rsid w:val="00EF601B"/>
    <w:rsid w:val="00F014B8"/>
    <w:rsid w:val="00F06C1D"/>
    <w:rsid w:val="00F1752A"/>
    <w:rsid w:val="00F2231C"/>
    <w:rsid w:val="00F24EB1"/>
    <w:rsid w:val="00F25D23"/>
    <w:rsid w:val="00F3753C"/>
    <w:rsid w:val="00F40072"/>
    <w:rsid w:val="00F4336F"/>
    <w:rsid w:val="00F44269"/>
    <w:rsid w:val="00F47D19"/>
    <w:rsid w:val="00F507B4"/>
    <w:rsid w:val="00F51B1A"/>
    <w:rsid w:val="00F5246B"/>
    <w:rsid w:val="00F53EE9"/>
    <w:rsid w:val="00F63D02"/>
    <w:rsid w:val="00F64F77"/>
    <w:rsid w:val="00F7229B"/>
    <w:rsid w:val="00F74B9A"/>
    <w:rsid w:val="00F82C17"/>
    <w:rsid w:val="00F861C3"/>
    <w:rsid w:val="00F86580"/>
    <w:rsid w:val="00F94F2C"/>
    <w:rsid w:val="00FA7729"/>
    <w:rsid w:val="00FB56C4"/>
    <w:rsid w:val="00FC1D7D"/>
    <w:rsid w:val="00FC3D0F"/>
    <w:rsid w:val="00FC4DCD"/>
    <w:rsid w:val="00FC6C3C"/>
    <w:rsid w:val="00FF1BDA"/>
    <w:rsid w:val="00FF2C88"/>
    <w:rsid w:val="00FF3E15"/>
    <w:rsid w:val="111A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C6FE2"/>
  <w15:chartTrackingRefBased/>
  <w15:docId w15:val="{355BB761-4F46-4EE6-9393-B97FFF7E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BB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6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16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erTextMS">
    <w:name w:val="Header Text MS"/>
    <w:basedOn w:val="Normal"/>
    <w:qFormat/>
    <w:rsid w:val="008216A1"/>
    <w:pPr>
      <w:spacing w:after="400" w:line="480" w:lineRule="exact"/>
    </w:pPr>
    <w:rPr>
      <w:rFonts w:ascii="Segoe Pro Light" w:hAnsi="Segoe Pro Light"/>
      <w:sz w:val="36"/>
      <w:szCs w:val="40"/>
    </w:rPr>
  </w:style>
  <w:style w:type="paragraph" w:customStyle="1" w:styleId="Heading2MS">
    <w:name w:val="Heading 2 MS"/>
    <w:next w:val="Normal"/>
    <w:qFormat/>
    <w:rsid w:val="00CE394F"/>
    <w:pPr>
      <w:keepNext/>
      <w:keepLines/>
      <w:spacing w:before="200" w:after="100" w:line="240" w:lineRule="auto"/>
      <w:outlineLvl w:val="1"/>
    </w:pPr>
    <w:rPr>
      <w:rFonts w:ascii="Segoe Pro Semibold" w:hAnsi="Segoe Pro Semibold"/>
      <w:color w:val="44546A" w:themeColor="text2"/>
      <w:sz w:val="40"/>
      <w:szCs w:val="36"/>
    </w:rPr>
  </w:style>
  <w:style w:type="paragraph" w:styleId="ListParagraph">
    <w:name w:val="List Paragraph"/>
    <w:basedOn w:val="Normal"/>
    <w:uiPriority w:val="99"/>
    <w:qFormat/>
    <w:rsid w:val="00E62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6F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E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3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C9D"/>
  </w:style>
  <w:style w:type="paragraph" w:styleId="Footer">
    <w:name w:val="footer"/>
    <w:basedOn w:val="Normal"/>
    <w:link w:val="FooterChar"/>
    <w:uiPriority w:val="99"/>
    <w:unhideWhenUsed/>
    <w:rsid w:val="001C7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9D"/>
  </w:style>
  <w:style w:type="paragraph" w:styleId="BalloonText">
    <w:name w:val="Balloon Text"/>
    <w:basedOn w:val="Normal"/>
    <w:link w:val="BalloonTextChar"/>
    <w:uiPriority w:val="99"/>
    <w:semiHidden/>
    <w:unhideWhenUsed/>
    <w:rsid w:val="006E1A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B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A6A98"/>
    <w:pPr>
      <w:spacing w:after="0" w:line="240" w:lineRule="auto"/>
    </w:pPr>
  </w:style>
  <w:style w:type="paragraph" w:customStyle="1" w:styleId="BodyMS">
    <w:name w:val="Body MS"/>
    <w:qFormat/>
    <w:rsid w:val="00DA6A98"/>
    <w:pPr>
      <w:spacing w:before="200" w:after="200" w:line="264" w:lineRule="auto"/>
    </w:pPr>
    <w:rPr>
      <w:rFonts w:ascii="Segoe Pro" w:hAnsi="Segoe Pro"/>
      <w:color w:val="262626" w:themeColor="text1" w:themeTint="D9"/>
      <w:sz w:val="20"/>
      <w:szCs w:val="20"/>
    </w:rPr>
  </w:style>
  <w:style w:type="paragraph" w:customStyle="1" w:styleId="Heading1NumMS">
    <w:name w:val="Heading 1 Num MS"/>
    <w:basedOn w:val="Normal"/>
    <w:next w:val="BodyMS"/>
    <w:qFormat/>
    <w:rsid w:val="00DA6A98"/>
    <w:pPr>
      <w:keepNext/>
      <w:keepLines/>
      <w:pageBreakBefore/>
      <w:numPr>
        <w:numId w:val="11"/>
      </w:numPr>
      <w:tabs>
        <w:tab w:val="left" w:pos="936"/>
      </w:tabs>
      <w:spacing w:before="100" w:after="200" w:line="600" w:lineRule="exact"/>
      <w:jc w:val="left"/>
      <w:outlineLvl w:val="0"/>
    </w:pPr>
    <w:rPr>
      <w:rFonts w:ascii="Segoe Pro Light" w:eastAsiaTheme="minorHAnsi" w:hAnsi="Segoe Pro Light" w:cstheme="minorBidi"/>
      <w:color w:val="5B9BD5" w:themeColor="accent1"/>
      <w:spacing w:val="10"/>
      <w:sz w:val="64"/>
      <w:szCs w:val="48"/>
    </w:rPr>
  </w:style>
  <w:style w:type="paragraph" w:customStyle="1" w:styleId="Heading2NumMS">
    <w:name w:val="Heading 2 Num MS"/>
    <w:basedOn w:val="Normal"/>
    <w:next w:val="BodyMS"/>
    <w:qFormat/>
    <w:rsid w:val="00DA6A98"/>
    <w:pPr>
      <w:keepNext/>
      <w:keepLines/>
      <w:numPr>
        <w:ilvl w:val="1"/>
        <w:numId w:val="11"/>
      </w:numPr>
      <w:tabs>
        <w:tab w:val="left" w:pos="936"/>
      </w:tabs>
      <w:spacing w:before="200" w:after="100"/>
      <w:jc w:val="left"/>
      <w:outlineLvl w:val="1"/>
    </w:pPr>
    <w:rPr>
      <w:rFonts w:ascii="Segoe Pro Semibold" w:eastAsiaTheme="minorHAnsi" w:hAnsi="Segoe Pro Semibold" w:cstheme="minorBidi"/>
      <w:color w:val="44546A" w:themeColor="text2"/>
      <w:sz w:val="40"/>
      <w:szCs w:val="36"/>
    </w:rPr>
  </w:style>
  <w:style w:type="paragraph" w:customStyle="1" w:styleId="Heading3NumMS">
    <w:name w:val="Heading 3 Num MS"/>
    <w:basedOn w:val="Normal"/>
    <w:next w:val="BodyMS"/>
    <w:qFormat/>
    <w:rsid w:val="00DA6A98"/>
    <w:pPr>
      <w:keepNext/>
      <w:keepLines/>
      <w:numPr>
        <w:ilvl w:val="2"/>
        <w:numId w:val="11"/>
      </w:numPr>
      <w:tabs>
        <w:tab w:val="left" w:pos="936"/>
      </w:tabs>
      <w:spacing w:before="200" w:after="100"/>
      <w:jc w:val="left"/>
      <w:outlineLvl w:val="2"/>
    </w:pPr>
    <w:rPr>
      <w:rFonts w:ascii="Segoe Pro Semibold" w:eastAsiaTheme="minorHAnsi" w:hAnsi="Segoe Pro Semibold" w:cstheme="minorBidi"/>
      <w:i/>
      <w:color w:val="44546A" w:themeColor="text2"/>
      <w:sz w:val="32"/>
      <w:szCs w:val="28"/>
    </w:rPr>
  </w:style>
  <w:style w:type="paragraph" w:customStyle="1" w:styleId="Heading4NumMS">
    <w:name w:val="Heading 4 Num MS"/>
    <w:basedOn w:val="Normal"/>
    <w:next w:val="BodyMS"/>
    <w:qFormat/>
    <w:rsid w:val="00DA6A98"/>
    <w:pPr>
      <w:keepNext/>
      <w:keepLines/>
      <w:numPr>
        <w:ilvl w:val="3"/>
        <w:numId w:val="11"/>
      </w:numPr>
      <w:tabs>
        <w:tab w:val="left" w:pos="936"/>
      </w:tabs>
      <w:spacing w:before="200" w:after="100"/>
      <w:jc w:val="left"/>
      <w:outlineLvl w:val="3"/>
    </w:pPr>
    <w:rPr>
      <w:rFonts w:ascii="Segoe Pro Semibold" w:eastAsiaTheme="minorHAnsi" w:hAnsi="Segoe Pro Semibold" w:cstheme="minorBidi"/>
      <w:color w:val="44546A" w:themeColor="text2"/>
      <w:sz w:val="28"/>
      <w:szCs w:val="22"/>
    </w:rPr>
  </w:style>
  <w:style w:type="paragraph" w:customStyle="1" w:styleId="Heading5NumMS">
    <w:name w:val="Heading 5 Num MS"/>
    <w:basedOn w:val="Normal"/>
    <w:next w:val="BodyMS"/>
    <w:qFormat/>
    <w:rsid w:val="00DA6A98"/>
    <w:pPr>
      <w:keepNext/>
      <w:keepLines/>
      <w:numPr>
        <w:ilvl w:val="4"/>
        <w:numId w:val="11"/>
      </w:numPr>
      <w:tabs>
        <w:tab w:val="left" w:pos="1224"/>
      </w:tabs>
      <w:spacing w:before="200" w:after="100"/>
      <w:jc w:val="left"/>
      <w:outlineLvl w:val="4"/>
    </w:pPr>
    <w:rPr>
      <w:rFonts w:ascii="Segoe Pro Semibold" w:eastAsiaTheme="minorHAnsi" w:hAnsi="Segoe Pro Semibold" w:cstheme="minorBidi"/>
      <w:color w:val="44546A" w:themeColor="text2"/>
      <w:sz w:val="22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E2AF7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31B10"/>
    <w:pPr>
      <w:spacing w:before="100" w:beforeAutospacing="1" w:after="100" w:afterAutospacing="1"/>
      <w:jc w:val="left"/>
    </w:pPr>
    <w:rPr>
      <w:rFonts w:ascii="Times New Roman" w:hAnsi="Times New Roman"/>
    </w:rPr>
  </w:style>
  <w:style w:type="table" w:styleId="PlainTable3">
    <w:name w:val="Plain Table 3"/>
    <w:basedOn w:val="TableNormal"/>
    <w:uiPriority w:val="43"/>
    <w:rsid w:val="00CA6F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C4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275">
          <w:marLeft w:val="432"/>
          <w:marRight w:val="0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237">
          <w:marLeft w:val="432"/>
          <w:marRight w:val="0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436">
          <w:marLeft w:val="432"/>
          <w:marRight w:val="0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5377">
          <w:marLeft w:val="1282"/>
          <w:marRight w:val="0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2459">
          <w:marLeft w:val="432"/>
          <w:marRight w:val="0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353">
          <w:marLeft w:val="1282"/>
          <w:marRight w:val="0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681">
          <w:marLeft w:val="432"/>
          <w:marRight w:val="0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57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6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24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5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9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57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microsoft.com/en-us/sharepointmigration/mm-prerequisites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sharepointmigration/mm-prerequisit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azure/storage/common/storage-private-endpoi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0860D2731604396234D15D80EA53B" ma:contentTypeVersion="8" ma:contentTypeDescription="Create a new document." ma:contentTypeScope="" ma:versionID="16e7366b919ee892238a1d4689936223">
  <xsd:schema xmlns:xsd="http://www.w3.org/2001/XMLSchema" xmlns:xs="http://www.w3.org/2001/XMLSchema" xmlns:p="http://schemas.microsoft.com/office/2006/metadata/properties" xmlns:ns2="bc2abf46-2a09-4a8a-a517-180a9bf6e9b4" xmlns:ns3="df512dfa-5352-462f-9efa-f8cc96b179a4" targetNamespace="http://schemas.microsoft.com/office/2006/metadata/properties" ma:root="true" ma:fieldsID="b6b6a373b581b77cd1a404a8125a276a" ns2:_="" ns3:_="">
    <xsd:import namespace="bc2abf46-2a09-4a8a-a517-180a9bf6e9b4"/>
    <xsd:import namespace="df512dfa-5352-462f-9efa-f8cc96b179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abf46-2a09-4a8a-a517-180a9bf6e9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12dfa-5352-462f-9efa-f8cc96b179a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C1C080-C522-489F-93FB-D512A227CC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AD0C81-BED3-432B-9007-9024428C5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abf46-2a09-4a8a-a517-180a9bf6e9b4"/>
    <ds:schemaRef ds:uri="df512dfa-5352-462f-9efa-f8cc96b179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F5094-80B0-42B5-A481-7732B01CD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FCCEDE-B5B3-442E-AD66-E4744D4394F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519</Words>
  <Characters>2964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Azure Data Box and M365 Migrations</vt:lpstr>
    </vt:vector>
  </TitlesOfParts>
  <Manager/>
  <Company>Microsoft</Company>
  <LinksUpToDate>false</LinksUpToDate>
  <CharactersWithSpaces>3477</CharactersWithSpaces>
  <SharedDoc>false</SharedDoc>
  <HLinks>
    <vt:vector size="18" baseType="variant">
      <vt:variant>
        <vt:i4>3604517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https://docs.microsoft.com/en-us/azure/storage/common/storage-private-endpoints</vt:lpwstr>
      </vt:variant>
      <vt:variant>
        <vt:lpwstr>:~:text=Use%20private%20endpoints%20for%20Azure%20Storage%201%20Creating,issues%20about%20private%20endpoints%20for%20Azure%20Storage.%20</vt:lpwstr>
      </vt:variant>
      <vt:variant>
        <vt:i4>786442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https://docs.microsoft.com/en-us/sharepointmigration/mm-prerequisites</vt:lpwstr>
      </vt:variant>
      <vt:variant>
        <vt:lpwstr/>
      </vt:variant>
      <vt:variant>
        <vt:i4>786442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https://docs.microsoft.com/en-us/sharepointmigration/mm-prerequisites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Azure Data Box and M365 Migrations</dc:title>
  <dc:subject>FastTrack AMP Program for Azure Government</dc:subject>
  <dc:creator>Anthony de Lagarde</dc:creator>
  <cp:keywords>Security, Cloud, AMP</cp:keywords>
  <dc:description/>
  <cp:lastModifiedBy>Anthony de Lagarde</cp:lastModifiedBy>
  <cp:revision>18</cp:revision>
  <cp:lastPrinted>2014-09-11T22:35:00Z</cp:lastPrinted>
  <dcterms:created xsi:type="dcterms:W3CDTF">2022-04-27T03:27:00Z</dcterms:created>
  <dcterms:modified xsi:type="dcterms:W3CDTF">2022-05-05T20:42:00Z</dcterms:modified>
  <cp:category>Azure CXP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vision">
    <vt:lpwstr>Azure CXP Engineering</vt:lpwstr>
  </property>
  <property fmtid="{D5CDD505-2E9C-101B-9397-08002B2CF9AE}" pid="3" name="Editor">
    <vt:lpwstr>Anthony de Lagarde</vt:lpwstr>
  </property>
  <property fmtid="{D5CDD505-2E9C-101B-9397-08002B2CF9AE}" pid="4" name="Publisher">
    <vt:lpwstr>Microsoft</vt:lpwstr>
  </property>
  <property fmtid="{D5CDD505-2E9C-101B-9397-08002B2CF9AE}" pid="5" name="Recorded date">
    <vt:lpwstr>04.26.20229</vt:lpwstr>
  </property>
  <property fmtid="{D5CDD505-2E9C-101B-9397-08002B2CF9AE}" pid="6" name="Status">
    <vt:lpwstr>DRAFT</vt:lpwstr>
  </property>
  <property fmtid="{D5CDD505-2E9C-101B-9397-08002B2CF9AE}" pid="7" name="Author">
    <vt:lpwstr>Anthony de Lagarde</vt:lpwstr>
  </property>
  <property fmtid="{D5CDD505-2E9C-101B-9397-08002B2CF9AE}" pid="8" name="Position">
    <vt:lpwstr>Principal FastTrack Engineer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