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7EEE1" w14:textId="0BAF019D" w:rsidR="00B30234" w:rsidRDefault="00B037FA" w:rsidP="00B037FA">
      <w:pPr>
        <w:pStyle w:val="Title"/>
      </w:pPr>
      <w:r>
        <w:t>Module One Walkthrough</w:t>
      </w:r>
    </w:p>
    <w:p w14:paraId="53DDA765" w14:textId="796BB2D7" w:rsidR="00B037FA" w:rsidRDefault="00B037FA" w:rsidP="00B037FA"/>
    <w:p w14:paraId="33B8EA8D" w14:textId="733B0BFC" w:rsidR="00B037FA" w:rsidRPr="00F549D3" w:rsidRDefault="00B037FA" w:rsidP="00B037FA">
      <w:pPr>
        <w:rPr>
          <w:sz w:val="24"/>
          <w:szCs w:val="24"/>
        </w:rPr>
      </w:pPr>
      <w:r w:rsidRPr="00F549D3">
        <w:rPr>
          <w:sz w:val="24"/>
          <w:szCs w:val="24"/>
        </w:rPr>
        <w:t>To start, this walkthrough assumes that you are signed in with your participant account in the Azure portal at portal.azure.com.</w:t>
      </w:r>
    </w:p>
    <w:p w14:paraId="3B47BD6E" w14:textId="5B830D61" w:rsidR="00B037FA" w:rsidRPr="00F549D3" w:rsidRDefault="00B037FA" w:rsidP="00B037FA">
      <w:pPr>
        <w:rPr>
          <w:sz w:val="24"/>
          <w:szCs w:val="24"/>
        </w:rPr>
      </w:pPr>
      <w:r w:rsidRPr="00F549D3">
        <w:rPr>
          <w:sz w:val="24"/>
          <w:szCs w:val="24"/>
        </w:rPr>
        <w:t xml:space="preserve">The first step is to navigate to </w:t>
      </w:r>
      <w:r w:rsidRPr="00F549D3">
        <w:rPr>
          <w:b/>
          <w:bCs/>
          <w:sz w:val="24"/>
          <w:szCs w:val="24"/>
        </w:rPr>
        <w:t xml:space="preserve">All resources </w:t>
      </w:r>
      <w:r w:rsidRPr="00F549D3">
        <w:rPr>
          <w:sz w:val="24"/>
          <w:szCs w:val="24"/>
        </w:rPr>
        <w:t>either from the landing page, or by opening the left-hand menu and selecting it from the list.</w:t>
      </w:r>
    </w:p>
    <w:p w14:paraId="2AB8119F" w14:textId="41F0E7E9" w:rsidR="00B037FA" w:rsidRPr="00F549D3" w:rsidRDefault="00B037FA" w:rsidP="00B037FA">
      <w:pPr>
        <w:rPr>
          <w:sz w:val="24"/>
          <w:szCs w:val="24"/>
        </w:rPr>
      </w:pPr>
      <w:r w:rsidRPr="00F549D3">
        <w:rPr>
          <w:sz w:val="24"/>
          <w:szCs w:val="24"/>
        </w:rPr>
        <w:t xml:space="preserve">Here, you should see a Key Vault and a Storage Account. While you do not have access to read any container in the Storage Account, you do have access to the Key Vault. Open the Key Vault, click on the </w:t>
      </w:r>
      <w:r w:rsidRPr="00F549D3">
        <w:rPr>
          <w:b/>
          <w:bCs/>
          <w:sz w:val="24"/>
          <w:szCs w:val="24"/>
        </w:rPr>
        <w:t>Secrets</w:t>
      </w:r>
      <w:r w:rsidRPr="00F549D3">
        <w:rPr>
          <w:sz w:val="24"/>
          <w:szCs w:val="24"/>
        </w:rPr>
        <w:t xml:space="preserve"> blade, and finally click on the </w:t>
      </w:r>
      <w:r w:rsidRPr="00F549D3">
        <w:rPr>
          <w:b/>
          <w:bCs/>
          <w:sz w:val="24"/>
          <w:szCs w:val="24"/>
        </w:rPr>
        <w:t xml:space="preserve">SAKey1 </w:t>
      </w:r>
      <w:r w:rsidRPr="00F549D3">
        <w:rPr>
          <w:sz w:val="24"/>
          <w:szCs w:val="24"/>
        </w:rPr>
        <w:t>secret in the vault. Once you have navigated to the secret’s page, you can see the hidden secret value at the bottom of the page. You then view the hidden value and copy it directly to your clipboard.</w:t>
      </w:r>
    </w:p>
    <w:p w14:paraId="51FDA272" w14:textId="4489C81B" w:rsidR="00B037FA" w:rsidRPr="00F549D3" w:rsidRDefault="00B037FA" w:rsidP="00B037FA">
      <w:pPr>
        <w:rPr>
          <w:sz w:val="24"/>
          <w:szCs w:val="24"/>
        </w:rPr>
      </w:pPr>
      <w:r w:rsidRPr="00F549D3">
        <w:rPr>
          <w:sz w:val="24"/>
          <w:szCs w:val="24"/>
        </w:rPr>
        <w:t xml:space="preserve">The </w:t>
      </w:r>
      <w:r w:rsidRPr="00F549D3">
        <w:rPr>
          <w:b/>
          <w:bCs/>
          <w:sz w:val="24"/>
          <w:szCs w:val="24"/>
        </w:rPr>
        <w:t xml:space="preserve">Microsoft Azure Storage Explorer </w:t>
      </w:r>
      <w:r w:rsidRPr="00F549D3">
        <w:rPr>
          <w:sz w:val="24"/>
          <w:szCs w:val="24"/>
        </w:rPr>
        <w:t>allows you to connect a Storage Account using only the</w:t>
      </w:r>
      <w:r w:rsidR="00F549D3" w:rsidRPr="00F549D3">
        <w:rPr>
          <w:sz w:val="24"/>
          <w:szCs w:val="24"/>
        </w:rPr>
        <w:t xml:space="preserve"> name of a Storage Account as well as one of its two keys.</w:t>
      </w:r>
      <w:r w:rsidR="00C52000">
        <w:rPr>
          <w:sz w:val="24"/>
          <w:szCs w:val="24"/>
        </w:rPr>
        <w:t xml:space="preserve"> Click on the connect icon on the left sidebar of the app.</w:t>
      </w:r>
      <w:r w:rsidR="00F549D3" w:rsidRPr="00F549D3">
        <w:rPr>
          <w:sz w:val="24"/>
          <w:szCs w:val="24"/>
        </w:rPr>
        <w:t xml:space="preserve"> Fill out the connection wizard (</w:t>
      </w:r>
      <w:r w:rsidR="00F549D3" w:rsidRPr="00F549D3">
        <w:rPr>
          <w:b/>
          <w:bCs/>
          <w:sz w:val="24"/>
          <w:szCs w:val="24"/>
        </w:rPr>
        <w:t>Display name</w:t>
      </w:r>
      <w:r w:rsidR="00F549D3" w:rsidRPr="00F549D3">
        <w:rPr>
          <w:sz w:val="24"/>
          <w:szCs w:val="24"/>
        </w:rPr>
        <w:t xml:space="preserve"> can be anything you want) using the name, which you can copy directly from the Azure portal, and the key that you have grabbed from the Key Vault.</w:t>
      </w:r>
    </w:p>
    <w:p w14:paraId="3EB4AA28" w14:textId="73FA18E3" w:rsidR="00F549D3" w:rsidRPr="00F549D3" w:rsidRDefault="00F549D3" w:rsidP="00B037FA">
      <w:pPr>
        <w:rPr>
          <w:sz w:val="24"/>
          <w:szCs w:val="24"/>
        </w:rPr>
      </w:pPr>
      <w:r w:rsidRPr="00F549D3">
        <w:rPr>
          <w:sz w:val="24"/>
          <w:szCs w:val="24"/>
        </w:rPr>
        <w:t xml:space="preserve">Once connected, expand the </w:t>
      </w:r>
      <w:r w:rsidRPr="00F549D3">
        <w:rPr>
          <w:b/>
          <w:bCs/>
          <w:sz w:val="24"/>
          <w:szCs w:val="24"/>
        </w:rPr>
        <w:t xml:space="preserve">Storage Accounts </w:t>
      </w:r>
      <w:r w:rsidRPr="00F549D3">
        <w:rPr>
          <w:sz w:val="24"/>
          <w:szCs w:val="24"/>
        </w:rPr>
        <w:t xml:space="preserve">group, the display name you chose, and </w:t>
      </w:r>
      <w:r w:rsidRPr="00F549D3">
        <w:rPr>
          <w:b/>
          <w:bCs/>
          <w:sz w:val="24"/>
          <w:szCs w:val="24"/>
        </w:rPr>
        <w:t>Blob Containers</w:t>
      </w:r>
      <w:r w:rsidRPr="00F549D3">
        <w:rPr>
          <w:sz w:val="24"/>
          <w:szCs w:val="24"/>
        </w:rPr>
        <w:t xml:space="preserve">. From there, select the Blob beginning with </w:t>
      </w:r>
      <w:r w:rsidRPr="00F549D3">
        <w:rPr>
          <w:b/>
          <w:bCs/>
          <w:sz w:val="24"/>
          <w:szCs w:val="24"/>
        </w:rPr>
        <w:t>m1</w:t>
      </w:r>
      <w:r w:rsidRPr="00F549D3">
        <w:rPr>
          <w:sz w:val="24"/>
          <w:szCs w:val="24"/>
        </w:rPr>
        <w:t xml:space="preserve"> and you can download the flag for Module One.</w:t>
      </w:r>
    </w:p>
    <w:sectPr w:rsidR="00F549D3" w:rsidRPr="00F5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FA"/>
    <w:rsid w:val="00B037FA"/>
    <w:rsid w:val="00B30234"/>
    <w:rsid w:val="00C52000"/>
    <w:rsid w:val="00F54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8A71"/>
  <w15:chartTrackingRefBased/>
  <w15:docId w15:val="{AFADAFC6-294C-438C-8A5E-0C3C40C3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3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7F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Garza</dc:creator>
  <cp:keywords/>
  <dc:description/>
  <cp:lastModifiedBy>Eden Garza</cp:lastModifiedBy>
  <cp:revision>2</cp:revision>
  <dcterms:created xsi:type="dcterms:W3CDTF">2020-07-14T22:30:00Z</dcterms:created>
  <dcterms:modified xsi:type="dcterms:W3CDTF">2020-07-14T22:46:00Z</dcterms:modified>
</cp:coreProperties>
</file>