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0A5A16D9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8227F5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217F1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217F1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4221BFF6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17F10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>
        <w:rPr>
          <w:sz w:val="20"/>
          <w:szCs w:val="20"/>
        </w:rPr>
        <w:t xml:space="preserve">Toll-free 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591798CE" w:rsidR="003C2218" w:rsidRDefault="00217F10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B128B4" w:rsidRDefault="00B128B4"/>
    <w:sectPr w:rsidR="00B128B4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ocumentProtection w:edit="forms" w:enforcement="1" w:cryptProviderType="rsaAES" w:cryptAlgorithmClass="hash" w:cryptAlgorithmType="typeAny" w:cryptAlgorithmSid="14" w:cryptSpinCount="100000" w:hash="IaQ9Lxyijk79jpBXj6h7Jj1xKlxYOjt8ctAzZ3j8E/T8XZ67Yw0hsGq27VjkWI2ejaT3sSTxybBuhoV3RkDHCQ==" w:salt="tcIV+ThkhM8Cocvenc1Vq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17F10"/>
    <w:rsid w:val="002D2470"/>
    <w:rsid w:val="003C2218"/>
    <w:rsid w:val="00554001"/>
    <w:rsid w:val="005A56A5"/>
    <w:rsid w:val="00671071"/>
    <w:rsid w:val="008227F5"/>
    <w:rsid w:val="00A7787D"/>
    <w:rsid w:val="00B128B4"/>
    <w:rsid w:val="00B430AB"/>
    <w:rsid w:val="00D60BFC"/>
    <w:rsid w:val="00D72A7F"/>
    <w:rsid w:val="00E71BA8"/>
    <w:rsid w:val="00F35DCE"/>
    <w:rsid w:val="00F773A6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15</cp:revision>
  <dcterms:created xsi:type="dcterms:W3CDTF">2022-04-22T10:56:00Z</dcterms:created>
  <dcterms:modified xsi:type="dcterms:W3CDTF">2023-08-16T14:17:00Z</dcterms:modified>
</cp:coreProperties>
</file>