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Pr="001075AD" w:rsidRDefault="001371A8" w:rsidP="006066D0">
      <w:r>
        <w:rPr>
          <w:b/>
        </w:rPr>
        <w:t>SRS_AMQPVALUE_01_008: [</w:t>
      </w:r>
      <w:r>
        <w:t xml:space="preserve">amqpvalue_get_boolean shall </w:t>
      </w:r>
      <w:r w:rsidR="0025565B">
        <w:t>fill</w:t>
      </w:r>
      <w:r>
        <w:t xml:space="preserve"> in the bool_value argument the Boolean value stored by the AMQP value indicated by the value argument.</w:t>
      </w:r>
      <w:r>
        <w:rPr>
          <w:b/>
        </w:rPr>
        <w:t xml:space="preserve">] </w:t>
      </w:r>
      <w:r w:rsidR="0025565B">
        <w:rPr>
          <w:b/>
        </w:rPr>
        <w:t>SRS_AMQPVALUE_01_010: [</w:t>
      </w:r>
      <w:r w:rsidR="0025565B" w:rsidRPr="0025565B">
        <w:t>On success</w:t>
      </w:r>
      <w:r w:rsidR="0025565B">
        <w:rPr>
          <w:b/>
        </w:rPr>
        <w:t xml:space="preserve"> </w:t>
      </w:r>
      <w:r w:rsidR="0025565B">
        <w:t>amqpvalue_get_boolean</w:t>
      </w:r>
      <w:r w:rsidR="0025565B">
        <w:rPr>
          <w:b/>
        </w:rPr>
        <w:t xml:space="preserve"> </w:t>
      </w:r>
      <w:r w:rsidR="0025565B" w:rsidRPr="0025565B">
        <w:t>shall return</w:t>
      </w:r>
      <w:bookmarkStart w:id="0" w:name="_GoBack"/>
      <w:bookmarkEnd w:id="0"/>
      <w:r w:rsidR="0025565B" w:rsidRPr="0025565B">
        <w:t xml:space="preserve"> 0.</w:t>
      </w:r>
      <w:r w:rsidR="0025565B">
        <w:rPr>
          <w:b/>
        </w:rPr>
        <w:t xml:space="preserve">] </w:t>
      </w:r>
      <w:r>
        <w:rPr>
          <w:b/>
        </w:rPr>
        <w:t>SRS_AMQPVALUE_01_009: [</w:t>
      </w:r>
      <w:r>
        <w:t xml:space="preserve">If </w:t>
      </w:r>
      <w:r w:rsidR="001060F6">
        <w:t xml:space="preserve">any of the arguments is NULL then </w:t>
      </w:r>
      <w:r>
        <w:t>amqpvalue_</w:t>
      </w:r>
      <w:r w:rsidR="00B979D7">
        <w:t>get</w:t>
      </w:r>
      <w:r>
        <w:t>_boolean shall return a non-zero value.</w:t>
      </w:r>
      <w:r>
        <w:rPr>
          <w:b/>
        </w:rPr>
        <w:t xml:space="preserve">] </w:t>
      </w:r>
      <w:r w:rsidR="001075AD">
        <w:rPr>
          <w:b/>
        </w:rPr>
        <w:t>SRS_AMQPVALUE_01_011: [</w:t>
      </w:r>
      <w:r w:rsidR="001075AD" w:rsidRPr="00733202">
        <w:t>If the type of the value is not Boolean, then amqpvalue_get_boolean shall return a non-zero value.</w:t>
      </w:r>
      <w:r w:rsidR="001075AD">
        <w:rPr>
          <w:b/>
        </w:rPr>
        <w:t>]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SRS_AMQPVALUE_01_005: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1.6.3 </w:t>
      </w:r>
      <w:r>
        <w:rPr>
          <w:rFonts w:ascii="CMTT12" w:hAnsi="CMTT12" w:cs="CMTT12"/>
          <w:color w:val="3B006F"/>
          <w:sz w:val="24"/>
          <w:szCs w:val="24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8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>
        <w:rPr>
          <w:rFonts w:ascii="CMTT12" w:hAnsi="CMTT12" w:cs="CMTT12"/>
          <w:color w:val="3B006F"/>
          <w:sz w:val="24"/>
          <w:szCs w:val="24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16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>
        <w:rPr>
          <w:rFonts w:ascii="CMTT12" w:hAnsi="CMTT12" w:cs="CMTT12"/>
          <w:color w:val="3B006F"/>
          <w:sz w:val="24"/>
          <w:szCs w:val="24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32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>
        <w:rPr>
          <w:rFonts w:ascii="CMTT12" w:hAnsi="CMTT12" w:cs="CMTT12"/>
          <w:color w:val="3B006F"/>
          <w:sz w:val="24"/>
          <w:szCs w:val="24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64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>
        <w:rPr>
          <w:rFonts w:ascii="CMTT12" w:hAnsi="CMTT12" w:cs="CMTT12"/>
          <w:color w:val="3B006F"/>
          <w:sz w:val="24"/>
          <w:szCs w:val="24"/>
        </w:rPr>
        <w:t>byte</w:t>
      </w:r>
    </w:p>
    <w:p w14:paraId="4079468A" w14:textId="33B547D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7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7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>
        <w:rPr>
          <w:rFonts w:ascii="CMTT12" w:hAnsi="CMTT12" w:cs="CMTT12"/>
          <w:color w:val="3B006F"/>
          <w:sz w:val="24"/>
          <w:szCs w:val="24"/>
        </w:rPr>
        <w:t>short</w:t>
      </w:r>
    </w:p>
    <w:p w14:paraId="4588EB7C" w14:textId="7802CEF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15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15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>
        <w:rPr>
          <w:rFonts w:ascii="CMTT12" w:hAnsi="CMTT12" w:cs="CMTT12"/>
          <w:color w:val="3B006F"/>
          <w:sz w:val="24"/>
          <w:szCs w:val="24"/>
        </w:rPr>
        <w:t>int</w:t>
      </w:r>
    </w:p>
    <w:p w14:paraId="1E0C9B3C" w14:textId="7B98D31C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31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31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>
        <w:rPr>
          <w:rFonts w:ascii="CMTT12" w:hAnsi="CMTT12" w:cs="CMTT12"/>
          <w:color w:val="3B006F"/>
          <w:sz w:val="24"/>
          <w:szCs w:val="24"/>
        </w:rPr>
        <w:t>long</w:t>
      </w:r>
    </w:p>
    <w:p w14:paraId="1863CFAB" w14:textId="744957B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63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63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06BA80DC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213DFAEF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08381865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6C35D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5CBD49" w14:textId="77777777" w:rsidR="0012393E" w:rsidRDefault="0012393E" w:rsidP="008A7EA3">
      <w:pPr>
        <w:spacing w:after="0" w:line="240" w:lineRule="auto"/>
      </w:pPr>
      <w:r>
        <w:separator/>
      </w:r>
    </w:p>
  </w:endnote>
  <w:endnote w:type="continuationSeparator" w:id="0">
    <w:p w14:paraId="206FDB6D" w14:textId="77777777" w:rsidR="0012393E" w:rsidRDefault="0012393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851C376" w14:textId="77777777" w:rsidR="0012393E" w:rsidRDefault="0012393E" w:rsidP="008A7EA3">
      <w:pPr>
        <w:spacing w:after="0" w:line="240" w:lineRule="auto"/>
      </w:pPr>
      <w:r>
        <w:separator/>
      </w:r>
    </w:p>
  </w:footnote>
  <w:footnote w:type="continuationSeparator" w:id="0">
    <w:p w14:paraId="20368D51" w14:textId="77777777" w:rsidR="0012393E" w:rsidRDefault="0012393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3E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BE9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6B6D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CD46EB-310C-489D-9367-EF4F3E4520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Pages>6</Pages>
  <Words>1877</Words>
  <Characters>10704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70</cp:revision>
  <dcterms:created xsi:type="dcterms:W3CDTF">2014-09-11T20:00:00Z</dcterms:created>
  <dcterms:modified xsi:type="dcterms:W3CDTF">2015-05-13T05:17:00Z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32</vt:i4>
  </property>
  <property fmtid="{D5CDD505-2E9C-101B-9397-08002B2CF9AE}" pid="4" name="specName">
    <vt:lpwstr>SRS_AMQPVALUE_</vt:lpwstr>
  </property>
</Properties>
</file>