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8347E58" w:rsidR="003B5465" w:rsidRDefault="00B31D9F" w:rsidP="00662FD8">
      <w:pPr>
        <w:pStyle w:val="Title"/>
        <w:jc w:val="both"/>
      </w:pPr>
      <w:ins w:id="0" w:author="Tony Ercolano" w:date="2015-09-18T13:26:00Z">
        <w:r>
          <w:t>a</w:t>
        </w:r>
      </w:ins>
      <w:bookmarkStart w:id="1" w:name="_GoBack"/>
      <w:bookmarkEnd w:id="1"/>
      <w:del w:id="2" w:author="Tony Ercolano" w:date="2015-09-18T13:26:00Z">
        <w:r w:rsidDel="00B31D9F">
          <w:delText>A</w:delText>
        </w:r>
      </w:del>
      <w:r w:rsidR="000B40F8">
        <w:t>uthorization</w:t>
      </w:r>
      <w:r w:rsidR="00E67FAE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251BDA6" w:rsidR="005B2163" w:rsidRDefault="000B40F8" w:rsidP="002C23D3">
      <w:r>
        <w:t>Functions in the authorization</w:t>
      </w:r>
      <w:r w:rsidR="00585235">
        <w:t xml:space="preserve"> </w:t>
      </w:r>
      <w:r>
        <w:t>namespace are used to generate</w:t>
      </w:r>
      <w:r w:rsidR="00E67FAE">
        <w:t xml:space="preserve"> shared-access signature (SAS) tokens</w:t>
      </w:r>
      <w:r w:rsidR="001E5065">
        <w:t>, which can be inserted</w:t>
      </w:r>
      <w:r w:rsidR="00E67FAE">
        <w:t xml:space="preserve"> in</w:t>
      </w:r>
      <w:r w:rsidR="001E5065">
        <w:t>to</w:t>
      </w:r>
      <w:r w:rsidR="00E67FAE">
        <w:t xml:space="preserve"> the Authorization header of HTTP requests to Azure IoT Hub</w:t>
      </w:r>
      <w:r w:rsidR="00F57225">
        <w:t>.</w:t>
      </w:r>
    </w:p>
    <w:p w14:paraId="453719C9" w14:textId="68FC5A9A" w:rsidR="00E67FAE" w:rsidRDefault="00E67FAE" w:rsidP="00E67FAE">
      <w:pPr>
        <w:pStyle w:val="Heading1"/>
      </w:pPr>
      <w:r>
        <w:t>References</w:t>
      </w:r>
    </w:p>
    <w:p w14:paraId="342CBDC2" w14:textId="033B2F94" w:rsidR="00E67FAE" w:rsidRPr="00E67FAE" w:rsidRDefault="00B71214" w:rsidP="00E67FAE">
      <w:hyperlink r:id="rId9" w:history="1">
        <w:r w:rsidR="00E67FAE" w:rsidRPr="00E67FAE">
          <w:rPr>
            <w:rStyle w:val="Hyperlink"/>
          </w:rPr>
          <w:t>Shared Access Signature Authentication with Service Bus</w:t>
        </w:r>
      </w:hyperlink>
    </w:p>
    <w:p w14:paraId="0EFD8E6C" w14:textId="4F278E8D" w:rsidR="003B5465" w:rsidRDefault="00D644DE" w:rsidP="00662FD8">
      <w:pPr>
        <w:pStyle w:val="Heading1"/>
        <w:jc w:val="both"/>
      </w:pPr>
      <w:r>
        <w:t>Example usage</w:t>
      </w:r>
    </w:p>
    <w:p w14:paraId="1B130603" w14:textId="0B400673" w:rsidR="000B40F8" w:rsidRDefault="00CA15CB" w:rsidP="00260F20">
      <w:pPr>
        <w:rPr>
          <w:rFonts w:ascii="Courier New" w:hAnsi="Courier New" w:cs="Courier New"/>
        </w:rPr>
      </w:pPr>
      <w:r w:rsidRPr="00D644DE">
        <w:rPr>
          <w:rFonts w:ascii="Courier New" w:hAnsi="Courier New" w:cs="Courier New"/>
        </w:rPr>
        <w:t xml:space="preserve">var </w:t>
      </w:r>
      <w:r w:rsidR="000B40F8">
        <w:rPr>
          <w:rFonts w:ascii="Courier New" w:hAnsi="Courier New" w:cs="Courier New"/>
        </w:rPr>
        <w:t>auth</w:t>
      </w:r>
      <w:r w:rsidRPr="00D644DE">
        <w:rPr>
          <w:rFonts w:ascii="Courier New" w:hAnsi="Courier New" w:cs="Courier New"/>
        </w:rPr>
        <w:t xml:space="preserve"> = require('./</w:t>
      </w:r>
      <w:r w:rsidR="000B40F8">
        <w:rPr>
          <w:rFonts w:ascii="Courier New" w:hAnsi="Courier New" w:cs="Courier New"/>
        </w:rPr>
        <w:t>src/common</w:t>
      </w:r>
      <w:r w:rsidRPr="00D644DE">
        <w:rPr>
          <w:rFonts w:ascii="Courier New" w:hAnsi="Courier New" w:cs="Courier New"/>
        </w:rPr>
        <w:t>/</w:t>
      </w:r>
      <w:r w:rsidR="000B40F8">
        <w:rPr>
          <w:rFonts w:ascii="Courier New" w:hAnsi="Courier New" w:cs="Courier New"/>
        </w:rPr>
        <w:t>authorization'</w:t>
      </w:r>
      <w:r w:rsidRPr="00D644DE">
        <w:rPr>
          <w:rFonts w:ascii="Courier New" w:hAnsi="Courier New" w:cs="Courier New"/>
        </w:rPr>
        <w:t>);</w:t>
      </w:r>
      <w:r w:rsidR="000B40F8">
        <w:rPr>
          <w:rFonts w:ascii="Courier New" w:hAnsi="Courier New" w:cs="Courier New"/>
        </w:rPr>
        <w:br/>
      </w:r>
      <w:r w:rsidR="000B40F8">
        <w:rPr>
          <w:rFonts w:ascii="Courier New" w:hAnsi="Courier New" w:cs="Courier New"/>
        </w:rPr>
        <w:br/>
      </w:r>
      <w:r w:rsidRPr="00D644DE">
        <w:rPr>
          <w:rFonts w:ascii="Courier New" w:hAnsi="Courier New" w:cs="Courier New"/>
        </w:rPr>
        <w:t xml:space="preserve">var </w:t>
      </w:r>
      <w:r w:rsidR="00331D70">
        <w:rPr>
          <w:rFonts w:ascii="Courier New" w:hAnsi="Courier New" w:cs="Courier New"/>
        </w:rPr>
        <w:t>token</w:t>
      </w:r>
      <w:r w:rsidR="001433E7" w:rsidRPr="00D644DE">
        <w:rPr>
          <w:rFonts w:ascii="Courier New" w:hAnsi="Courier New" w:cs="Courier New"/>
        </w:rPr>
        <w:t xml:space="preserve"> = </w:t>
      </w:r>
      <w:r w:rsidR="00F15E0B">
        <w:rPr>
          <w:rFonts w:ascii="Courier New" w:hAnsi="Courier New" w:cs="Courier New"/>
        </w:rPr>
        <w:t xml:space="preserve">new </w:t>
      </w:r>
      <w:r w:rsidR="000B40F8">
        <w:rPr>
          <w:rFonts w:ascii="Courier New" w:hAnsi="Courier New" w:cs="Courier New"/>
        </w:rPr>
        <w:t>auth.</w:t>
      </w:r>
      <w:r w:rsidR="00275A71">
        <w:rPr>
          <w:rFonts w:ascii="Courier New" w:hAnsi="Courier New" w:cs="Courier New"/>
        </w:rPr>
        <w:t>Device</w:t>
      </w:r>
      <w:r w:rsidR="000B40F8">
        <w:rPr>
          <w:rFonts w:ascii="Courier New" w:hAnsi="Courier New" w:cs="Courier New"/>
        </w:rPr>
        <w:t>Token(</w:t>
      </w:r>
      <w:r w:rsidR="00275A71">
        <w:rPr>
          <w:rFonts w:ascii="Courier New" w:hAnsi="Courier New" w:cs="Courier New"/>
        </w:rPr>
        <w:t>'hostname'</w:t>
      </w:r>
      <w:r w:rsidR="00331D70">
        <w:rPr>
          <w:rFonts w:ascii="Courier New" w:hAnsi="Courier New" w:cs="Courier New"/>
        </w:rPr>
        <w:t>, devic</w:t>
      </w:r>
      <w:r w:rsidR="000B40F8">
        <w:rPr>
          <w:rFonts w:ascii="Courier New" w:hAnsi="Courier New" w:cs="Courier New"/>
        </w:rPr>
        <w:t>e</w:t>
      </w:r>
      <w:r w:rsidR="00275A71">
        <w:rPr>
          <w:rFonts w:ascii="Courier New" w:hAnsi="Courier New" w:cs="Courier New"/>
        </w:rPr>
        <w:t>Id</w:t>
      </w:r>
      <w:r w:rsidR="00331D70">
        <w:rPr>
          <w:rFonts w:ascii="Courier New" w:hAnsi="Courier New" w:cs="Courier New"/>
        </w:rPr>
        <w:t xml:space="preserve">, </w:t>
      </w:r>
      <w:r w:rsidR="00275A71">
        <w:rPr>
          <w:rFonts w:ascii="Courier New" w:hAnsi="Courier New" w:cs="Courier New"/>
        </w:rPr>
        <w:t>deviceKey</w:t>
      </w:r>
      <w:r w:rsidR="00331D70">
        <w:rPr>
          <w:rFonts w:ascii="Courier New" w:hAnsi="Courier New" w:cs="Courier New"/>
        </w:rPr>
        <w:t>, oneHourFromNow())</w:t>
      </w:r>
      <w:r w:rsidR="001433E7" w:rsidRPr="00D644DE">
        <w:rPr>
          <w:rFonts w:ascii="Courier New" w:hAnsi="Courier New" w:cs="Courier New"/>
        </w:rPr>
        <w:t>;</w:t>
      </w:r>
      <w:r w:rsidR="00331D70">
        <w:rPr>
          <w:rFonts w:ascii="Courier New" w:hAnsi="Courier New" w:cs="Courier New"/>
        </w:rPr>
        <w:br/>
        <w:t>console.log(token.toString());</w:t>
      </w:r>
      <w:r w:rsidR="000B40F8">
        <w:rPr>
          <w:rFonts w:ascii="Courier New" w:hAnsi="Courier New" w:cs="Courier New"/>
        </w:rPr>
        <w:br/>
      </w:r>
      <w:r w:rsidR="000B40F8">
        <w:rPr>
          <w:rFonts w:ascii="Courier New" w:hAnsi="Courier New" w:cs="Courier New"/>
        </w:rPr>
        <w:br/>
        <w:t>token = new auth.</w:t>
      </w:r>
      <w:r w:rsidR="00275A71">
        <w:rPr>
          <w:rFonts w:ascii="Courier New" w:hAnsi="Courier New" w:cs="Courier New"/>
        </w:rPr>
        <w:t>Service</w:t>
      </w:r>
      <w:r w:rsidR="000B40F8">
        <w:rPr>
          <w:rFonts w:ascii="Courier New" w:hAnsi="Courier New" w:cs="Courier New"/>
        </w:rPr>
        <w:t>Token(</w:t>
      </w:r>
      <w:r w:rsidR="00275A71">
        <w:rPr>
          <w:rFonts w:ascii="Courier New" w:hAnsi="Courier New" w:cs="Courier New"/>
        </w:rPr>
        <w:t>'hostname'</w:t>
      </w:r>
      <w:r w:rsidR="000B40F8">
        <w:rPr>
          <w:rFonts w:ascii="Courier New" w:hAnsi="Courier New" w:cs="Courier New"/>
        </w:rPr>
        <w:t>, policy</w:t>
      </w:r>
      <w:r w:rsidR="00275A71">
        <w:rPr>
          <w:rFonts w:ascii="Courier New" w:hAnsi="Courier New" w:cs="Courier New"/>
        </w:rPr>
        <w:t>Name</w:t>
      </w:r>
      <w:r w:rsidR="000B40F8">
        <w:rPr>
          <w:rFonts w:ascii="Courier New" w:hAnsi="Courier New" w:cs="Courier New"/>
        </w:rPr>
        <w:t xml:space="preserve">, </w:t>
      </w:r>
      <w:r w:rsidR="00275A71">
        <w:rPr>
          <w:rFonts w:ascii="Courier New" w:hAnsi="Courier New" w:cs="Courier New"/>
        </w:rPr>
        <w:t>policyK</w:t>
      </w:r>
      <w:r w:rsidR="000B40F8">
        <w:rPr>
          <w:rFonts w:ascii="Courier New" w:hAnsi="Courier New" w:cs="Courier New"/>
        </w:rPr>
        <w:t>ey, oneHourFromNow());</w:t>
      </w:r>
      <w:r w:rsidR="000B40F8">
        <w:rPr>
          <w:rFonts w:ascii="Courier New" w:hAnsi="Courier New" w:cs="Courier New"/>
        </w:rPr>
        <w:br/>
        <w:t>console.log(token.toString());</w:t>
      </w:r>
    </w:p>
    <w:p w14:paraId="1D7774E7" w14:textId="0E9B96E4" w:rsidR="00B94D63" w:rsidRDefault="00B94D63" w:rsidP="00B31D9F">
      <w:pPr>
        <w:pStyle w:val="Heading1"/>
      </w:pPr>
      <w:r>
        <w:t>APIs</w:t>
      </w:r>
    </w:p>
    <w:tbl>
      <w:tblPr>
        <w:tblStyle w:val="ListTable3-Accent3"/>
        <w:tblW w:w="0" w:type="auto"/>
        <w:tblLook w:val="04A0" w:firstRow="1" w:lastRow="0" w:firstColumn="1" w:lastColumn="0" w:noHBand="0" w:noVBand="1"/>
      </w:tblPr>
      <w:tblGrid>
        <w:gridCol w:w="2425"/>
        <w:gridCol w:w="3600"/>
        <w:gridCol w:w="3325"/>
      </w:tblGrid>
      <w:tr w:rsidR="00D57124" w:rsidRPr="00CA362A" w14:paraId="79A8BE19" w14:textId="77777777" w:rsidTr="00B31D9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425" w:type="dxa"/>
          </w:tcPr>
          <w:p w14:paraId="00F829A6" w14:textId="77777777" w:rsidR="00D57124" w:rsidRPr="00CA362A" w:rsidRDefault="00D57124" w:rsidP="00CA362A">
            <w:r w:rsidRPr="00CA362A">
              <w:t>Name</w:t>
            </w:r>
          </w:p>
        </w:tc>
        <w:tc>
          <w:tcPr>
            <w:tcW w:w="3600" w:type="dxa"/>
          </w:tcPr>
          <w:p w14:paraId="4B6276E8" w14:textId="77777777" w:rsidR="00D57124" w:rsidRPr="00CA362A" w:rsidRDefault="00D57124" w:rsidP="00CA362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A362A">
              <w:t>Returns</w:t>
            </w:r>
          </w:p>
        </w:tc>
        <w:tc>
          <w:tcPr>
            <w:tcW w:w="3325" w:type="dxa"/>
          </w:tcPr>
          <w:p w14:paraId="1B788591" w14:textId="77777777" w:rsidR="00D57124" w:rsidRPr="00CA362A" w:rsidRDefault="00D57124" w:rsidP="00CA362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A362A">
              <w:t>Arguments</w:t>
            </w:r>
          </w:p>
        </w:tc>
      </w:tr>
      <w:tr w:rsidR="00D57124" w:rsidRPr="00CA362A" w14:paraId="75133F5C" w14:textId="77777777" w:rsidTr="00B31D9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</w:tcPr>
          <w:p w14:paraId="417378CF" w14:textId="32316631" w:rsidR="00D57124" w:rsidRPr="00CA362A" w:rsidRDefault="00D57124" w:rsidP="00CA362A">
            <w:r>
              <w:t>Token</w:t>
            </w:r>
          </w:p>
        </w:tc>
        <w:tc>
          <w:tcPr>
            <w:tcW w:w="3600" w:type="dxa"/>
          </w:tcPr>
          <w:p w14:paraId="05EE6C54" w14:textId="16929B0E" w:rsidR="00D57124" w:rsidRPr="00CA362A" w:rsidRDefault="00D57124" w:rsidP="00A72D9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Token</w:t>
            </w:r>
          </w:p>
        </w:tc>
        <w:tc>
          <w:tcPr>
            <w:tcW w:w="3325" w:type="dxa"/>
          </w:tcPr>
          <w:p w14:paraId="56B9B1C5" w14:textId="77777777" w:rsidR="00D57124" w:rsidRDefault="00D57124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resourceUri (string)</w:t>
            </w:r>
          </w:p>
          <w:p w14:paraId="56A5B35A" w14:textId="77777777" w:rsidR="00D57124" w:rsidRDefault="00D57124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keyName(string)</w:t>
            </w:r>
          </w:p>
          <w:p w14:paraId="277B0C25" w14:textId="77777777" w:rsidR="00D57124" w:rsidRDefault="00D57124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key(string)</w:t>
            </w:r>
          </w:p>
          <w:p w14:paraId="26BE7ECD" w14:textId="538959AF" w:rsidR="00D57124" w:rsidRPr="00CA362A" w:rsidRDefault="00D57124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expiry(number)</w:t>
            </w:r>
          </w:p>
        </w:tc>
      </w:tr>
      <w:tr w:rsidR="00AA35BA" w:rsidRPr="00CA362A" w14:paraId="397EB569" w14:textId="77777777" w:rsidTr="00B31D9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</w:tcPr>
          <w:p w14:paraId="1A5FC630" w14:textId="253ABC9F" w:rsidR="00AA35BA" w:rsidRDefault="00AA35BA" w:rsidP="00CA362A">
            <w:r>
              <w:t>Token.toString</w:t>
            </w:r>
          </w:p>
        </w:tc>
        <w:tc>
          <w:tcPr>
            <w:tcW w:w="3600" w:type="dxa"/>
          </w:tcPr>
          <w:p w14:paraId="6742CF9D" w14:textId="6405849B" w:rsidR="00AA35BA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</w:t>
            </w:r>
            <w:r w:rsidR="00AA35BA">
              <w:t>tring</w:t>
            </w:r>
          </w:p>
        </w:tc>
        <w:tc>
          <w:tcPr>
            <w:tcW w:w="3325" w:type="dxa"/>
          </w:tcPr>
          <w:p w14:paraId="0923B260" w14:textId="2282E244" w:rsidR="00AA35BA" w:rsidRDefault="00AA35BA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None</w:t>
            </w:r>
          </w:p>
        </w:tc>
      </w:tr>
      <w:tr w:rsidR="00AA35BA" w:rsidRPr="00CA362A" w14:paraId="3AEE77E7" w14:textId="77777777" w:rsidTr="00B31D9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</w:tcPr>
          <w:p w14:paraId="29A232CC" w14:textId="77777777" w:rsidR="00AA35BA" w:rsidRDefault="00AA35BA" w:rsidP="00CA362A"/>
        </w:tc>
        <w:tc>
          <w:tcPr>
            <w:tcW w:w="3600" w:type="dxa"/>
          </w:tcPr>
          <w:p w14:paraId="4E837A60" w14:textId="77777777" w:rsidR="00AA35BA" w:rsidRDefault="00AA35BA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325" w:type="dxa"/>
          </w:tcPr>
          <w:p w14:paraId="24FA8C8B" w14:textId="77777777" w:rsidR="00AA35BA" w:rsidRDefault="00AA35BA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A72D9D" w:rsidRPr="00CA362A" w14:paraId="47C8CCD8" w14:textId="77777777" w:rsidTr="00B31D9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</w:tcPr>
          <w:p w14:paraId="43BA63FF" w14:textId="14604956" w:rsidR="00A72D9D" w:rsidRDefault="00A72D9D" w:rsidP="00CA362A">
            <w:r>
              <w:t>DeviceToken</w:t>
            </w:r>
          </w:p>
        </w:tc>
        <w:tc>
          <w:tcPr>
            <w:tcW w:w="3600" w:type="dxa"/>
          </w:tcPr>
          <w:p w14:paraId="609AF797" w14:textId="45E207E6" w:rsidR="00A72D9D" w:rsidRDefault="00A72D9D" w:rsidP="00A72D9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DeviceToken (inherits Token)</w:t>
            </w:r>
          </w:p>
        </w:tc>
        <w:tc>
          <w:tcPr>
            <w:tcW w:w="3325" w:type="dxa"/>
          </w:tcPr>
          <w:p w14:paraId="679C9AF7" w14:textId="773B0050" w:rsidR="00A72D9D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host (string)</w:t>
            </w:r>
          </w:p>
          <w:p w14:paraId="1A0C1D85" w14:textId="77777777" w:rsidR="00A72D9D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deviceId (string)</w:t>
            </w:r>
          </w:p>
          <w:p w14:paraId="396C56A3" w14:textId="77777777" w:rsidR="00A72D9D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key (string)</w:t>
            </w:r>
          </w:p>
          <w:p w14:paraId="34194069" w14:textId="5538F4B2" w:rsidR="00A72D9D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expiry (number)</w:t>
            </w:r>
            <w:r>
              <w:tab/>
            </w:r>
          </w:p>
        </w:tc>
      </w:tr>
      <w:tr w:rsidR="00A72D9D" w:rsidRPr="00CA362A" w14:paraId="75DDC2E0" w14:textId="77777777" w:rsidTr="00B31D9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</w:tcPr>
          <w:p w14:paraId="6DB5F446" w14:textId="77777777" w:rsidR="00A72D9D" w:rsidRDefault="00A72D9D" w:rsidP="00CA362A"/>
        </w:tc>
        <w:tc>
          <w:tcPr>
            <w:tcW w:w="3600" w:type="dxa"/>
          </w:tcPr>
          <w:p w14:paraId="7869090D" w14:textId="77777777" w:rsidR="00A72D9D" w:rsidRDefault="00A72D9D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325" w:type="dxa"/>
          </w:tcPr>
          <w:p w14:paraId="708D4004" w14:textId="77777777" w:rsidR="00A72D9D" w:rsidRDefault="00A72D9D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A72D9D" w:rsidRPr="00CA362A" w14:paraId="57EE40C2" w14:textId="77777777" w:rsidTr="00B31D9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</w:tcPr>
          <w:p w14:paraId="5AA1AAE7" w14:textId="43618C7E" w:rsidR="00A72D9D" w:rsidRDefault="00A72D9D" w:rsidP="00CA362A">
            <w:r>
              <w:t>ServiceToken</w:t>
            </w:r>
          </w:p>
        </w:tc>
        <w:tc>
          <w:tcPr>
            <w:tcW w:w="3600" w:type="dxa"/>
          </w:tcPr>
          <w:p w14:paraId="07263EDB" w14:textId="2E8D2863" w:rsidR="00A72D9D" w:rsidRDefault="00A72D9D" w:rsidP="00A72D9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ServiceToken (inherits Token)</w:t>
            </w:r>
          </w:p>
        </w:tc>
        <w:tc>
          <w:tcPr>
            <w:tcW w:w="3325" w:type="dxa"/>
          </w:tcPr>
          <w:p w14:paraId="7D0740DD" w14:textId="77777777" w:rsidR="00A72D9D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host (string)</w:t>
            </w:r>
          </w:p>
          <w:p w14:paraId="6DCD7BBD" w14:textId="77777777" w:rsidR="00A72D9D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policy (string)</w:t>
            </w:r>
          </w:p>
          <w:p w14:paraId="0955EE81" w14:textId="77777777" w:rsidR="00A72D9D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key (string)</w:t>
            </w:r>
          </w:p>
          <w:p w14:paraId="6146105A" w14:textId="24B8873E" w:rsidR="00A72D9D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expiry (number)</w:t>
            </w:r>
          </w:p>
        </w:tc>
      </w:tr>
    </w:tbl>
    <w:p w14:paraId="399E9DAE" w14:textId="77777777" w:rsidR="00A72D9D" w:rsidRPr="00A72D9D" w:rsidRDefault="00A72D9D" w:rsidP="00A72D9D"/>
    <w:p w14:paraId="4D0F4253" w14:textId="37C2169A" w:rsidR="00597349" w:rsidRDefault="00331D70" w:rsidP="00DB001C">
      <w:pPr>
        <w:pStyle w:val="Heading2"/>
      </w:pPr>
      <w:r>
        <w:t>Token(</w:t>
      </w:r>
      <w:r w:rsidR="000B40F8">
        <w:t>resourceUri</w:t>
      </w:r>
      <w:r>
        <w:t xml:space="preserve">, </w:t>
      </w:r>
      <w:r w:rsidR="000B40F8">
        <w:t>keyName</w:t>
      </w:r>
      <w:r>
        <w:t xml:space="preserve">, </w:t>
      </w:r>
      <w:r w:rsidR="000B40F8">
        <w:t>key</w:t>
      </w:r>
      <w:r>
        <w:t>, expiry)</w:t>
      </w:r>
    </w:p>
    <w:p w14:paraId="57B33D2A" w14:textId="4B88C7B2" w:rsidR="00EC74F0" w:rsidRPr="00B31D9F" w:rsidRDefault="00EC74F0" w:rsidP="00EC74F0"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_05_001: [</w:t>
      </w:r>
      <w:r w:rsidRPr="00B31D9F">
        <w:t xml:space="preserve">The </w:t>
      </w:r>
      <w:r w:rsidR="00F15E0B" w:rsidRPr="00B31D9F">
        <w:t>Token constructor</w:t>
      </w:r>
      <w:r w:rsidRPr="00B31D9F">
        <w:t xml:space="preserve"> shall accept four arguments:</w:t>
      </w:r>
    </w:p>
    <w:p w14:paraId="1C72F0B2" w14:textId="6C51D7B5" w:rsidR="00DC136C" w:rsidRPr="00B31D9F" w:rsidRDefault="00DC136C" w:rsidP="00DC136C">
      <w:pPr>
        <w:ind w:left="720"/>
        <w:rPr>
          <w:b/>
        </w:rPr>
      </w:pPr>
      <w:r w:rsidRPr="00B31D9F">
        <w:rPr>
          <w:rFonts w:ascii="Courier New" w:hAnsi="Courier New" w:cs="Courier New"/>
        </w:rPr>
        <w:t>resourceUri</w:t>
      </w:r>
      <w:r w:rsidRPr="00A535C1">
        <w:t xml:space="preserve"> - the resource URI to encode into the token</w:t>
      </w:r>
      <w:r w:rsidRPr="00A535C1">
        <w:br/>
      </w:r>
      <w:r w:rsidRPr="00B31D9F">
        <w:rPr>
          <w:rFonts w:ascii="Courier New" w:hAnsi="Courier New" w:cs="Courier New"/>
        </w:rPr>
        <w:t>keyName</w:t>
      </w:r>
      <w:r w:rsidRPr="00A535C1">
        <w:t xml:space="preserve"> - </w:t>
      </w:r>
      <w:r w:rsidR="00B06786" w:rsidRPr="00B31D9F">
        <w:t>an</w:t>
      </w:r>
      <w:r w:rsidRPr="00A535C1">
        <w:t xml:space="preserve"> identifier </w:t>
      </w:r>
      <w:r w:rsidR="00D57124" w:rsidRPr="00B31D9F">
        <w:t>associated with the</w:t>
      </w:r>
      <w:r w:rsidR="00B06786" w:rsidRPr="00B31D9F">
        <w:t xml:space="preserve"> key </w:t>
      </w:r>
      <w:r w:rsidRPr="00A535C1">
        <w:br/>
      </w:r>
      <w:r w:rsidRPr="00B31D9F">
        <w:rPr>
          <w:rFonts w:ascii="Courier New" w:hAnsi="Courier New" w:cs="Courier New"/>
        </w:rPr>
        <w:t>key</w:t>
      </w:r>
      <w:r w:rsidRPr="00A535C1">
        <w:t xml:space="preserve"> -</w:t>
      </w:r>
      <w:r w:rsidR="00B06786" w:rsidRPr="00B31D9F">
        <w:t xml:space="preserve"> a base64-encoded key value</w:t>
      </w:r>
      <w:r w:rsidRPr="00A535C1">
        <w:br/>
      </w:r>
      <w:r w:rsidRPr="00B31D9F">
        <w:rPr>
          <w:rFonts w:ascii="Courier New" w:hAnsi="Courier New" w:cs="Courier New"/>
        </w:rPr>
        <w:t>expiry</w:t>
      </w:r>
      <w:r w:rsidRPr="00A535C1">
        <w:t xml:space="preserve"> - an integer value representing the number of seconds since the epoch 00:00:00 UTC on 1 January 1970.</w:t>
      </w:r>
      <w:r w:rsidR="00EC74F0" w:rsidRPr="00B31D9F">
        <w:rPr>
          <w:b/>
        </w:rPr>
        <w:t>]</w:t>
      </w:r>
    </w:p>
    <w:p w14:paraId="697E5A97" w14:textId="6C10887A" w:rsidR="0051793B" w:rsidRPr="00B31D9F" w:rsidRDefault="0051793B" w:rsidP="0051793B">
      <w:r w:rsidRPr="00B31D9F">
        <w:rPr>
          <w:b/>
        </w:rPr>
        <w:lastRenderedPageBreak/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</w:t>
      </w:r>
      <w:r w:rsidR="00B062FA" w:rsidRPr="00B31D9F">
        <w:rPr>
          <w:b/>
        </w:rPr>
        <w:t>2</w:t>
      </w:r>
      <w:r w:rsidRPr="00B31D9F">
        <w:rPr>
          <w:b/>
        </w:rPr>
        <w:t>: [</w:t>
      </w:r>
      <w:r w:rsidRPr="00B31D9F">
        <w:t xml:space="preserve">If </w:t>
      </w:r>
      <w:r w:rsidR="007B759F" w:rsidRPr="00B31D9F">
        <w:rPr>
          <w:rFonts w:ascii="Courier New" w:hAnsi="Courier New" w:cs="Courier New"/>
        </w:rPr>
        <w:t>resourceUri</w:t>
      </w:r>
      <w:r w:rsidR="007B759F" w:rsidRPr="00B31D9F">
        <w:t xml:space="preserve">, </w:t>
      </w:r>
      <w:r w:rsidR="007B759F" w:rsidRPr="00B31D9F">
        <w:rPr>
          <w:rFonts w:ascii="Courier New" w:hAnsi="Courier New" w:cs="Courier New"/>
        </w:rPr>
        <w:t>key</w:t>
      </w:r>
      <w:r w:rsidR="007B759F" w:rsidRPr="00B31D9F">
        <w:t xml:space="preserve">, or </w:t>
      </w:r>
      <w:r w:rsidR="007B759F" w:rsidRPr="00B31D9F">
        <w:rPr>
          <w:rFonts w:ascii="Courier New" w:hAnsi="Courier New" w:cs="Courier New"/>
        </w:rPr>
        <w:t>expiry</w:t>
      </w:r>
      <w:r w:rsidR="007B759F" w:rsidRPr="00B31D9F">
        <w:t xml:space="preserve"> </w:t>
      </w:r>
      <w:r w:rsidRPr="00B31D9F">
        <w:t>are</w:t>
      </w:r>
      <w:r w:rsidR="007B759F" w:rsidRPr="00B31D9F">
        <w:t xml:space="preserve"> falsy</w:t>
      </w:r>
      <w:r w:rsidRPr="00B31D9F">
        <w:t xml:space="preserve"> </w:t>
      </w:r>
      <w:r w:rsidR="007B759F" w:rsidRPr="00B31D9F">
        <w:t xml:space="preserve">(i.e., </w:t>
      </w:r>
      <w:r w:rsidRPr="00B31D9F">
        <w:t xml:space="preserve">undefined, null, or empty), the </w:t>
      </w:r>
      <w:r w:rsidR="00F15E0B" w:rsidRPr="00B31D9F">
        <w:t>Token constructor</w:t>
      </w:r>
      <w:r w:rsidRPr="00B31D9F">
        <w:t xml:space="preserve"> shall throw a reference exception.</w:t>
      </w:r>
      <w:r w:rsidR="000364B6" w:rsidRPr="00B31D9F">
        <w:rPr>
          <w:b/>
        </w:rPr>
        <w:t>]</w:t>
      </w:r>
      <w:r w:rsidR="007B759F" w:rsidRPr="00B31D9F">
        <w:t xml:space="preserve"> </w:t>
      </w:r>
      <w:r w:rsidR="007B759F" w:rsidRPr="00A535C1">
        <w:t xml:space="preserve"> Note that </w:t>
      </w:r>
      <w:r w:rsidR="007B759F" w:rsidRPr="00B31D9F">
        <w:rPr>
          <w:rFonts w:ascii="Courier New" w:hAnsi="Courier New" w:cs="Courier New"/>
        </w:rPr>
        <w:t>keyName</w:t>
      </w:r>
      <w:r w:rsidR="007B759F" w:rsidRPr="00B31D9F">
        <w:t xml:space="preserve"> may be falsy.</w:t>
      </w:r>
    </w:p>
    <w:p w14:paraId="0C15E3E3" w14:textId="08193C7C" w:rsidR="00BE6019" w:rsidRPr="00A535C1" w:rsidRDefault="00FC2622" w:rsidP="00FC2622">
      <w:pPr>
        <w:pStyle w:val="Heading2"/>
      </w:pPr>
      <w:r w:rsidRPr="00A535C1">
        <w:t>token.toString()</w:t>
      </w:r>
    </w:p>
    <w:p w14:paraId="2C5AB693" w14:textId="4384F56A" w:rsidR="007B759F" w:rsidRPr="00B31D9F" w:rsidRDefault="00EC74F0" w:rsidP="007B759F">
      <w:pPr>
        <w:rPr>
          <w:b/>
        </w:rPr>
      </w:pPr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_05_003: [</w:t>
      </w:r>
      <w:r w:rsidR="00B06786" w:rsidRPr="00B31D9F">
        <w:t>T</w:t>
      </w:r>
      <w:r w:rsidRPr="00B31D9F">
        <w:t xml:space="preserve">he toString method shall return </w:t>
      </w:r>
      <w:r w:rsidR="00B06786" w:rsidRPr="00B31D9F">
        <w:t xml:space="preserve">a </w:t>
      </w:r>
      <w:r w:rsidRPr="00B31D9F">
        <w:t>shared-access signature token of the form:</w:t>
      </w:r>
      <w:r w:rsidR="00690258" w:rsidRPr="00B31D9F">
        <w:t xml:space="preserve"> </w:t>
      </w:r>
      <w:r w:rsidR="00690258" w:rsidRPr="00B31D9F">
        <w:rPr>
          <w:rFonts w:ascii="Courier New" w:hAnsi="Courier New" w:cs="Courier New"/>
        </w:rPr>
        <w:t>SharedAccessSignature sr=&lt;resourceUri&gt;&amp;sig=&lt;urlEncodedSignature&gt;&amp;se=&lt;expiry&gt;&amp;skn=&lt;urlEncodedKeyName&gt;</w:t>
      </w:r>
      <w:r w:rsidRPr="00B31D9F">
        <w:rPr>
          <w:b/>
        </w:rPr>
        <w:t>]</w:t>
      </w:r>
    </w:p>
    <w:p w14:paraId="5D4C1A79" w14:textId="5EC7BB79" w:rsidR="00DC21FB" w:rsidRPr="00B31D9F" w:rsidRDefault="00EC74F0" w:rsidP="00FC2622"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</w:t>
      </w:r>
      <w:r w:rsidR="00B062FA" w:rsidRPr="00B31D9F">
        <w:rPr>
          <w:b/>
        </w:rPr>
        <w:t>4</w:t>
      </w:r>
      <w:r w:rsidRPr="00B31D9F">
        <w:rPr>
          <w:b/>
        </w:rPr>
        <w:t>: [</w:t>
      </w:r>
      <w:r w:rsidRPr="00B31D9F">
        <w:rPr>
          <w:rFonts w:ascii="Courier New" w:hAnsi="Courier New" w:cs="Courier New"/>
        </w:rPr>
        <w:t>&lt;urlEncodedSignature&gt;</w:t>
      </w:r>
      <w:r w:rsidRPr="00B31D9F">
        <w:t xml:space="preserve"> shall be the URL-encoded </w:t>
      </w:r>
      <w:r w:rsidRPr="00B31D9F">
        <w:rPr>
          <w:rFonts w:ascii="Courier New" w:hAnsi="Courier New" w:cs="Courier New"/>
        </w:rPr>
        <w:t>&lt;signature&gt;</w:t>
      </w:r>
      <w:r w:rsidRPr="00B31D9F">
        <w:t>.</w:t>
      </w:r>
      <w:r w:rsidR="0051793B" w:rsidRPr="00B31D9F">
        <w:rPr>
          <w:b/>
        </w:rPr>
        <w:t>]</w:t>
      </w:r>
    </w:p>
    <w:p w14:paraId="10884723" w14:textId="2F6FF43D" w:rsidR="000A66CF" w:rsidRPr="00B31D9F" w:rsidRDefault="00EC74F0" w:rsidP="00FC2622"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</w:t>
      </w:r>
      <w:r w:rsidR="00B062FA" w:rsidRPr="00B31D9F">
        <w:rPr>
          <w:b/>
        </w:rPr>
        <w:t>5</w:t>
      </w:r>
      <w:r w:rsidRPr="00B31D9F">
        <w:rPr>
          <w:b/>
        </w:rPr>
        <w:t>: [</w:t>
      </w:r>
      <w:r w:rsidRPr="00B31D9F">
        <w:rPr>
          <w:rFonts w:ascii="Courier New" w:hAnsi="Courier New" w:cs="Courier New"/>
        </w:rPr>
        <w:t>&lt;signature&gt;</w:t>
      </w:r>
      <w:r w:rsidRPr="00B31D9F">
        <w:t xml:space="preserve"> shall be an HMAC-SHA256 hash of </w:t>
      </w:r>
      <w:r w:rsidRPr="00B31D9F">
        <w:rPr>
          <w:rFonts w:ascii="Courier New" w:hAnsi="Courier New" w:cs="Courier New"/>
        </w:rPr>
        <w:t>&lt;stringToSign&gt;</w:t>
      </w:r>
      <w:r w:rsidRPr="00B31D9F">
        <w:t>, which is then base64-encoded.</w:t>
      </w:r>
      <w:r w:rsidR="0051793B" w:rsidRPr="00B31D9F">
        <w:rPr>
          <w:b/>
        </w:rPr>
        <w:t>]</w:t>
      </w:r>
    </w:p>
    <w:p w14:paraId="58B2709B" w14:textId="74F9957C" w:rsidR="00DC21FB" w:rsidRPr="00B31D9F" w:rsidRDefault="00EC74F0" w:rsidP="00FC2622"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</w:t>
      </w:r>
      <w:r w:rsidR="00B062FA" w:rsidRPr="00B31D9F">
        <w:rPr>
          <w:b/>
        </w:rPr>
        <w:t>6</w:t>
      </w:r>
      <w:r w:rsidRPr="00B31D9F">
        <w:rPr>
          <w:b/>
        </w:rPr>
        <w:t>: [</w:t>
      </w:r>
      <w:r w:rsidRPr="00B31D9F">
        <w:rPr>
          <w:rFonts w:ascii="Courier New" w:hAnsi="Courier New" w:cs="Courier New"/>
        </w:rPr>
        <w:t>&lt;stringToSign&gt;</w:t>
      </w:r>
      <w:r w:rsidRPr="00B31D9F">
        <w:t xml:space="preserve"> shall be a concatenation of </w:t>
      </w:r>
      <w:r w:rsidRPr="00B31D9F">
        <w:rPr>
          <w:rFonts w:ascii="Courier New" w:hAnsi="Courier New" w:cs="Courier New"/>
        </w:rPr>
        <w:t>&lt;resourceUri&gt; + '\n' + &lt;expiry&gt;</w:t>
      </w:r>
      <w:r w:rsidRPr="00B31D9F">
        <w:t>.</w:t>
      </w:r>
      <w:r w:rsidR="0051793B" w:rsidRPr="00B31D9F">
        <w:rPr>
          <w:b/>
        </w:rPr>
        <w:t>]</w:t>
      </w:r>
    </w:p>
    <w:p w14:paraId="4EC74BFE" w14:textId="687FAB35" w:rsidR="00DC21FB" w:rsidRPr="00A535C1" w:rsidRDefault="00EC74F0" w:rsidP="00FC2622">
      <w:pPr>
        <w:rPr>
          <w:b/>
        </w:rPr>
      </w:pPr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</w:t>
      </w:r>
      <w:r w:rsidR="00B062FA" w:rsidRPr="00B31D9F">
        <w:rPr>
          <w:b/>
        </w:rPr>
        <w:t>7</w:t>
      </w:r>
      <w:r w:rsidRPr="00B31D9F">
        <w:rPr>
          <w:b/>
        </w:rPr>
        <w:t>: [</w:t>
      </w:r>
      <w:r w:rsidRPr="00B31D9F">
        <w:rPr>
          <w:rFonts w:ascii="Courier New" w:hAnsi="Courier New" w:cs="Courier New"/>
        </w:rPr>
        <w:t>&lt;</w:t>
      </w:r>
      <w:r w:rsidR="008B16CD" w:rsidRPr="00B31D9F">
        <w:rPr>
          <w:rFonts w:ascii="Courier New" w:hAnsi="Courier New" w:cs="Courier New"/>
        </w:rPr>
        <w:t>urlEncodedKeyName</w:t>
      </w:r>
      <w:r w:rsidRPr="00B31D9F">
        <w:rPr>
          <w:rFonts w:ascii="Courier New" w:hAnsi="Courier New" w:cs="Courier New"/>
        </w:rPr>
        <w:t>&gt;</w:t>
      </w:r>
      <w:r w:rsidRPr="00B31D9F">
        <w:t xml:space="preserve"> shall be the URL</w:t>
      </w:r>
      <w:r w:rsidR="00EB061C" w:rsidRPr="00B31D9F">
        <w:t>-</w:t>
      </w:r>
      <w:r w:rsidRPr="00B31D9F">
        <w:t xml:space="preserve">encoded </w:t>
      </w:r>
      <w:r w:rsidRPr="00B31D9F">
        <w:rPr>
          <w:rFonts w:ascii="Courier New" w:hAnsi="Courier New" w:cs="Courier New"/>
        </w:rPr>
        <w:t>&lt;</w:t>
      </w:r>
      <w:r w:rsidR="008B16CD" w:rsidRPr="00B31D9F">
        <w:rPr>
          <w:rFonts w:ascii="Courier New" w:hAnsi="Courier New" w:cs="Courier New"/>
        </w:rPr>
        <w:t>keyName</w:t>
      </w:r>
      <w:r w:rsidRPr="00B31D9F">
        <w:rPr>
          <w:rFonts w:ascii="Courier New" w:hAnsi="Courier New" w:cs="Courier New"/>
        </w:rPr>
        <w:t>&gt;</w:t>
      </w:r>
      <w:r w:rsidRPr="00B31D9F">
        <w:t>.</w:t>
      </w:r>
      <w:r w:rsidR="0051793B" w:rsidRPr="00B31D9F">
        <w:rPr>
          <w:b/>
        </w:rPr>
        <w:t>]</w:t>
      </w:r>
    </w:p>
    <w:p w14:paraId="7CED9E1B" w14:textId="299AA133" w:rsidR="00EB061C" w:rsidRPr="00B31D9F" w:rsidRDefault="00EB061C" w:rsidP="00FC2622">
      <w:pPr>
        <w:rPr>
          <w:rFonts w:cs="Courier New"/>
          <w:b/>
        </w:rPr>
      </w:pPr>
      <w:r w:rsidRPr="00B31D9F">
        <w:rPr>
          <w:b/>
        </w:rPr>
        <w:t>SRS_</w:t>
      </w:r>
      <w:r w:rsidR="00B062FA" w:rsidRPr="00B31D9F">
        <w:rPr>
          <w:b/>
        </w:rPr>
        <w:t>NODE_COMMON_AUTHORIZATION_05_008</w:t>
      </w:r>
      <w:r w:rsidRPr="00B31D9F">
        <w:rPr>
          <w:b/>
        </w:rPr>
        <w:t>: [</w:t>
      </w:r>
      <w:r w:rsidRPr="00B31D9F">
        <w:t xml:space="preserve">If the </w:t>
      </w:r>
      <w:r w:rsidRPr="00B31D9F">
        <w:rPr>
          <w:rFonts w:ascii="Courier New" w:hAnsi="Courier New" w:cs="Courier New"/>
        </w:rPr>
        <w:t>keyName</w:t>
      </w:r>
      <w:r w:rsidRPr="00B31D9F">
        <w:t xml:space="preserve"> argument to the Token constructor was falsy, </w:t>
      </w:r>
      <w:r w:rsidRPr="00B31D9F">
        <w:rPr>
          <w:rFonts w:ascii="Courier New" w:hAnsi="Courier New" w:cs="Courier New"/>
        </w:rPr>
        <w:t>&lt;urlEncodedKeyName&gt;</w:t>
      </w:r>
      <w:r w:rsidRPr="00B31D9F">
        <w:rPr>
          <w:rFonts w:cs="Courier New"/>
        </w:rPr>
        <w:t xml:space="preserve"> shall be empty.</w:t>
      </w:r>
      <w:r w:rsidRPr="00B31D9F">
        <w:rPr>
          <w:rFonts w:cs="Courier New"/>
          <w:b/>
        </w:rPr>
        <w:t>]</w:t>
      </w:r>
    </w:p>
    <w:p w14:paraId="3AFA0ABF" w14:textId="2C2180A0" w:rsidR="0045520D" w:rsidRPr="00A535C1" w:rsidRDefault="0045520D" w:rsidP="0045520D">
      <w:pPr>
        <w:pStyle w:val="Heading2"/>
      </w:pPr>
      <w:r w:rsidRPr="00A535C1">
        <w:t>DeviceToken(host, deviceId, key, expiry)</w:t>
      </w:r>
    </w:p>
    <w:p w14:paraId="257B251E" w14:textId="01AA929D" w:rsidR="0045520D" w:rsidRPr="00A535C1" w:rsidRDefault="0045520D" w:rsidP="0045520D">
      <w:r w:rsidRPr="00A535C1">
        <w:t xml:space="preserve">The DeviceToken constructor function returns a token object that is suitable for device operations such as sending events or receiving </w:t>
      </w:r>
      <w:del w:id="3" w:author="Tony Ercolano" w:date="2015-09-18T13:27:00Z">
        <w:r w:rsidRPr="00A535C1" w:rsidDel="00B31D9F">
          <w:delText>notification</w:delText>
        </w:r>
      </w:del>
      <w:ins w:id="4" w:author="Tony Ercolano" w:date="2015-09-18T13:27:00Z">
        <w:r w:rsidR="00B31D9F">
          <w:t>message</w:t>
        </w:r>
      </w:ins>
      <w:r w:rsidRPr="00A535C1">
        <w:t>s.</w:t>
      </w:r>
    </w:p>
    <w:p w14:paraId="004BC0AD" w14:textId="6A0F1C70" w:rsidR="0045520D" w:rsidRPr="00B31D9F" w:rsidRDefault="0045520D" w:rsidP="0045520D">
      <w:r w:rsidRPr="00B31D9F">
        <w:rPr>
          <w:b/>
        </w:rPr>
        <w:t>SRS_</w:t>
      </w:r>
      <w:r w:rsidR="00B062FA" w:rsidRPr="00B31D9F">
        <w:rPr>
          <w:b/>
        </w:rPr>
        <w:t>NODE_COMMON_AUTHORIZATION_05_009</w:t>
      </w:r>
      <w:r w:rsidRPr="00B31D9F">
        <w:rPr>
          <w:b/>
        </w:rPr>
        <w:t>: [</w:t>
      </w:r>
      <w:r w:rsidRPr="00B31D9F">
        <w:t xml:space="preserve">DeviceToken shall return </w:t>
      </w:r>
      <w:r w:rsidR="005C7DBC" w:rsidRPr="00B31D9F">
        <w:t xml:space="preserve">an </w:t>
      </w:r>
      <w:r w:rsidRPr="00B31D9F">
        <w:t>object created as if by passing the following arguments to the Token constructor:</w:t>
      </w:r>
    </w:p>
    <w:p w14:paraId="752B58FA" w14:textId="7F1F2AC8" w:rsidR="0045520D" w:rsidRPr="00A535C1" w:rsidRDefault="0045520D" w:rsidP="0045520D">
      <w:pPr>
        <w:ind w:left="720"/>
      </w:pPr>
      <w:r w:rsidRPr="00B31D9F">
        <w:rPr>
          <w:rFonts w:ascii="Courier New" w:hAnsi="Courier New" w:cs="Courier New"/>
        </w:rPr>
        <w:t>resourceUri</w:t>
      </w:r>
      <w:r w:rsidRPr="00B31D9F">
        <w:t xml:space="preserve"> - </w:t>
      </w:r>
      <w:r w:rsidRPr="00B31D9F">
        <w:rPr>
          <w:rFonts w:ascii="Courier New" w:hAnsi="Courier New" w:cs="Courier New"/>
        </w:rPr>
        <w:t>&lt;host&gt;</w:t>
      </w:r>
      <w:r w:rsidRPr="00B31D9F">
        <w:rPr>
          <w:rFonts w:cs="Courier New"/>
        </w:rPr>
        <w:t>/devices/</w:t>
      </w:r>
      <w:r w:rsidRPr="00B31D9F">
        <w:rPr>
          <w:rFonts w:ascii="Courier New" w:hAnsi="Courier New" w:cs="Courier New"/>
        </w:rPr>
        <w:t>&lt;urlEncodedDeviceId&gt;</w:t>
      </w:r>
      <w:r w:rsidRPr="00B31D9F">
        <w:rPr>
          <w:rFonts w:cs="Courier New"/>
        </w:rPr>
        <w:br/>
      </w:r>
      <w:r w:rsidRPr="00B31D9F">
        <w:rPr>
          <w:rFonts w:ascii="Courier New" w:hAnsi="Courier New" w:cs="Courier New"/>
        </w:rPr>
        <w:t>keyName</w:t>
      </w:r>
      <w:r w:rsidRPr="00B31D9F">
        <w:rPr>
          <w:rFonts w:cs="Courier New"/>
        </w:rPr>
        <w:t xml:space="preserve"> - </w:t>
      </w:r>
      <w:r w:rsidR="00534AE4" w:rsidRPr="00B31D9F">
        <w:rPr>
          <w:rFonts w:cs="Courier New"/>
        </w:rPr>
        <w:t>null</w:t>
      </w:r>
      <w:r w:rsidRPr="00B31D9F">
        <w:rPr>
          <w:rFonts w:cs="Courier New"/>
        </w:rPr>
        <w:br/>
      </w:r>
      <w:r w:rsidRPr="00B31D9F">
        <w:rPr>
          <w:rFonts w:ascii="Courier New" w:hAnsi="Courier New" w:cs="Courier New"/>
        </w:rPr>
        <w:t>key</w:t>
      </w:r>
      <w:r w:rsidRPr="00B31D9F">
        <w:rPr>
          <w:rFonts w:cs="Courier New"/>
        </w:rPr>
        <w:t xml:space="preserve"> - </w:t>
      </w:r>
      <w:r w:rsidRPr="00B31D9F">
        <w:rPr>
          <w:rFonts w:ascii="Courier New" w:hAnsi="Courier New" w:cs="Courier New"/>
        </w:rPr>
        <w:t>&lt;key&gt;</w:t>
      </w:r>
      <w:r w:rsidRPr="00B31D9F">
        <w:rPr>
          <w:rFonts w:cs="Courier New"/>
        </w:rPr>
        <w:br/>
      </w:r>
      <w:r w:rsidRPr="00B31D9F">
        <w:rPr>
          <w:rFonts w:ascii="Courier New" w:hAnsi="Courier New" w:cs="Courier New"/>
        </w:rPr>
        <w:t>expiry</w:t>
      </w:r>
      <w:r w:rsidRPr="00B31D9F">
        <w:rPr>
          <w:rFonts w:cs="Courier New"/>
        </w:rPr>
        <w:t xml:space="preserve"> - </w:t>
      </w:r>
      <w:r w:rsidRPr="00B31D9F">
        <w:rPr>
          <w:rFonts w:ascii="Courier New" w:hAnsi="Courier New" w:cs="Courier New"/>
        </w:rPr>
        <w:t>&lt;expiry&gt;</w:t>
      </w:r>
      <w:r w:rsidRPr="00B31D9F">
        <w:rPr>
          <w:b/>
        </w:rPr>
        <w:t>]</w:t>
      </w:r>
    </w:p>
    <w:p w14:paraId="1B016E81" w14:textId="52E19B10" w:rsidR="0045520D" w:rsidRPr="00A535C1" w:rsidRDefault="0045520D" w:rsidP="0045520D">
      <w:pPr>
        <w:pStyle w:val="Heading2"/>
      </w:pPr>
      <w:r w:rsidRPr="00A535C1">
        <w:t>ServiceToken(host, policy, key, expiry)</w:t>
      </w:r>
    </w:p>
    <w:p w14:paraId="20F8FA25" w14:textId="019C52C7" w:rsidR="0045520D" w:rsidRPr="00A535C1" w:rsidRDefault="0045520D" w:rsidP="0045520D">
      <w:r w:rsidRPr="00A535C1">
        <w:t xml:space="preserve">The ServiceToken constructor function returns a token object that is suitable for service operations such as adding, removing, updating or reading device </w:t>
      </w:r>
      <w:r w:rsidR="005C7DBC" w:rsidRPr="00A535C1">
        <w:t>identities</w:t>
      </w:r>
      <w:r w:rsidRPr="00A535C1">
        <w:t xml:space="preserve">, or sending </w:t>
      </w:r>
      <w:del w:id="5" w:author="Tony Ercolano" w:date="2015-09-18T13:27:00Z">
        <w:r w:rsidRPr="00A535C1" w:rsidDel="00B31D9F">
          <w:delText>notification</w:delText>
        </w:r>
      </w:del>
      <w:ins w:id="6" w:author="Tony Ercolano" w:date="2015-09-18T13:27:00Z">
        <w:r w:rsidR="00B31D9F">
          <w:t>message</w:t>
        </w:r>
      </w:ins>
      <w:r w:rsidRPr="00A535C1">
        <w:t>s.</w:t>
      </w:r>
    </w:p>
    <w:p w14:paraId="0AA12886" w14:textId="642513D0" w:rsidR="0045520D" w:rsidRPr="00B31D9F" w:rsidRDefault="0045520D" w:rsidP="0045520D">
      <w:r w:rsidRPr="00B31D9F">
        <w:rPr>
          <w:b/>
        </w:rPr>
        <w:t>SRS_NODE_COMMON_AUTHORIZATION_05_010: [</w:t>
      </w:r>
      <w:r w:rsidRPr="00B31D9F">
        <w:t>ServiceToken shall return a</w:t>
      </w:r>
      <w:r w:rsidR="005C7DBC" w:rsidRPr="00B31D9F">
        <w:t>n</w:t>
      </w:r>
      <w:r w:rsidRPr="00B31D9F">
        <w:t xml:space="preserve"> object created as if by passing the following arguments to the Token constructor:</w:t>
      </w:r>
    </w:p>
    <w:p w14:paraId="07C1ED98" w14:textId="16744F7F" w:rsidR="0045520D" w:rsidRPr="0045520D" w:rsidRDefault="0045520D" w:rsidP="00B31D9F">
      <w:pPr>
        <w:ind w:left="720"/>
      </w:pPr>
      <w:r w:rsidRPr="00B31D9F">
        <w:rPr>
          <w:rFonts w:ascii="Courier New" w:hAnsi="Courier New" w:cs="Courier New"/>
        </w:rPr>
        <w:t>resourceUri</w:t>
      </w:r>
      <w:r w:rsidRPr="00B31D9F">
        <w:t xml:space="preserve"> - </w:t>
      </w:r>
      <w:r w:rsidRPr="00B31D9F">
        <w:rPr>
          <w:rFonts w:ascii="Courier New" w:hAnsi="Courier New" w:cs="Courier New"/>
        </w:rPr>
        <w:t>&lt;host&gt;</w:t>
      </w:r>
      <w:r w:rsidRPr="00B31D9F">
        <w:br/>
      </w:r>
      <w:r w:rsidRPr="00B31D9F">
        <w:rPr>
          <w:rFonts w:ascii="Courier New" w:hAnsi="Courier New" w:cs="Courier New"/>
        </w:rPr>
        <w:t>keyName</w:t>
      </w:r>
      <w:r w:rsidRPr="00B31D9F">
        <w:t xml:space="preserve"> - </w:t>
      </w:r>
      <w:r w:rsidR="00534AE4" w:rsidRPr="00B31D9F">
        <w:rPr>
          <w:rFonts w:ascii="Courier New" w:hAnsi="Courier New" w:cs="Courier New"/>
        </w:rPr>
        <w:t>&lt;policy&gt;</w:t>
      </w:r>
      <w:r w:rsidRPr="00B31D9F">
        <w:br/>
      </w:r>
      <w:r w:rsidRPr="00B31D9F">
        <w:rPr>
          <w:rFonts w:ascii="Courier New" w:hAnsi="Courier New" w:cs="Courier New"/>
        </w:rPr>
        <w:t>key</w:t>
      </w:r>
      <w:r w:rsidRPr="00B31D9F">
        <w:t xml:space="preserve"> - </w:t>
      </w:r>
      <w:r w:rsidRPr="00B31D9F">
        <w:rPr>
          <w:rFonts w:ascii="Courier New" w:hAnsi="Courier New" w:cs="Courier New"/>
        </w:rPr>
        <w:t>&lt;key&gt;</w:t>
      </w:r>
      <w:r w:rsidRPr="00B31D9F">
        <w:br/>
      </w:r>
      <w:r w:rsidRPr="00B31D9F">
        <w:rPr>
          <w:rFonts w:ascii="Courier New" w:hAnsi="Courier New" w:cs="Courier New"/>
        </w:rPr>
        <w:t>expiry</w:t>
      </w:r>
      <w:r w:rsidRPr="00B31D9F">
        <w:t xml:space="preserve"> - </w:t>
      </w:r>
      <w:r w:rsidRPr="00B31D9F">
        <w:rPr>
          <w:rFonts w:ascii="Courier New" w:hAnsi="Courier New" w:cs="Courier New"/>
        </w:rPr>
        <w:t>&lt;expiry&gt;</w:t>
      </w:r>
      <w:r w:rsidRPr="00B31D9F">
        <w:rPr>
          <w:b/>
        </w:rPr>
        <w:t>]</w:t>
      </w:r>
    </w:p>
    <w:sectPr w:rsidR="0045520D" w:rsidRPr="0045520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37CF6C5" w14:textId="77777777" w:rsidR="00B71214" w:rsidRDefault="00B71214" w:rsidP="008A7EA3">
      <w:pPr>
        <w:spacing w:after="0" w:line="240" w:lineRule="auto"/>
      </w:pPr>
      <w:r>
        <w:separator/>
      </w:r>
    </w:p>
  </w:endnote>
  <w:endnote w:type="continuationSeparator" w:id="0">
    <w:p w14:paraId="2E3BDA99" w14:textId="77777777" w:rsidR="00B71214" w:rsidRDefault="00B7121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BDF2895" w14:textId="77777777" w:rsidR="00B71214" w:rsidRDefault="00B71214" w:rsidP="008A7EA3">
      <w:pPr>
        <w:spacing w:after="0" w:line="240" w:lineRule="auto"/>
      </w:pPr>
      <w:r>
        <w:separator/>
      </w:r>
    </w:p>
  </w:footnote>
  <w:footnote w:type="continuationSeparator" w:id="0">
    <w:p w14:paraId="587A32E1" w14:textId="77777777" w:rsidR="00B71214" w:rsidRDefault="00B7121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12AEC"/>
    <w:multiLevelType w:val="hybridMultilevel"/>
    <w:tmpl w:val="3E5EF3D6"/>
    <w:lvl w:ilvl="0" w:tplc="5BC878A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7"/>
  </w:num>
  <w:num w:numId="5">
    <w:abstractNumId w:val="4"/>
  </w:num>
  <w:num w:numId="6">
    <w:abstractNumId w:val="0"/>
  </w:num>
  <w:num w:numId="7">
    <w:abstractNumId w:val="5"/>
  </w:num>
  <w:num w:numId="8">
    <w:abstractNumId w:val="6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4B6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66CF"/>
    <w:rsid w:val="000A70CC"/>
    <w:rsid w:val="000A76CA"/>
    <w:rsid w:val="000B2BFB"/>
    <w:rsid w:val="000B40F8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B84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3E8A"/>
    <w:rsid w:val="0014522A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77739"/>
    <w:rsid w:val="00182342"/>
    <w:rsid w:val="00182A4F"/>
    <w:rsid w:val="0018320D"/>
    <w:rsid w:val="00184503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E5065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111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5A71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02C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1D70"/>
    <w:rsid w:val="00333482"/>
    <w:rsid w:val="00335485"/>
    <w:rsid w:val="0033681C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7FB4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07FD"/>
    <w:rsid w:val="004431DA"/>
    <w:rsid w:val="00444B06"/>
    <w:rsid w:val="00445B5E"/>
    <w:rsid w:val="00446D2F"/>
    <w:rsid w:val="0045151B"/>
    <w:rsid w:val="0045520D"/>
    <w:rsid w:val="0045665B"/>
    <w:rsid w:val="00456E32"/>
    <w:rsid w:val="004572CF"/>
    <w:rsid w:val="00457AF1"/>
    <w:rsid w:val="00460E31"/>
    <w:rsid w:val="00465D2F"/>
    <w:rsid w:val="004678AD"/>
    <w:rsid w:val="00467FB6"/>
    <w:rsid w:val="00477C3A"/>
    <w:rsid w:val="00477CD4"/>
    <w:rsid w:val="00483D57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243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73D4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1793B"/>
    <w:rsid w:val="00517AB4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4AE4"/>
    <w:rsid w:val="00540E98"/>
    <w:rsid w:val="00542697"/>
    <w:rsid w:val="00546752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3B92"/>
    <w:rsid w:val="00564AB1"/>
    <w:rsid w:val="00565DDE"/>
    <w:rsid w:val="00570987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C7DBC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57D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0258"/>
    <w:rsid w:val="00695552"/>
    <w:rsid w:val="006976FF"/>
    <w:rsid w:val="006A0489"/>
    <w:rsid w:val="006A3CCF"/>
    <w:rsid w:val="006B032A"/>
    <w:rsid w:val="006B0D4F"/>
    <w:rsid w:val="006B47A1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3CCB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EC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59F"/>
    <w:rsid w:val="007B7935"/>
    <w:rsid w:val="007C1B59"/>
    <w:rsid w:val="007C2EA1"/>
    <w:rsid w:val="007C3221"/>
    <w:rsid w:val="007C54CE"/>
    <w:rsid w:val="007C76D5"/>
    <w:rsid w:val="007C78C4"/>
    <w:rsid w:val="007D22E7"/>
    <w:rsid w:val="007D4A30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6DB0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6CD"/>
    <w:rsid w:val="008B3324"/>
    <w:rsid w:val="008B45A6"/>
    <w:rsid w:val="008B4FE5"/>
    <w:rsid w:val="008B7AE1"/>
    <w:rsid w:val="008C0659"/>
    <w:rsid w:val="008C0DF6"/>
    <w:rsid w:val="008C2B14"/>
    <w:rsid w:val="008C2C3F"/>
    <w:rsid w:val="008C3C15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64FF"/>
    <w:rsid w:val="00942270"/>
    <w:rsid w:val="00945FBE"/>
    <w:rsid w:val="0095053E"/>
    <w:rsid w:val="009509A3"/>
    <w:rsid w:val="009519CE"/>
    <w:rsid w:val="00953720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5C1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D9D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35BA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019"/>
    <w:rsid w:val="00B05981"/>
    <w:rsid w:val="00B062FA"/>
    <w:rsid w:val="00B06786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1D9F"/>
    <w:rsid w:val="00B32D11"/>
    <w:rsid w:val="00B33DBA"/>
    <w:rsid w:val="00B358B0"/>
    <w:rsid w:val="00B41D2C"/>
    <w:rsid w:val="00B42CC3"/>
    <w:rsid w:val="00B4391D"/>
    <w:rsid w:val="00B525CB"/>
    <w:rsid w:val="00B54DEF"/>
    <w:rsid w:val="00B60D44"/>
    <w:rsid w:val="00B6314C"/>
    <w:rsid w:val="00B6359B"/>
    <w:rsid w:val="00B71214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4D63"/>
    <w:rsid w:val="00B95F32"/>
    <w:rsid w:val="00B961D8"/>
    <w:rsid w:val="00B972B4"/>
    <w:rsid w:val="00B972F8"/>
    <w:rsid w:val="00B976E5"/>
    <w:rsid w:val="00BA0DC3"/>
    <w:rsid w:val="00BA2B00"/>
    <w:rsid w:val="00BA6F5D"/>
    <w:rsid w:val="00BA7FC6"/>
    <w:rsid w:val="00BB04B8"/>
    <w:rsid w:val="00BB54BB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601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0B74"/>
    <w:rsid w:val="00C5359C"/>
    <w:rsid w:val="00C54A0E"/>
    <w:rsid w:val="00C615E4"/>
    <w:rsid w:val="00C6247A"/>
    <w:rsid w:val="00C65448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C22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7124"/>
    <w:rsid w:val="00D644DE"/>
    <w:rsid w:val="00D6473B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136C"/>
    <w:rsid w:val="00DC21FB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1E8C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6A7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5E9E"/>
    <w:rsid w:val="00E364C5"/>
    <w:rsid w:val="00E36C96"/>
    <w:rsid w:val="00E40431"/>
    <w:rsid w:val="00E40D8E"/>
    <w:rsid w:val="00E40F09"/>
    <w:rsid w:val="00E42B99"/>
    <w:rsid w:val="00E43C91"/>
    <w:rsid w:val="00E43E18"/>
    <w:rsid w:val="00E45F50"/>
    <w:rsid w:val="00E478D0"/>
    <w:rsid w:val="00E54246"/>
    <w:rsid w:val="00E57F2A"/>
    <w:rsid w:val="00E61B41"/>
    <w:rsid w:val="00E649DC"/>
    <w:rsid w:val="00E67FAE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537F"/>
    <w:rsid w:val="00EA64CF"/>
    <w:rsid w:val="00EA6B2D"/>
    <w:rsid w:val="00EB061C"/>
    <w:rsid w:val="00EB0F9D"/>
    <w:rsid w:val="00EB3F18"/>
    <w:rsid w:val="00EC74F0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5E0B"/>
    <w:rsid w:val="00F20ACD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3C12"/>
    <w:rsid w:val="00F63FB3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4BB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C1A42"/>
    <w:rsid w:val="00FC262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FollowedHyperlink">
    <w:name w:val="FollowedHyperlink"/>
    <w:basedOn w:val="DefaultParagraphFont"/>
    <w:uiPriority w:val="99"/>
    <w:semiHidden/>
    <w:unhideWhenUsed/>
    <w:rsid w:val="00546752"/>
    <w:rPr>
      <w:color w:val="954F72" w:themeColor="followedHyperlink"/>
      <w:u w:val="single"/>
    </w:rPr>
  </w:style>
  <w:style w:type="paragraph" w:styleId="Revision">
    <w:name w:val="Revision"/>
    <w:hidden/>
    <w:uiPriority w:val="99"/>
    <w:semiHidden/>
    <w:rsid w:val="00E42B99"/>
    <w:pPr>
      <w:spacing w:after="0" w:line="240" w:lineRule="auto"/>
    </w:pPr>
  </w:style>
  <w:style w:type="table" w:styleId="TableGrid">
    <w:name w:val="Table Grid"/>
    <w:basedOn w:val="TableNormal"/>
    <w:uiPriority w:val="39"/>
    <w:rsid w:val="00D571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3-Accent3">
    <w:name w:val="List Table 3 Accent 3"/>
    <w:basedOn w:val="TableNormal"/>
    <w:uiPriority w:val="48"/>
    <w:rsid w:val="00A72D9D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36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3076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8443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7793276">
                  <w:marLeft w:val="420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77309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173465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26395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830992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612031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821673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428744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7154752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9618439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01028061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microsoft.com/office/2011/relationships/people" Target="people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msdn.microsoft.com/en-us/library/azure/dn170477.asp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E9DD443-F6DF-48EA-8E1B-347E547A81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779</TotalTime>
  <Pages>1</Pages>
  <Words>495</Words>
  <Characters>2826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202</cp:revision>
  <dcterms:created xsi:type="dcterms:W3CDTF">2014-09-11T20:00:00Z</dcterms:created>
  <dcterms:modified xsi:type="dcterms:W3CDTF">2015-09-18T20:27:00Z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SRS_NODE_COMMON_AUTHORIZATION_</vt:lpwstr>
  </property>
</Properties>
</file>