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A3AD89A" w:rsidR="003B5465" w:rsidRDefault="00585235" w:rsidP="00662FD8">
      <w:pPr>
        <w:pStyle w:val="Title"/>
        <w:jc w:val="both"/>
      </w:pPr>
      <w:r>
        <w:t>iothub.</w:t>
      </w:r>
      <w:r w:rsidR="00136D25">
        <w:t>service</w:t>
      </w:r>
      <w:r w:rsidR="006D6264">
        <w:t>.</w:t>
      </w:r>
      <w:r w:rsidR="00136D25">
        <w:t xml:space="preserve">Registry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F0F1DC6" w:rsidR="005B2163" w:rsidRDefault="00585235" w:rsidP="002C23D3">
      <w:r>
        <w:t>iothub.</w:t>
      </w:r>
      <w:r w:rsidR="002700BE">
        <w:t>service</w:t>
      </w:r>
      <w:r w:rsidR="00C441F6">
        <w:t>.</w:t>
      </w:r>
      <w:r w:rsidR="002700BE">
        <w:t>Registry</w:t>
      </w:r>
      <w:r>
        <w:t xml:space="preserve"> provides </w:t>
      </w:r>
      <w:r w:rsidR="00F61DCE">
        <w:t xml:space="preserve">a means for </w:t>
      </w:r>
      <w:r w:rsidR="002700BE">
        <w:t>clients</w:t>
      </w:r>
      <w:r w:rsidR="00414210">
        <w:t xml:space="preserve"> to </w:t>
      </w:r>
      <w:r w:rsidR="002700BE">
        <w:t>use the Azure IoT Hub device identity service, known as the Registry.  A consumer can add, remove, update, or read device metadata from the Registry through the transport supplied by the caller (e.g., iothub.Https—currently the Registry service only supports HTTPS).</w:t>
      </w:r>
    </w:p>
    <w:p w14:paraId="0EFD8E6C" w14:textId="4F278E8D" w:rsidR="003B5465" w:rsidRDefault="00D644DE" w:rsidP="00055089">
      <w:pPr>
        <w:pStyle w:val="Heading2"/>
      </w:pPr>
      <w:r>
        <w:t>Example usage</w:t>
      </w:r>
    </w:p>
    <w:p w14:paraId="54056A87" w14:textId="339742F0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2700BE">
        <w:rPr>
          <w:rFonts w:ascii="Courier New" w:hAnsi="Courier New" w:cs="Courier New"/>
        </w:rPr>
        <w:t>Registry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.</w:t>
      </w:r>
      <w:r w:rsidR="0012711B">
        <w:rPr>
          <w:rFonts w:ascii="Courier New" w:hAnsi="Courier New" w:cs="Courier New"/>
        </w:rPr>
        <w:t>/src</w:t>
      </w:r>
      <w:r w:rsidR="004B289F">
        <w:rPr>
          <w:rFonts w:ascii="Courier New" w:hAnsi="Courier New" w:cs="Courier New"/>
        </w:rPr>
        <w:t>/iothub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.service.Registry;</w:t>
      </w:r>
    </w:p>
    <w:p w14:paraId="4183EFB2" w14:textId="167E13B1" w:rsidR="00B85B8A" w:rsidRDefault="00420E4A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var </w:t>
      </w:r>
      <w:r w:rsidR="005C73E1">
        <w:rPr>
          <w:rFonts w:ascii="Courier New" w:hAnsi="Courier New" w:cs="Courier New"/>
        </w:rPr>
        <w:t>Device</w:t>
      </w:r>
      <w:r>
        <w:rPr>
          <w:rFonts w:ascii="Courier New" w:hAnsi="Courier New" w:cs="Courier New"/>
        </w:rPr>
        <w:t xml:space="preserve"> = require('./src/iothub')</w:t>
      </w:r>
      <w:r w:rsidR="005C73E1">
        <w:rPr>
          <w:rFonts w:ascii="Courier New" w:hAnsi="Courier New" w:cs="Courier New"/>
        </w:rPr>
        <w:t>.service.Device</w:t>
      </w:r>
      <w:r>
        <w:rPr>
          <w:rFonts w:ascii="Courier New" w:hAnsi="Courier New" w:cs="Courier New"/>
        </w:rPr>
        <w:t>;</w:t>
      </w:r>
      <w:r w:rsidR="004B289F"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Https = require(</w:t>
      </w:r>
      <w:r>
        <w:rPr>
          <w:rFonts w:ascii="Courier New" w:hAnsi="Courier New" w:cs="Courier New"/>
        </w:rPr>
        <w:t>'</w:t>
      </w:r>
      <w:r w:rsidR="004B289F" w:rsidRPr="00D644DE">
        <w:rPr>
          <w:rFonts w:ascii="Courier New" w:hAnsi="Courier New" w:cs="Courier New"/>
        </w:rPr>
        <w:t>./</w:t>
      </w:r>
      <w:r w:rsidR="0012711B">
        <w:rPr>
          <w:rFonts w:ascii="Courier New" w:hAnsi="Courier New" w:cs="Courier New"/>
        </w:rPr>
        <w:t>src/iothub_</w:t>
      </w:r>
      <w:r w:rsidR="004B289F" w:rsidRPr="00D644DE">
        <w:rPr>
          <w:rFonts w:ascii="Courier New" w:hAnsi="Courier New" w:cs="Courier New"/>
        </w:rPr>
        <w:t>https')</w:t>
      </w:r>
      <w:r w:rsidR="0012711B">
        <w:rPr>
          <w:rFonts w:ascii="Courier New" w:hAnsi="Courier New" w:cs="Courier New"/>
        </w:rPr>
        <w:t>.Https</w:t>
      </w:r>
      <w:r w:rsidR="004B289F" w:rsidRPr="00D644DE">
        <w:rPr>
          <w:rFonts w:ascii="Courier New" w:hAnsi="Courier New" w:cs="Courier New"/>
        </w:rPr>
        <w:t>;</w:t>
      </w:r>
      <w:r w:rsidR="00415583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br/>
        <w:t>function print(err, res)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415583">
        <w:rPr>
          <w:rFonts w:ascii="Courier New" w:hAnsi="Courier New" w:cs="Courier New"/>
        </w:rPr>
        <w:br/>
        <w:t>}</w:t>
      </w:r>
    </w:p>
    <w:p w14:paraId="27D431F5" w14:textId="42C8DB4E" w:rsidR="00F77979" w:rsidRDefault="00F77979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 xml:space="preserve">var </w:t>
      </w:r>
      <w:r w:rsidR="002B2F79">
        <w:rPr>
          <w:rFonts w:ascii="Courier New" w:hAnsi="Courier New" w:cs="Courier New"/>
        </w:rPr>
        <w:t>connString = ‘Connection String’</w:t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 xml:space="preserve">var </w:t>
      </w:r>
      <w:r w:rsidR="009A5273">
        <w:rPr>
          <w:rFonts w:ascii="Courier New" w:hAnsi="Courier New" w:cs="Courier New"/>
        </w:rPr>
        <w:t>registry</w:t>
      </w:r>
      <w:r w:rsidR="00F66D2B">
        <w:rPr>
          <w:rFonts w:ascii="Courier New" w:hAnsi="Courier New" w:cs="Courier New"/>
        </w:rPr>
        <w:t xml:space="preserve"> = new </w:t>
      </w:r>
      <w:r w:rsidR="009A5273">
        <w:rPr>
          <w:rFonts w:ascii="Courier New" w:hAnsi="Courier New" w:cs="Courier New"/>
        </w:rPr>
        <w:t>Registry</w:t>
      </w:r>
      <w:r w:rsidR="00F66D2B">
        <w:rPr>
          <w:rFonts w:ascii="Courier New" w:hAnsi="Courier New" w:cs="Courier New"/>
        </w:rPr>
        <w:t>(</w:t>
      </w:r>
      <w:r w:rsidR="002B2F79">
        <w:rPr>
          <w:rFonts w:ascii="Courier New" w:hAnsi="Courier New" w:cs="Courier New"/>
        </w:rPr>
        <w:t xml:space="preserve">connString, </w:t>
      </w:r>
      <w:r w:rsidR="007D54EC">
        <w:rPr>
          <w:rFonts w:ascii="Courier New" w:hAnsi="Courier New" w:cs="Courier New"/>
        </w:rPr>
        <w:t>new Https()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9A5273">
        <w:rPr>
          <w:rFonts w:ascii="Courier New" w:hAnsi="Courier New" w:cs="Courier New"/>
        </w:rPr>
        <w:t>registry</w:t>
      </w:r>
      <w:r w:rsidR="001433E7" w:rsidRPr="00D644DE">
        <w:rPr>
          <w:rFonts w:ascii="Courier New" w:hAnsi="Courier New" w:cs="Courier New"/>
        </w:rPr>
        <w:t>.</w:t>
      </w:r>
      <w:r w:rsidR="009A5273">
        <w:rPr>
          <w:rFonts w:ascii="Courier New" w:hAnsi="Courier New" w:cs="Courier New"/>
        </w:rPr>
        <w:t>get</w:t>
      </w:r>
      <w:r w:rsidR="001433E7" w:rsidRPr="00D644DE">
        <w:rPr>
          <w:rFonts w:ascii="Courier New" w:hAnsi="Courier New" w:cs="Courier New"/>
        </w:rPr>
        <w:t>(</w:t>
      </w:r>
      <w:r w:rsidR="009A5273">
        <w:rPr>
          <w:rFonts w:ascii="Courier New" w:hAnsi="Courier New" w:cs="Courier New"/>
        </w:rPr>
        <w:t>'deviceId'</w:t>
      </w:r>
      <w:r w:rsidR="001433E7" w:rsidRPr="00D644DE">
        <w:rPr>
          <w:rFonts w:ascii="Courier New" w:hAnsi="Courier New" w:cs="Courier New"/>
        </w:rPr>
        <w:t xml:space="preserve">, </w:t>
      </w:r>
      <w:r w:rsidR="009A5273">
        <w:rPr>
          <w:rFonts w:ascii="Courier New" w:hAnsi="Courier New" w:cs="Courier New"/>
        </w:rPr>
        <w:t>function (err, res, dev) {</w:t>
      </w:r>
      <w:r w:rsidR="009A5273">
        <w:rPr>
          <w:rFonts w:ascii="Courier New" w:hAnsi="Courier New" w:cs="Courier New"/>
        </w:rPr>
        <w:br/>
        <w:t xml:space="preserve">  print(err, res);</w:t>
      </w:r>
      <w:r w:rsidR="009A5273">
        <w:rPr>
          <w:rFonts w:ascii="Courier New" w:hAnsi="Courier New" w:cs="Courier New"/>
        </w:rPr>
        <w:br/>
        <w:t xml:space="preserve">  </w:t>
      </w:r>
      <w:r w:rsidR="00687CB6">
        <w:rPr>
          <w:rFonts w:ascii="Courier New" w:hAnsi="Courier New" w:cs="Courier New"/>
        </w:rPr>
        <w:t>if (!err) console.log(dev.id);</w:t>
      </w:r>
      <w:r w:rsidR="009A5273">
        <w:rPr>
          <w:rFonts w:ascii="Courier New" w:hAnsi="Courier New" w:cs="Courier New"/>
        </w:rPr>
        <w:br/>
        <w:t>}</w:t>
      </w:r>
      <w:r w:rsidR="00FB4DC5" w:rsidRPr="00D644DE">
        <w:rPr>
          <w:rFonts w:ascii="Courier New" w:hAnsi="Courier New" w:cs="Courier New"/>
        </w:rPr>
        <w:t>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4D0F4253" w14:textId="7BD640B8" w:rsidR="00597349" w:rsidRDefault="00687CB6" w:rsidP="00DB001C">
      <w:pPr>
        <w:pStyle w:val="Heading2"/>
      </w:pPr>
      <w:r>
        <w:t>Registry</w:t>
      </w:r>
      <w:r w:rsidR="00FB4DC5">
        <w:t xml:space="preserve"> constructor</w:t>
      </w:r>
    </w:p>
    <w:p w14:paraId="657DBFDD" w14:textId="6F976559" w:rsidR="00687CB6" w:rsidRPr="00687CB6" w:rsidRDefault="00687CB6" w:rsidP="00687CB6">
      <w:r w:rsidRPr="00D118BE">
        <w:rPr>
          <w:b/>
          <w:highlight w:val="green"/>
        </w:rPr>
        <w:t>SRS_NODE_IOTHUB_REGISTRY_05_001: [</w:t>
      </w:r>
      <w:r w:rsidRPr="00D118BE">
        <w:rPr>
          <w:highlight w:val="green"/>
        </w:rPr>
        <w:t>The Registry constructor shall accept a</w:t>
      </w:r>
      <w:r w:rsidR="005403C6">
        <w:rPr>
          <w:highlight w:val="green"/>
        </w:rPr>
        <w:t xml:space="preserve"> connection string and </w:t>
      </w:r>
      <w:r w:rsidRPr="00D118BE">
        <w:rPr>
          <w:highlight w:val="green"/>
        </w:rPr>
        <w:t xml:space="preserve"> transport object</w:t>
      </w:r>
      <w:r w:rsidR="003F2841" w:rsidRPr="00D118BE">
        <w:rPr>
          <w:b/>
          <w:highlight w:val="green"/>
        </w:rPr>
        <w:t>]</w:t>
      </w:r>
      <w:r>
        <w:t>, e.g. iothub.Https;</w:t>
      </w:r>
    </w:p>
    <w:p w14:paraId="1D3CE8F1" w14:textId="7CFC0269" w:rsidR="005403C6" w:rsidRDefault="005403C6" w:rsidP="005403C6">
      <w:pPr>
        <w:pStyle w:val="Heading2"/>
      </w:pPr>
      <w:r>
        <w:t>create(deviceInfo, done)</w:t>
      </w:r>
    </w:p>
    <w:p w14:paraId="44C13A12" w14:textId="6A2BB868" w:rsidR="005403C6" w:rsidRPr="003F2841" w:rsidRDefault="005403C6" w:rsidP="005403C6">
      <w:r>
        <w:t>The create method creates a device with the given ID.</w:t>
      </w:r>
    </w:p>
    <w:p w14:paraId="43DDA5AF" w14:textId="7C5A0097" w:rsidR="005403C6" w:rsidRDefault="005403C6" w:rsidP="005403C6">
      <w:pPr>
        <w:rPr>
          <w:b/>
        </w:rPr>
      </w:pPr>
      <w:r w:rsidRPr="00412E94">
        <w:rPr>
          <w:b/>
          <w:highlight w:val="green"/>
        </w:rPr>
        <w:t>SRS_NODE_IOTHUB_REGISTRY_07_001: [</w:t>
      </w:r>
      <w:r w:rsidRPr="00412E94">
        <w:rPr>
          <w:highlight w:val="green"/>
        </w:rPr>
        <w:t>The create method shall throw a ReferenceError if the supplied deviceId is not valid.</w:t>
      </w:r>
      <w:r w:rsidRPr="00412E94">
        <w:rPr>
          <w:b/>
          <w:highlight w:val="green"/>
        </w:rPr>
        <w:t xml:space="preserve">] </w:t>
      </w:r>
      <w:r>
        <w:rPr>
          <w:b/>
        </w:rPr>
        <w:t xml:space="preserve"> </w:t>
      </w:r>
      <w:r>
        <w:t xml:space="preserve"> </w:t>
      </w:r>
      <w:r w:rsidRPr="00412E94">
        <w:rPr>
          <w:b/>
          <w:highlight w:val="green"/>
        </w:rPr>
        <w:t>SRS_NODE_IOTHUB_REGISTRY_07_002: [</w:t>
      </w:r>
      <w:r w:rsidRPr="00412E94">
        <w:rPr>
          <w:highlight w:val="green"/>
        </w:rPr>
        <w:t>When the create method completes, the callback function (indicated by the done argument) shall be invoked with the same arguments as the underlying transport method’s callback, plus a Device object representing the new device information created from IoT Hub.</w:t>
      </w:r>
      <w:r w:rsidRPr="00412E94">
        <w:rPr>
          <w:b/>
          <w:highlight w:val="green"/>
        </w:rPr>
        <w:t xml:space="preserve">] </w:t>
      </w:r>
    </w:p>
    <w:p w14:paraId="3CD9F83F" w14:textId="4348E948" w:rsidR="005403C6" w:rsidRDefault="008C77CB" w:rsidP="005403C6">
      <w:pPr>
        <w:pStyle w:val="Heading2"/>
      </w:pPr>
      <w:r>
        <w:t>update</w:t>
      </w:r>
      <w:r w:rsidR="005403C6">
        <w:t>(deviceInfo, done)</w:t>
      </w:r>
    </w:p>
    <w:p w14:paraId="1115511F" w14:textId="09DADE0B" w:rsidR="005403C6" w:rsidRPr="003F2841" w:rsidRDefault="005403C6" w:rsidP="005403C6">
      <w:r>
        <w:t xml:space="preserve">The </w:t>
      </w:r>
      <w:r w:rsidR="008C77CB">
        <w:t xml:space="preserve">updates </w:t>
      </w:r>
      <w:r>
        <w:t xml:space="preserve">method </w:t>
      </w:r>
      <w:r w:rsidR="008C77CB">
        <w:t xml:space="preserve">updates an existing </w:t>
      </w:r>
      <w:r>
        <w:t>device with the given ID.</w:t>
      </w:r>
    </w:p>
    <w:p w14:paraId="0F514BEA" w14:textId="2F9F80A0" w:rsidR="005403C6" w:rsidRPr="00AB1F19" w:rsidRDefault="00AB1F19" w:rsidP="005403C6">
      <w:r>
        <w:rPr>
          <w:b/>
          <w:highlight w:val="green"/>
        </w:rPr>
        <w:t>SRS_NODE_IOTHUB_REGISTRY_07_003: [</w:t>
      </w:r>
      <w:r w:rsidRPr="00F2789F">
        <w:rPr>
          <w:highlight w:val="green"/>
        </w:rPr>
        <w:t xml:space="preserve">The </w:t>
      </w:r>
      <w:r>
        <w:rPr>
          <w:highlight w:val="green"/>
        </w:rPr>
        <w:t>update</w:t>
      </w:r>
      <w:r w:rsidRPr="00F2789F">
        <w:rPr>
          <w:highlight w:val="green"/>
        </w:rPr>
        <w:t xml:space="preserve"> method shall</w:t>
      </w:r>
      <w:r>
        <w:rPr>
          <w:highlight w:val="green"/>
        </w:rPr>
        <w:t xml:space="preserve"> throw a ReferenceError if the supplied </w:t>
      </w:r>
      <w:r w:rsidR="00F90020">
        <w:rPr>
          <w:highlight w:val="green"/>
        </w:rPr>
        <w:t>deviceInfo.</w:t>
      </w:r>
      <w:r>
        <w:rPr>
          <w:highlight w:val="green"/>
        </w:rPr>
        <w:t>deviceId is not valid</w:t>
      </w:r>
      <w:r w:rsidRPr="00F2789F">
        <w:rPr>
          <w:highlight w:val="green"/>
        </w:rPr>
        <w:t>.</w:t>
      </w:r>
      <w:r>
        <w:rPr>
          <w:b/>
          <w:highlight w:val="green"/>
        </w:rPr>
        <w:t xml:space="preserve">] </w:t>
      </w:r>
      <w:r w:rsidR="005403C6">
        <w:rPr>
          <w:b/>
          <w:highlight w:val="green"/>
        </w:rPr>
        <w:t xml:space="preserve"> </w:t>
      </w:r>
      <w:r w:rsidR="005403C6">
        <w:rPr>
          <w:b/>
        </w:rPr>
        <w:t xml:space="preserve"> </w:t>
      </w:r>
      <w:r w:rsidR="005403C6">
        <w:t xml:space="preserve"> </w:t>
      </w:r>
      <w:r w:rsidRPr="00412E94">
        <w:rPr>
          <w:b/>
          <w:highlight w:val="green"/>
        </w:rPr>
        <w:t>SRS_NODE_IOTHUB_REGISTRY_07_004: [</w:t>
      </w:r>
      <w:r w:rsidRPr="00412E94">
        <w:rPr>
          <w:highlight w:val="green"/>
        </w:rPr>
        <w:t xml:space="preserve">When the update method completes, the callback function (indicated by the done argument) shall be invoked with the </w:t>
      </w:r>
      <w:r w:rsidRPr="00412E94">
        <w:rPr>
          <w:highlight w:val="green"/>
        </w:rPr>
        <w:lastRenderedPageBreak/>
        <w:t>same arguments as the underlying transport method’s callback, plus a Device object representing the updated device information created from IoT Hub.</w:t>
      </w:r>
      <w:r w:rsidRPr="00412E94">
        <w:rPr>
          <w:b/>
          <w:highlight w:val="green"/>
        </w:rPr>
        <w:t>]</w:t>
      </w:r>
      <w:r>
        <w:rPr>
          <w:b/>
          <w:highlight w:val="green"/>
        </w:rPr>
        <w:t xml:space="preserve"> </w:t>
      </w:r>
    </w:p>
    <w:p w14:paraId="797823B9" w14:textId="31CFA243" w:rsidR="00597349" w:rsidRDefault="00687CB6" w:rsidP="00AB0685">
      <w:pPr>
        <w:pStyle w:val="Heading2"/>
      </w:pPr>
      <w:r>
        <w:t>get</w:t>
      </w:r>
      <w:r w:rsidR="0033681C">
        <w:t>(</w:t>
      </w:r>
      <w:r>
        <w:t>id</w:t>
      </w:r>
      <w:r w:rsidR="0033681C">
        <w:t>, done)</w:t>
      </w:r>
    </w:p>
    <w:p w14:paraId="526DF610" w14:textId="10CC5371" w:rsidR="00890A04" w:rsidRPr="003F2841" w:rsidRDefault="003F2841">
      <w:r>
        <w:t>The get method requests metadata (in the form of a Device object) about the device with the given ID.</w:t>
      </w:r>
    </w:p>
    <w:p w14:paraId="67E71C46" w14:textId="48AF03EE" w:rsidR="00A957F3" w:rsidRDefault="003F2841" w:rsidP="00BC2879">
      <w:pPr>
        <w:rPr>
          <w:b/>
        </w:rPr>
      </w:pPr>
      <w:r w:rsidRPr="00F2789F">
        <w:rPr>
          <w:b/>
          <w:highlight w:val="green"/>
        </w:rPr>
        <w:t>SRS_NODE_IOTHUB_REGISTRY_05_00</w:t>
      </w:r>
      <w:r w:rsidR="000703CE" w:rsidRPr="00F2789F">
        <w:rPr>
          <w:b/>
          <w:highlight w:val="green"/>
        </w:rPr>
        <w:t>2</w:t>
      </w:r>
      <w:r w:rsidRPr="00F2789F">
        <w:rPr>
          <w:b/>
          <w:highlight w:val="green"/>
        </w:rPr>
        <w:t>: [</w:t>
      </w:r>
      <w:r w:rsidRPr="00F2789F">
        <w:rPr>
          <w:highlight w:val="green"/>
        </w:rPr>
        <w:t xml:space="preserve">The get method shall request metadata for the device (indicated by the </w:t>
      </w:r>
      <w:r w:rsidRPr="00F2789F">
        <w:rPr>
          <w:rFonts w:ascii="Courier New" w:hAnsi="Courier New" w:cs="Courier New"/>
          <w:highlight w:val="green"/>
        </w:rPr>
        <w:t>id</w:t>
      </w:r>
      <w:r w:rsidRPr="00F2789F">
        <w:rPr>
          <w:highlight w:val="green"/>
        </w:rPr>
        <w:t xml:space="preserve"> argument) from the IoT Hub registry service via the transport associated with the Registry instance.</w:t>
      </w:r>
      <w:r w:rsidRPr="00F2789F">
        <w:rPr>
          <w:b/>
          <w:highlight w:val="green"/>
        </w:rPr>
        <w:t>]</w:t>
      </w:r>
      <w:r>
        <w:rPr>
          <w:b/>
        </w:rPr>
        <w:t xml:space="preserve"> </w:t>
      </w:r>
      <w:r w:rsidR="00563E6C">
        <w:t xml:space="preserve"> </w:t>
      </w:r>
      <w:r w:rsidR="00383FC2" w:rsidRPr="00F2789F">
        <w:rPr>
          <w:b/>
          <w:highlight w:val="green"/>
        </w:rPr>
        <w:t>SRS_NODE_IOTHUB_REGISTRY_05_003</w:t>
      </w:r>
      <w:r w:rsidRPr="00F2789F">
        <w:rPr>
          <w:b/>
          <w:highlight w:val="green"/>
        </w:rPr>
        <w:t>: [</w:t>
      </w:r>
      <w:r w:rsidR="00BC2879" w:rsidRPr="00BC2879">
        <w:rPr>
          <w:highlight w:val="green"/>
        </w:rPr>
        <w:t>When the get method completes, the callback function (indicated by the done argument) shall be invoked with the same arguments as the underlying transport method’s callback, plus a Device object representing the device information returned from IoT Hub.</w:t>
      </w:r>
      <w:r w:rsidR="00A957F3" w:rsidRPr="00F2789F">
        <w:rPr>
          <w:b/>
          <w:highlight w:val="green"/>
        </w:rPr>
        <w:t>]</w:t>
      </w:r>
    </w:p>
    <w:p w14:paraId="3083C695" w14:textId="56985E54" w:rsidR="008C77CB" w:rsidRDefault="008C77CB" w:rsidP="008C77CB">
      <w:pPr>
        <w:pStyle w:val="Heading2"/>
      </w:pPr>
      <w:r>
        <w:t>list(done)</w:t>
      </w:r>
    </w:p>
    <w:p w14:paraId="4A65FD19" w14:textId="6713621E" w:rsidR="008C77CB" w:rsidRPr="003F2841" w:rsidRDefault="008C77CB" w:rsidP="008C77CB">
      <w:r>
        <w:t>The list method requests metadata (in the form of a Device object) for the top 1000 devices in the system.</w:t>
      </w:r>
    </w:p>
    <w:p w14:paraId="7D368B1D" w14:textId="3FB93864" w:rsidR="008C77CB" w:rsidRPr="00970C73" w:rsidRDefault="00AB1F19" w:rsidP="008C77CB">
      <w:r w:rsidRPr="00227013">
        <w:rPr>
          <w:b/>
          <w:highlight w:val="green"/>
        </w:rPr>
        <w:t>SRS_NODE_IOTHUB_REGISTRY_07_005: [</w:t>
      </w:r>
      <w:r w:rsidRPr="00BC2879">
        <w:rPr>
          <w:highlight w:val="green"/>
        </w:rPr>
        <w:t xml:space="preserve">When the </w:t>
      </w:r>
      <w:r>
        <w:rPr>
          <w:highlight w:val="green"/>
        </w:rPr>
        <w:t>list</w:t>
      </w:r>
      <w:r w:rsidRPr="00BC2879">
        <w:rPr>
          <w:highlight w:val="green"/>
        </w:rPr>
        <w:t xml:space="preserve"> method completes, the callback function (indicated by the done argument) shall be invoked with the same arguments as the underlying transport method’s callback, plus a </w:t>
      </w:r>
      <w:r>
        <w:rPr>
          <w:highlight w:val="green"/>
        </w:rPr>
        <w:t xml:space="preserve">list of </w:t>
      </w:r>
      <w:r w:rsidRPr="00BC2879">
        <w:rPr>
          <w:highlight w:val="green"/>
        </w:rPr>
        <w:t xml:space="preserve">Device object </w:t>
      </w:r>
      <w:r>
        <w:rPr>
          <w:highlight w:val="green"/>
        </w:rPr>
        <w:t>in the form of JSON objects</w:t>
      </w:r>
      <w:r w:rsidRPr="00BC2879">
        <w:rPr>
          <w:highlight w:val="green"/>
        </w:rPr>
        <w:t>.</w:t>
      </w:r>
      <w:r>
        <w:rPr>
          <w:b/>
          <w:highlight w:val="green"/>
        </w:rPr>
        <w:t xml:space="preserve">] </w:t>
      </w:r>
      <w:r>
        <w:t xml:space="preserve">  </w:t>
      </w:r>
      <w:r w:rsidR="00970C73" w:rsidRPr="00227013">
        <w:rPr>
          <w:b/>
          <w:highlight w:val="green"/>
        </w:rPr>
        <w:t>SRS_NODE_IOTHUB_REGISTRY_07_006: [</w:t>
      </w:r>
      <w:r w:rsidR="00970C73" w:rsidRPr="00227013">
        <w:rPr>
          <w:highlight w:val="green"/>
        </w:rPr>
        <w:t>The returned JSON object will be converted to a list of Device objects.</w:t>
      </w:r>
      <w:r w:rsidR="00970C73" w:rsidRPr="00227013">
        <w:rPr>
          <w:b/>
          <w:highlight w:val="green"/>
        </w:rPr>
        <w:t>]</w:t>
      </w:r>
      <w:r w:rsidR="00970C73">
        <w:rPr>
          <w:b/>
        </w:rPr>
        <w:t xml:space="preserve"> </w:t>
      </w:r>
    </w:p>
    <w:p w14:paraId="4BD64F50" w14:textId="79B31A42" w:rsidR="00AB1F19" w:rsidRDefault="00AB1F19" w:rsidP="00AB1F19">
      <w:pPr>
        <w:pStyle w:val="Heading2"/>
      </w:pPr>
      <w:r>
        <w:t>delete(</w:t>
      </w:r>
      <w:r w:rsidR="003D6176">
        <w:t>id</w:t>
      </w:r>
      <w:r>
        <w:t>, done)</w:t>
      </w:r>
    </w:p>
    <w:p w14:paraId="77AD83AE" w14:textId="4BB5EEA7" w:rsidR="00AB1F19" w:rsidRDefault="00AB1F19" w:rsidP="00AB1F19">
      <w:r>
        <w:t>The delete method removes a device with the given ID.</w:t>
      </w:r>
    </w:p>
    <w:p w14:paraId="27D25A13" w14:textId="67035DBF" w:rsidR="00AB1F19" w:rsidRPr="00227013" w:rsidRDefault="00227013" w:rsidP="00AB1F19">
      <w:bookmarkStart w:id="0" w:name="_GoBack"/>
      <w:bookmarkEnd w:id="0"/>
      <w:r w:rsidRPr="00227013">
        <w:rPr>
          <w:b/>
          <w:highlight w:val="green"/>
        </w:rPr>
        <w:t>SRS_NODE_IOTHUB_REGISTRY_07_007: [</w:t>
      </w:r>
      <w:r w:rsidRPr="00227013">
        <w:rPr>
          <w:highlight w:val="green"/>
        </w:rPr>
        <w:t xml:space="preserve">The </w:t>
      </w:r>
      <w:r>
        <w:rPr>
          <w:highlight w:val="green"/>
        </w:rPr>
        <w:t>delete</w:t>
      </w:r>
      <w:r w:rsidRPr="00F2789F">
        <w:rPr>
          <w:highlight w:val="green"/>
        </w:rPr>
        <w:t xml:space="preserve"> method shall</w:t>
      </w:r>
      <w:r>
        <w:rPr>
          <w:highlight w:val="green"/>
        </w:rPr>
        <w:t xml:space="preserve"> throw a ReferenceError if the supplied deviceId is not valid</w:t>
      </w:r>
      <w:r>
        <w:rPr>
          <w:b/>
          <w:highlight w:val="green"/>
        </w:rPr>
        <w:t xml:space="preserve">. </w:t>
      </w:r>
      <w:r w:rsidRPr="00BC2879">
        <w:rPr>
          <w:highlight w:val="green"/>
        </w:rPr>
        <w:t xml:space="preserve">When the </w:t>
      </w:r>
      <w:r>
        <w:rPr>
          <w:highlight w:val="green"/>
        </w:rPr>
        <w:t xml:space="preserve">delete </w:t>
      </w:r>
      <w:r w:rsidRPr="00BC2879">
        <w:rPr>
          <w:highlight w:val="green"/>
        </w:rPr>
        <w:t>method completes, the callback function (indicated by the done argument) shall be invoked with the same arguments as the underlying transport method’s callback</w:t>
      </w:r>
      <w:r>
        <w:rPr>
          <w:b/>
          <w:highlight w:val="green"/>
        </w:rPr>
        <w:t xml:space="preserve">] </w:t>
      </w:r>
    </w:p>
    <w:sectPr w:rsidR="00AB1F19" w:rsidRPr="00227013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CE79E2D" w14:textId="77777777" w:rsidR="00586E40" w:rsidRDefault="00586E40" w:rsidP="008A7EA3">
      <w:pPr>
        <w:spacing w:after="0" w:line="240" w:lineRule="auto"/>
      </w:pPr>
      <w:r>
        <w:separator/>
      </w:r>
    </w:p>
  </w:endnote>
  <w:endnote w:type="continuationSeparator" w:id="0">
    <w:p w14:paraId="1F48B1D5" w14:textId="77777777" w:rsidR="00586E40" w:rsidRDefault="00586E4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6FDAA6A" w14:textId="77777777" w:rsidR="00586E40" w:rsidRDefault="00586E40" w:rsidP="008A7EA3">
      <w:pPr>
        <w:spacing w:after="0" w:line="240" w:lineRule="auto"/>
      </w:pPr>
      <w:r>
        <w:separator/>
      </w:r>
    </w:p>
  </w:footnote>
  <w:footnote w:type="continuationSeparator" w:id="0">
    <w:p w14:paraId="32472C32" w14:textId="77777777" w:rsidR="00586E40" w:rsidRDefault="00586E4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82625"/>
    <w:rsid w:val="0008350B"/>
    <w:rsid w:val="0009046F"/>
    <w:rsid w:val="00092D5F"/>
    <w:rsid w:val="000946BE"/>
    <w:rsid w:val="00096D87"/>
    <w:rsid w:val="000A18C0"/>
    <w:rsid w:val="000A52DC"/>
    <w:rsid w:val="000A70CC"/>
    <w:rsid w:val="000A76CA"/>
    <w:rsid w:val="000B012E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2F7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12E94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76A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8BE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FC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394AAF-5FF0-4B78-BA4C-A72CCF704E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2133</TotalTime>
  <Pages>3</Pages>
  <Words>533</Words>
  <Characters>3041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Jelani Brandon</cp:lastModifiedBy>
  <cp:revision>65</cp:revision>
  <dcterms:created xsi:type="dcterms:W3CDTF">2015-08-07T21:18:00Z</dcterms:created>
  <dcterms:modified xsi:type="dcterms:W3CDTF">2015-09-02T17:42:00Z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9</vt:i4>
  </property>
  <property fmtid="{D5CDD505-2E9C-101B-9397-08002B2CF9AE}" pid="10" name="lastreqid_8">
    <vt:i4>1</vt:i4>
  </property>
  <property fmtid="{D5CDD505-2E9C-101B-9397-08002B2CF9AE}" pid="11" name="specName">
    <vt:lpwstr>SRS_NODE_IOTHUB_REGISTRY_</vt:lpwstr>
  </property>
</Properties>
</file>