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C586" w14:textId="77777777" w:rsidR="00D00C29" w:rsidRDefault="00D00C29" w:rsidP="00D00C29">
      <w:pPr>
        <w:pStyle w:val="Title"/>
      </w:pPr>
      <w:r>
        <w:t xml:space="preserve">Windows Azure Resource Provider API </w:t>
      </w:r>
    </w:p>
    <w:bookmarkStart w:id="0" w:name="_Toc333254696" w:displacedByCustomXml="next"/>
    <w:bookmarkEnd w:id="0" w:displacedByCustomXml="next"/>
    <w:sdt>
      <w:sdtPr>
        <w:rPr>
          <w:sz w:val="32"/>
          <w:szCs w:val="32"/>
        </w:rPr>
        <w:id w:val="1272061102"/>
        <w:docPartObj>
          <w:docPartGallery w:val="Table of Contents"/>
          <w:docPartUnique/>
        </w:docPartObj>
      </w:sdtPr>
      <w:sdtEndPr/>
      <w:sdtContent>
        <w:p w14:paraId="18AA7E53" w14:textId="77777777" w:rsidR="00D00C29" w:rsidRDefault="00D00C29" w:rsidP="00D00C29">
          <w:pPr>
            <w:rPr>
              <w:color w:val="FF0000"/>
              <w:sz w:val="32"/>
              <w:szCs w:val="32"/>
            </w:rPr>
          </w:pPr>
          <w:r>
            <w:rPr>
              <w:color w:val="FF0000"/>
              <w:sz w:val="32"/>
              <w:szCs w:val="32"/>
            </w:rPr>
            <w:t>Draft – APIs are subject to change</w:t>
          </w:r>
        </w:p>
        <w:p w14:paraId="5FBCE50E" w14:textId="77777777" w:rsidR="006C5A13" w:rsidRDefault="00D00C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5863053" w:history="1">
            <w:r w:rsidR="006C5A13" w:rsidRPr="00C00395">
              <w:rPr>
                <w:rStyle w:val="Hyperlink"/>
                <w:noProof/>
              </w:rPr>
              <w:t>1.</w:t>
            </w:r>
            <w:r w:rsidR="006C5A13">
              <w:rPr>
                <w:rFonts w:eastAsiaTheme="minorEastAsia"/>
                <w:noProof/>
              </w:rPr>
              <w:tab/>
            </w:r>
            <w:r w:rsidR="006C5A13" w:rsidRPr="00C00395">
              <w:rPr>
                <w:rStyle w:val="Hyperlink"/>
                <w:noProof/>
              </w:rPr>
              <w:t>Overview</w:t>
            </w:r>
            <w:r w:rsidR="006C5A13">
              <w:rPr>
                <w:noProof/>
                <w:webHidden/>
              </w:rPr>
              <w:tab/>
            </w:r>
            <w:r w:rsidR="006C5A13">
              <w:rPr>
                <w:noProof/>
                <w:webHidden/>
              </w:rPr>
              <w:fldChar w:fldCharType="begin"/>
            </w:r>
            <w:r w:rsidR="006C5A13">
              <w:rPr>
                <w:noProof/>
                <w:webHidden/>
              </w:rPr>
              <w:instrText xml:space="preserve"> PAGEREF _Toc335863053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6CAC3F0C" w14:textId="77777777" w:rsidR="006C5A13" w:rsidRDefault="00550371">
          <w:pPr>
            <w:pStyle w:val="TOC1"/>
            <w:tabs>
              <w:tab w:val="left" w:pos="440"/>
              <w:tab w:val="right" w:leader="dot" w:pos="9350"/>
            </w:tabs>
            <w:rPr>
              <w:rFonts w:eastAsiaTheme="minorEastAsia"/>
              <w:noProof/>
            </w:rPr>
          </w:pPr>
          <w:hyperlink w:anchor="_Toc335863054" w:history="1">
            <w:r w:rsidR="006C5A13" w:rsidRPr="00C00395">
              <w:rPr>
                <w:rStyle w:val="Hyperlink"/>
                <w:noProof/>
              </w:rPr>
              <w:t>2.</w:t>
            </w:r>
            <w:r w:rsidR="006C5A13">
              <w:rPr>
                <w:rFonts w:eastAsiaTheme="minorEastAsia"/>
                <w:noProof/>
              </w:rPr>
              <w:tab/>
            </w:r>
            <w:r w:rsidR="006C5A13" w:rsidRPr="00C00395">
              <w:rPr>
                <w:rStyle w:val="Hyperlink"/>
                <w:noProof/>
              </w:rPr>
              <w:t>About the Azure Store</w:t>
            </w:r>
            <w:r w:rsidR="006C5A13">
              <w:rPr>
                <w:noProof/>
                <w:webHidden/>
              </w:rPr>
              <w:tab/>
            </w:r>
            <w:r w:rsidR="006C5A13">
              <w:rPr>
                <w:noProof/>
                <w:webHidden/>
              </w:rPr>
              <w:fldChar w:fldCharType="begin"/>
            </w:r>
            <w:r w:rsidR="006C5A13">
              <w:rPr>
                <w:noProof/>
                <w:webHidden/>
              </w:rPr>
              <w:instrText xml:space="preserve"> PAGEREF _Toc335863054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26FB9DF5" w14:textId="77777777" w:rsidR="006C5A13" w:rsidRDefault="00550371">
          <w:pPr>
            <w:pStyle w:val="TOC2"/>
            <w:tabs>
              <w:tab w:val="left" w:pos="660"/>
              <w:tab w:val="right" w:leader="dot" w:pos="9350"/>
            </w:tabs>
            <w:rPr>
              <w:rFonts w:eastAsiaTheme="minorEastAsia"/>
              <w:noProof/>
            </w:rPr>
          </w:pPr>
          <w:hyperlink w:anchor="_Toc335863055" w:history="1">
            <w:r w:rsidR="006C5A13" w:rsidRPr="00C00395">
              <w:rPr>
                <w:rStyle w:val="Hyperlink"/>
                <w:noProof/>
              </w:rPr>
              <w:t>A.</w:t>
            </w:r>
            <w:r w:rsidR="006C5A13">
              <w:rPr>
                <w:rFonts w:eastAsiaTheme="minorEastAsia"/>
                <w:noProof/>
              </w:rPr>
              <w:tab/>
            </w:r>
            <w:r w:rsidR="006C5A13" w:rsidRPr="00C00395">
              <w:rPr>
                <w:rStyle w:val="Hyperlink"/>
                <w:noProof/>
              </w:rPr>
              <w:t>Introduction</w:t>
            </w:r>
            <w:r w:rsidR="006C5A13">
              <w:rPr>
                <w:noProof/>
                <w:webHidden/>
              </w:rPr>
              <w:tab/>
            </w:r>
            <w:r w:rsidR="006C5A13">
              <w:rPr>
                <w:noProof/>
                <w:webHidden/>
              </w:rPr>
              <w:fldChar w:fldCharType="begin"/>
            </w:r>
            <w:r w:rsidR="006C5A13">
              <w:rPr>
                <w:noProof/>
                <w:webHidden/>
              </w:rPr>
              <w:instrText xml:space="preserve"> PAGEREF _Toc335863055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1DE77761" w14:textId="77777777" w:rsidR="006C5A13" w:rsidRDefault="00550371">
          <w:pPr>
            <w:pStyle w:val="TOC2"/>
            <w:tabs>
              <w:tab w:val="left" w:pos="660"/>
              <w:tab w:val="right" w:leader="dot" w:pos="9350"/>
            </w:tabs>
            <w:rPr>
              <w:rFonts w:eastAsiaTheme="minorEastAsia"/>
              <w:noProof/>
            </w:rPr>
          </w:pPr>
          <w:hyperlink w:anchor="_Toc335863056" w:history="1">
            <w:r w:rsidR="006C5A13" w:rsidRPr="00C00395">
              <w:rPr>
                <w:rStyle w:val="Hyperlink"/>
                <w:noProof/>
              </w:rPr>
              <w:t>B.</w:t>
            </w:r>
            <w:r w:rsidR="006C5A13">
              <w:rPr>
                <w:rFonts w:eastAsiaTheme="minorEastAsia"/>
                <w:noProof/>
              </w:rPr>
              <w:tab/>
            </w:r>
            <w:r w:rsidR="006C5A13" w:rsidRPr="00C00395">
              <w:rPr>
                <w:rStyle w:val="Hyperlink"/>
                <w:noProof/>
              </w:rPr>
              <w:t>User Experience</w:t>
            </w:r>
            <w:r w:rsidR="006C5A13">
              <w:rPr>
                <w:noProof/>
                <w:webHidden/>
              </w:rPr>
              <w:tab/>
            </w:r>
            <w:r w:rsidR="006C5A13">
              <w:rPr>
                <w:noProof/>
                <w:webHidden/>
              </w:rPr>
              <w:fldChar w:fldCharType="begin"/>
            </w:r>
            <w:r w:rsidR="006C5A13">
              <w:rPr>
                <w:noProof/>
                <w:webHidden/>
              </w:rPr>
              <w:instrText xml:space="preserve"> PAGEREF _Toc335863056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53DB80A1" w14:textId="77777777" w:rsidR="006C5A13" w:rsidRDefault="00550371">
          <w:pPr>
            <w:pStyle w:val="TOC2"/>
            <w:tabs>
              <w:tab w:val="left" w:pos="660"/>
              <w:tab w:val="right" w:leader="dot" w:pos="9350"/>
            </w:tabs>
            <w:rPr>
              <w:rFonts w:eastAsiaTheme="minorEastAsia"/>
              <w:noProof/>
            </w:rPr>
          </w:pPr>
          <w:hyperlink w:anchor="_Toc335863057" w:history="1">
            <w:r w:rsidR="006C5A13" w:rsidRPr="00C00395">
              <w:rPr>
                <w:rStyle w:val="Hyperlink"/>
                <w:noProof/>
              </w:rPr>
              <w:t>C.</w:t>
            </w:r>
            <w:r w:rsidR="006C5A13">
              <w:rPr>
                <w:rFonts w:eastAsiaTheme="minorEastAsia"/>
                <w:noProof/>
              </w:rPr>
              <w:tab/>
            </w:r>
            <w:r w:rsidR="006C5A13" w:rsidRPr="00C00395">
              <w:rPr>
                <w:rStyle w:val="Hyperlink"/>
                <w:noProof/>
              </w:rPr>
              <w:t>Onboarding Process</w:t>
            </w:r>
            <w:r w:rsidR="006C5A13">
              <w:rPr>
                <w:noProof/>
                <w:webHidden/>
              </w:rPr>
              <w:tab/>
            </w:r>
            <w:r w:rsidR="006C5A13">
              <w:rPr>
                <w:noProof/>
                <w:webHidden/>
              </w:rPr>
              <w:fldChar w:fldCharType="begin"/>
            </w:r>
            <w:r w:rsidR="006C5A13">
              <w:rPr>
                <w:noProof/>
                <w:webHidden/>
              </w:rPr>
              <w:instrText xml:space="preserve"> PAGEREF _Toc335863057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6E289C4" w14:textId="77777777" w:rsidR="006C5A13" w:rsidRDefault="00550371">
          <w:pPr>
            <w:pStyle w:val="TOC1"/>
            <w:tabs>
              <w:tab w:val="left" w:pos="440"/>
              <w:tab w:val="right" w:leader="dot" w:pos="9350"/>
            </w:tabs>
            <w:rPr>
              <w:rFonts w:eastAsiaTheme="minorEastAsia"/>
              <w:noProof/>
            </w:rPr>
          </w:pPr>
          <w:hyperlink w:anchor="_Toc335863058" w:history="1">
            <w:r w:rsidR="006C5A13" w:rsidRPr="00C00395">
              <w:rPr>
                <w:rStyle w:val="Hyperlink"/>
                <w:noProof/>
              </w:rPr>
              <w:t>3.</w:t>
            </w:r>
            <w:r w:rsidR="006C5A13">
              <w:rPr>
                <w:rFonts w:eastAsiaTheme="minorEastAsia"/>
                <w:noProof/>
              </w:rPr>
              <w:tab/>
            </w:r>
            <w:r w:rsidR="006C5A13" w:rsidRPr="00C00395">
              <w:rPr>
                <w:rStyle w:val="Hyperlink"/>
                <w:noProof/>
              </w:rPr>
              <w:t>Terminology</w:t>
            </w:r>
            <w:r w:rsidR="006C5A13">
              <w:rPr>
                <w:noProof/>
                <w:webHidden/>
              </w:rPr>
              <w:tab/>
            </w:r>
            <w:r w:rsidR="006C5A13">
              <w:rPr>
                <w:noProof/>
                <w:webHidden/>
              </w:rPr>
              <w:fldChar w:fldCharType="begin"/>
            </w:r>
            <w:r w:rsidR="006C5A13">
              <w:rPr>
                <w:noProof/>
                <w:webHidden/>
              </w:rPr>
              <w:instrText xml:space="preserve"> PAGEREF _Toc335863058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5BCBDF8C" w14:textId="77777777" w:rsidR="006C5A13" w:rsidRDefault="00550371">
          <w:pPr>
            <w:pStyle w:val="TOC2"/>
            <w:tabs>
              <w:tab w:val="left" w:pos="660"/>
              <w:tab w:val="right" w:leader="dot" w:pos="9350"/>
            </w:tabs>
            <w:rPr>
              <w:rFonts w:eastAsiaTheme="minorEastAsia"/>
              <w:noProof/>
            </w:rPr>
          </w:pPr>
          <w:hyperlink w:anchor="_Toc335863059" w:history="1">
            <w:r w:rsidR="006C5A13" w:rsidRPr="00C00395">
              <w:rPr>
                <w:rStyle w:val="Hyperlink"/>
                <w:noProof/>
              </w:rPr>
              <w:t>A.</w:t>
            </w:r>
            <w:r w:rsidR="006C5A13">
              <w:rPr>
                <w:rFonts w:eastAsiaTheme="minorEastAsia"/>
                <w:noProof/>
              </w:rPr>
              <w:tab/>
            </w:r>
            <w:r w:rsidR="006C5A13" w:rsidRPr="00C00395">
              <w:rPr>
                <w:rStyle w:val="Hyperlink"/>
                <w:noProof/>
              </w:rPr>
              <w:t>Illustrated Example</w:t>
            </w:r>
            <w:r w:rsidR="006C5A13">
              <w:rPr>
                <w:noProof/>
                <w:webHidden/>
              </w:rPr>
              <w:tab/>
            </w:r>
            <w:r w:rsidR="006C5A13">
              <w:rPr>
                <w:noProof/>
                <w:webHidden/>
              </w:rPr>
              <w:fldChar w:fldCharType="begin"/>
            </w:r>
            <w:r w:rsidR="006C5A13">
              <w:rPr>
                <w:noProof/>
                <w:webHidden/>
              </w:rPr>
              <w:instrText xml:space="preserve"> PAGEREF _Toc335863059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374BD24E" w14:textId="77777777" w:rsidR="006C5A13" w:rsidRDefault="00550371">
          <w:pPr>
            <w:pStyle w:val="TOC2"/>
            <w:tabs>
              <w:tab w:val="left" w:pos="660"/>
              <w:tab w:val="right" w:leader="dot" w:pos="9350"/>
            </w:tabs>
            <w:rPr>
              <w:rFonts w:eastAsiaTheme="minorEastAsia"/>
              <w:noProof/>
            </w:rPr>
          </w:pPr>
          <w:hyperlink w:anchor="_Toc335863060" w:history="1">
            <w:r w:rsidR="006C5A13" w:rsidRPr="00C00395">
              <w:rPr>
                <w:rStyle w:val="Hyperlink"/>
                <w:noProof/>
              </w:rPr>
              <w:t>B.</w:t>
            </w:r>
            <w:r w:rsidR="006C5A13">
              <w:rPr>
                <w:rFonts w:eastAsiaTheme="minorEastAsia"/>
                <w:noProof/>
              </w:rPr>
              <w:tab/>
            </w:r>
            <w:r w:rsidR="006C5A13" w:rsidRPr="00C00395">
              <w:rPr>
                <w:rStyle w:val="Hyperlink"/>
                <w:noProof/>
              </w:rPr>
              <w:t>Subscription</w:t>
            </w:r>
            <w:r w:rsidR="006C5A13">
              <w:rPr>
                <w:noProof/>
                <w:webHidden/>
              </w:rPr>
              <w:tab/>
            </w:r>
            <w:r w:rsidR="006C5A13">
              <w:rPr>
                <w:noProof/>
                <w:webHidden/>
              </w:rPr>
              <w:fldChar w:fldCharType="begin"/>
            </w:r>
            <w:r w:rsidR="006C5A13">
              <w:rPr>
                <w:noProof/>
                <w:webHidden/>
              </w:rPr>
              <w:instrText xml:space="preserve"> PAGEREF _Toc335863060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72CFC902" w14:textId="77777777" w:rsidR="006C5A13" w:rsidRDefault="00550371">
          <w:pPr>
            <w:pStyle w:val="TOC2"/>
            <w:tabs>
              <w:tab w:val="left" w:pos="660"/>
              <w:tab w:val="right" w:leader="dot" w:pos="9350"/>
            </w:tabs>
            <w:rPr>
              <w:rFonts w:eastAsiaTheme="minorEastAsia"/>
              <w:noProof/>
            </w:rPr>
          </w:pPr>
          <w:hyperlink w:anchor="_Toc335863061" w:history="1">
            <w:r w:rsidR="006C5A13" w:rsidRPr="00C00395">
              <w:rPr>
                <w:rStyle w:val="Hyperlink"/>
                <w:noProof/>
              </w:rPr>
              <w:t>C.</w:t>
            </w:r>
            <w:r w:rsidR="006C5A13">
              <w:rPr>
                <w:rFonts w:eastAsiaTheme="minorEastAsia"/>
                <w:noProof/>
              </w:rPr>
              <w:tab/>
            </w:r>
            <w:r w:rsidR="006C5A13" w:rsidRPr="00C00395">
              <w:rPr>
                <w:rStyle w:val="Hyperlink"/>
                <w:noProof/>
              </w:rPr>
              <w:t>Resource Provider</w:t>
            </w:r>
            <w:r w:rsidR="006C5A13">
              <w:rPr>
                <w:noProof/>
                <w:webHidden/>
              </w:rPr>
              <w:tab/>
            </w:r>
            <w:r w:rsidR="006C5A13">
              <w:rPr>
                <w:noProof/>
                <w:webHidden/>
              </w:rPr>
              <w:fldChar w:fldCharType="begin"/>
            </w:r>
            <w:r w:rsidR="006C5A13">
              <w:rPr>
                <w:noProof/>
                <w:webHidden/>
              </w:rPr>
              <w:instrText xml:space="preserve"> PAGEREF _Toc335863061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85F474A" w14:textId="77777777" w:rsidR="006C5A13" w:rsidRDefault="00550371">
          <w:pPr>
            <w:pStyle w:val="TOC2"/>
            <w:tabs>
              <w:tab w:val="left" w:pos="660"/>
              <w:tab w:val="right" w:leader="dot" w:pos="9350"/>
            </w:tabs>
            <w:rPr>
              <w:rFonts w:eastAsiaTheme="minorEastAsia"/>
              <w:noProof/>
            </w:rPr>
          </w:pPr>
          <w:hyperlink w:anchor="_Toc335863062" w:history="1">
            <w:r w:rsidR="006C5A13" w:rsidRPr="00C00395">
              <w:rPr>
                <w:rStyle w:val="Hyperlink"/>
                <w:noProof/>
              </w:rPr>
              <w:t>D.</w:t>
            </w:r>
            <w:r w:rsidR="006C5A13">
              <w:rPr>
                <w:rFonts w:eastAsiaTheme="minorEastAsia"/>
                <w:noProof/>
              </w:rPr>
              <w:tab/>
            </w:r>
            <w:r w:rsidR="006C5A13" w:rsidRPr="00C00395">
              <w:rPr>
                <w:rStyle w:val="Hyperlink"/>
                <w:noProof/>
              </w:rPr>
              <w:t>Resource Type</w:t>
            </w:r>
            <w:r w:rsidR="006C5A13">
              <w:rPr>
                <w:noProof/>
                <w:webHidden/>
              </w:rPr>
              <w:tab/>
            </w:r>
            <w:r w:rsidR="006C5A13">
              <w:rPr>
                <w:noProof/>
                <w:webHidden/>
              </w:rPr>
              <w:fldChar w:fldCharType="begin"/>
            </w:r>
            <w:r w:rsidR="006C5A13">
              <w:rPr>
                <w:noProof/>
                <w:webHidden/>
              </w:rPr>
              <w:instrText xml:space="preserve"> PAGEREF _Toc335863062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A3EBB92" w14:textId="77777777" w:rsidR="006C5A13" w:rsidRDefault="00550371">
          <w:pPr>
            <w:pStyle w:val="TOC2"/>
            <w:tabs>
              <w:tab w:val="left" w:pos="660"/>
              <w:tab w:val="right" w:leader="dot" w:pos="9350"/>
            </w:tabs>
            <w:rPr>
              <w:rFonts w:eastAsiaTheme="minorEastAsia"/>
              <w:noProof/>
            </w:rPr>
          </w:pPr>
          <w:hyperlink w:anchor="_Toc335863063" w:history="1">
            <w:r w:rsidR="006C5A13" w:rsidRPr="00C00395">
              <w:rPr>
                <w:rStyle w:val="Hyperlink"/>
                <w:noProof/>
              </w:rPr>
              <w:t>E.</w:t>
            </w:r>
            <w:r w:rsidR="006C5A13">
              <w:rPr>
                <w:rFonts w:eastAsiaTheme="minorEastAsia"/>
                <w:noProof/>
              </w:rPr>
              <w:tab/>
            </w:r>
            <w:r w:rsidR="006C5A13" w:rsidRPr="00C00395">
              <w:rPr>
                <w:rStyle w:val="Hyperlink"/>
                <w:noProof/>
              </w:rPr>
              <w:t>Resource</w:t>
            </w:r>
            <w:r w:rsidR="006C5A13">
              <w:rPr>
                <w:noProof/>
                <w:webHidden/>
              </w:rPr>
              <w:tab/>
            </w:r>
            <w:r w:rsidR="006C5A13">
              <w:rPr>
                <w:noProof/>
                <w:webHidden/>
              </w:rPr>
              <w:fldChar w:fldCharType="begin"/>
            </w:r>
            <w:r w:rsidR="006C5A13">
              <w:rPr>
                <w:noProof/>
                <w:webHidden/>
              </w:rPr>
              <w:instrText xml:space="preserve"> PAGEREF _Toc335863063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03AEBA24" w14:textId="77777777" w:rsidR="006C5A13" w:rsidRDefault="00550371">
          <w:pPr>
            <w:pStyle w:val="TOC2"/>
            <w:tabs>
              <w:tab w:val="left" w:pos="660"/>
              <w:tab w:val="right" w:leader="dot" w:pos="9350"/>
            </w:tabs>
            <w:rPr>
              <w:rFonts w:eastAsiaTheme="minorEastAsia"/>
              <w:noProof/>
            </w:rPr>
          </w:pPr>
          <w:hyperlink w:anchor="_Toc335863064" w:history="1">
            <w:r w:rsidR="006C5A13" w:rsidRPr="00C00395">
              <w:rPr>
                <w:rStyle w:val="Hyperlink"/>
                <w:noProof/>
              </w:rPr>
              <w:t>F.</w:t>
            </w:r>
            <w:r w:rsidR="006C5A13">
              <w:rPr>
                <w:rFonts w:eastAsiaTheme="minorEastAsia"/>
                <w:noProof/>
              </w:rPr>
              <w:tab/>
            </w:r>
            <w:r w:rsidR="006C5A13" w:rsidRPr="00C00395">
              <w:rPr>
                <w:rStyle w:val="Hyperlink"/>
                <w:noProof/>
              </w:rPr>
              <w:t>Cloud Service</w:t>
            </w:r>
            <w:r w:rsidR="006C5A13">
              <w:rPr>
                <w:noProof/>
                <w:webHidden/>
              </w:rPr>
              <w:tab/>
            </w:r>
            <w:r w:rsidR="006C5A13">
              <w:rPr>
                <w:noProof/>
                <w:webHidden/>
              </w:rPr>
              <w:fldChar w:fldCharType="begin"/>
            </w:r>
            <w:r w:rsidR="006C5A13">
              <w:rPr>
                <w:noProof/>
                <w:webHidden/>
              </w:rPr>
              <w:instrText xml:space="preserve"> PAGEREF _Toc335863064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127B258" w14:textId="77777777" w:rsidR="006C5A13" w:rsidRDefault="00550371">
          <w:pPr>
            <w:pStyle w:val="TOC1"/>
            <w:tabs>
              <w:tab w:val="left" w:pos="440"/>
              <w:tab w:val="right" w:leader="dot" w:pos="9350"/>
            </w:tabs>
            <w:rPr>
              <w:rFonts w:eastAsiaTheme="minorEastAsia"/>
              <w:noProof/>
            </w:rPr>
          </w:pPr>
          <w:hyperlink w:anchor="_Toc335863065" w:history="1">
            <w:r w:rsidR="006C5A13" w:rsidRPr="00C00395">
              <w:rPr>
                <w:rStyle w:val="Hyperlink"/>
                <w:noProof/>
              </w:rPr>
              <w:t>4.</w:t>
            </w:r>
            <w:r w:rsidR="006C5A13">
              <w:rPr>
                <w:rFonts w:eastAsiaTheme="minorEastAsia"/>
                <w:noProof/>
              </w:rPr>
              <w:tab/>
            </w:r>
            <w:r w:rsidR="006C5A13" w:rsidRPr="00C00395">
              <w:rPr>
                <w:rStyle w:val="Hyperlink"/>
                <w:noProof/>
              </w:rPr>
              <w:t>API Contract</w:t>
            </w:r>
            <w:r w:rsidR="006C5A13">
              <w:rPr>
                <w:noProof/>
                <w:webHidden/>
              </w:rPr>
              <w:tab/>
            </w:r>
            <w:r w:rsidR="006C5A13">
              <w:rPr>
                <w:noProof/>
                <w:webHidden/>
              </w:rPr>
              <w:fldChar w:fldCharType="begin"/>
            </w:r>
            <w:r w:rsidR="006C5A13">
              <w:rPr>
                <w:noProof/>
                <w:webHidden/>
              </w:rPr>
              <w:instrText xml:space="preserve"> PAGEREF _Toc335863065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4AF1CDCF" w14:textId="77777777" w:rsidR="006C5A13" w:rsidRDefault="00550371">
          <w:pPr>
            <w:pStyle w:val="TOC2"/>
            <w:tabs>
              <w:tab w:val="left" w:pos="660"/>
              <w:tab w:val="right" w:leader="dot" w:pos="9350"/>
            </w:tabs>
            <w:rPr>
              <w:rFonts w:eastAsiaTheme="minorEastAsia"/>
              <w:noProof/>
            </w:rPr>
          </w:pPr>
          <w:hyperlink w:anchor="_Toc335863066" w:history="1">
            <w:r w:rsidR="006C5A13" w:rsidRPr="00C00395">
              <w:rPr>
                <w:rStyle w:val="Hyperlink"/>
                <w:noProof/>
              </w:rPr>
              <w:t>G.</w:t>
            </w:r>
            <w:r w:rsidR="006C5A13">
              <w:rPr>
                <w:rFonts w:eastAsiaTheme="minorEastAsia"/>
                <w:noProof/>
              </w:rPr>
              <w:tab/>
            </w:r>
            <w:r w:rsidR="006C5A13" w:rsidRPr="00C00395">
              <w:rPr>
                <w:rStyle w:val="Hyperlink"/>
                <w:noProof/>
              </w:rPr>
              <w:t>Subscription Notifications</w:t>
            </w:r>
            <w:r w:rsidR="006C5A13">
              <w:rPr>
                <w:noProof/>
                <w:webHidden/>
              </w:rPr>
              <w:tab/>
            </w:r>
            <w:r w:rsidR="006C5A13">
              <w:rPr>
                <w:noProof/>
                <w:webHidden/>
              </w:rPr>
              <w:fldChar w:fldCharType="begin"/>
            </w:r>
            <w:r w:rsidR="006C5A13">
              <w:rPr>
                <w:noProof/>
                <w:webHidden/>
              </w:rPr>
              <w:instrText xml:space="preserve"> PAGEREF _Toc335863066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397150FF" w14:textId="77777777" w:rsidR="006C5A13" w:rsidRDefault="00550371">
          <w:pPr>
            <w:pStyle w:val="TOC2"/>
            <w:tabs>
              <w:tab w:val="left" w:pos="660"/>
              <w:tab w:val="right" w:leader="dot" w:pos="9350"/>
            </w:tabs>
            <w:rPr>
              <w:rFonts w:eastAsiaTheme="minorEastAsia"/>
              <w:noProof/>
            </w:rPr>
          </w:pPr>
          <w:hyperlink w:anchor="_Toc335863067" w:history="1">
            <w:r w:rsidR="006C5A13" w:rsidRPr="00C00395">
              <w:rPr>
                <w:rStyle w:val="Hyperlink"/>
                <w:noProof/>
              </w:rPr>
              <w:t>H.</w:t>
            </w:r>
            <w:r w:rsidR="006C5A13">
              <w:rPr>
                <w:rFonts w:eastAsiaTheme="minorEastAsia"/>
                <w:noProof/>
              </w:rPr>
              <w:tab/>
            </w:r>
            <w:r w:rsidR="006C5A13" w:rsidRPr="00C00395">
              <w:rPr>
                <w:rStyle w:val="Hyperlink"/>
                <w:noProof/>
              </w:rPr>
              <w:t>Provisioning Resources</w:t>
            </w:r>
            <w:r w:rsidR="006C5A13">
              <w:rPr>
                <w:noProof/>
                <w:webHidden/>
              </w:rPr>
              <w:tab/>
            </w:r>
            <w:r w:rsidR="006C5A13">
              <w:rPr>
                <w:noProof/>
                <w:webHidden/>
              </w:rPr>
              <w:fldChar w:fldCharType="begin"/>
            </w:r>
            <w:r w:rsidR="006C5A13">
              <w:rPr>
                <w:noProof/>
                <w:webHidden/>
              </w:rPr>
              <w:instrText xml:space="preserve"> PAGEREF _Toc335863067 \h </w:instrText>
            </w:r>
            <w:r w:rsidR="006C5A13">
              <w:rPr>
                <w:noProof/>
                <w:webHidden/>
              </w:rPr>
            </w:r>
            <w:r w:rsidR="006C5A13">
              <w:rPr>
                <w:noProof/>
                <w:webHidden/>
              </w:rPr>
              <w:fldChar w:fldCharType="separate"/>
            </w:r>
            <w:r w:rsidR="006C5A13">
              <w:rPr>
                <w:noProof/>
                <w:webHidden/>
              </w:rPr>
              <w:t>11</w:t>
            </w:r>
            <w:r w:rsidR="006C5A13">
              <w:rPr>
                <w:noProof/>
                <w:webHidden/>
              </w:rPr>
              <w:fldChar w:fldCharType="end"/>
            </w:r>
          </w:hyperlink>
        </w:p>
        <w:p w14:paraId="4B3D1576" w14:textId="77777777" w:rsidR="006C5A13" w:rsidRDefault="00550371">
          <w:pPr>
            <w:pStyle w:val="TOC3"/>
            <w:tabs>
              <w:tab w:val="right" w:leader="dot" w:pos="9350"/>
            </w:tabs>
            <w:rPr>
              <w:rFonts w:eastAsiaTheme="minorEastAsia"/>
              <w:noProof/>
            </w:rPr>
          </w:pPr>
          <w:hyperlink w:anchor="_Toc335863068" w:history="1">
            <w:r w:rsidR="006C5A13" w:rsidRPr="00C00395">
              <w:rPr>
                <w:rStyle w:val="Hyperlink"/>
                <w:noProof/>
              </w:rPr>
              <w:t>Response Body Not Conforming to Contract</w:t>
            </w:r>
            <w:r w:rsidR="006C5A13">
              <w:rPr>
                <w:noProof/>
                <w:webHidden/>
              </w:rPr>
              <w:tab/>
            </w:r>
            <w:r w:rsidR="006C5A13">
              <w:rPr>
                <w:noProof/>
                <w:webHidden/>
              </w:rPr>
              <w:fldChar w:fldCharType="begin"/>
            </w:r>
            <w:r w:rsidR="006C5A13">
              <w:rPr>
                <w:noProof/>
                <w:webHidden/>
              </w:rPr>
              <w:instrText xml:space="preserve"> PAGEREF _Toc335863068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016D2D02" w14:textId="77777777" w:rsidR="006C5A13" w:rsidRDefault="00550371">
          <w:pPr>
            <w:pStyle w:val="TOC2"/>
            <w:tabs>
              <w:tab w:val="left" w:pos="660"/>
              <w:tab w:val="right" w:leader="dot" w:pos="9350"/>
            </w:tabs>
            <w:rPr>
              <w:rFonts w:eastAsiaTheme="minorEastAsia"/>
              <w:noProof/>
            </w:rPr>
          </w:pPr>
          <w:hyperlink w:anchor="_Toc335863069" w:history="1">
            <w:r w:rsidR="006C5A13" w:rsidRPr="00C00395">
              <w:rPr>
                <w:rStyle w:val="Hyperlink"/>
                <w:noProof/>
              </w:rPr>
              <w:t>I.</w:t>
            </w:r>
            <w:r w:rsidR="006C5A13">
              <w:rPr>
                <w:rFonts w:eastAsiaTheme="minorEastAsia"/>
                <w:noProof/>
              </w:rPr>
              <w:tab/>
            </w:r>
            <w:r w:rsidR="006C5A13" w:rsidRPr="00C00395">
              <w:rPr>
                <w:rStyle w:val="Hyperlink"/>
                <w:noProof/>
              </w:rPr>
              <w:t>Change Management Using ETags</w:t>
            </w:r>
            <w:r w:rsidR="006C5A13">
              <w:rPr>
                <w:noProof/>
                <w:webHidden/>
              </w:rPr>
              <w:tab/>
            </w:r>
            <w:r w:rsidR="006C5A13">
              <w:rPr>
                <w:noProof/>
                <w:webHidden/>
              </w:rPr>
              <w:fldChar w:fldCharType="begin"/>
            </w:r>
            <w:r w:rsidR="006C5A13">
              <w:rPr>
                <w:noProof/>
                <w:webHidden/>
              </w:rPr>
              <w:instrText xml:space="preserve"> PAGEREF _Toc335863069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546450BC" w14:textId="77777777" w:rsidR="006C5A13" w:rsidRDefault="00550371">
          <w:pPr>
            <w:pStyle w:val="TOC2"/>
            <w:tabs>
              <w:tab w:val="left" w:pos="660"/>
              <w:tab w:val="right" w:leader="dot" w:pos="9350"/>
            </w:tabs>
            <w:rPr>
              <w:rFonts w:eastAsiaTheme="minorEastAsia"/>
              <w:noProof/>
            </w:rPr>
          </w:pPr>
          <w:hyperlink w:anchor="_Toc335863070" w:history="1">
            <w:r w:rsidR="006C5A13" w:rsidRPr="00C00395">
              <w:rPr>
                <w:rStyle w:val="Hyperlink"/>
                <w:noProof/>
              </w:rPr>
              <w:t>J.</w:t>
            </w:r>
            <w:r w:rsidR="006C5A13">
              <w:rPr>
                <w:rFonts w:eastAsiaTheme="minorEastAsia"/>
                <w:noProof/>
              </w:rPr>
              <w:tab/>
            </w:r>
            <w:r w:rsidR="006C5A13" w:rsidRPr="00C00395">
              <w:rPr>
                <w:rStyle w:val="Hyperlink"/>
                <w:noProof/>
              </w:rPr>
              <w:t>Updates to an Existing Resource</w:t>
            </w:r>
            <w:r w:rsidR="006C5A13">
              <w:rPr>
                <w:noProof/>
                <w:webHidden/>
              </w:rPr>
              <w:tab/>
            </w:r>
            <w:r w:rsidR="006C5A13">
              <w:rPr>
                <w:noProof/>
                <w:webHidden/>
              </w:rPr>
              <w:fldChar w:fldCharType="begin"/>
            </w:r>
            <w:r w:rsidR="006C5A13">
              <w:rPr>
                <w:noProof/>
                <w:webHidden/>
              </w:rPr>
              <w:instrText xml:space="preserve"> PAGEREF _Toc335863070 \h </w:instrText>
            </w:r>
            <w:r w:rsidR="006C5A13">
              <w:rPr>
                <w:noProof/>
                <w:webHidden/>
              </w:rPr>
            </w:r>
            <w:r w:rsidR="006C5A13">
              <w:rPr>
                <w:noProof/>
                <w:webHidden/>
              </w:rPr>
              <w:fldChar w:fldCharType="separate"/>
            </w:r>
            <w:r w:rsidR="006C5A13">
              <w:rPr>
                <w:noProof/>
                <w:webHidden/>
              </w:rPr>
              <w:t>20</w:t>
            </w:r>
            <w:r w:rsidR="006C5A13">
              <w:rPr>
                <w:noProof/>
                <w:webHidden/>
              </w:rPr>
              <w:fldChar w:fldCharType="end"/>
            </w:r>
          </w:hyperlink>
        </w:p>
        <w:p w14:paraId="277A202E" w14:textId="77777777" w:rsidR="006C5A13" w:rsidRDefault="00550371">
          <w:pPr>
            <w:pStyle w:val="TOC2"/>
            <w:tabs>
              <w:tab w:val="left" w:pos="660"/>
              <w:tab w:val="right" w:leader="dot" w:pos="9350"/>
            </w:tabs>
            <w:rPr>
              <w:rFonts w:eastAsiaTheme="minorEastAsia"/>
              <w:noProof/>
            </w:rPr>
          </w:pPr>
          <w:hyperlink w:anchor="_Toc335863071" w:history="1">
            <w:r w:rsidR="006C5A13" w:rsidRPr="00C00395">
              <w:rPr>
                <w:rStyle w:val="Hyperlink"/>
                <w:noProof/>
              </w:rPr>
              <w:t>K.</w:t>
            </w:r>
            <w:r w:rsidR="006C5A13">
              <w:rPr>
                <w:rFonts w:eastAsiaTheme="minorEastAsia"/>
                <w:noProof/>
              </w:rPr>
              <w:tab/>
            </w:r>
            <w:r w:rsidR="006C5A13" w:rsidRPr="00C00395">
              <w:rPr>
                <w:rStyle w:val="Hyperlink"/>
                <w:noProof/>
              </w:rPr>
              <w:t>Gets on Existing Resources</w:t>
            </w:r>
            <w:r w:rsidR="006C5A13">
              <w:rPr>
                <w:noProof/>
                <w:webHidden/>
              </w:rPr>
              <w:tab/>
            </w:r>
            <w:r w:rsidR="006C5A13">
              <w:rPr>
                <w:noProof/>
                <w:webHidden/>
              </w:rPr>
              <w:fldChar w:fldCharType="begin"/>
            </w:r>
            <w:r w:rsidR="006C5A13">
              <w:rPr>
                <w:noProof/>
                <w:webHidden/>
              </w:rPr>
              <w:instrText xml:space="preserve"> PAGEREF _Toc335863071 \h </w:instrText>
            </w:r>
            <w:r w:rsidR="006C5A13">
              <w:rPr>
                <w:noProof/>
                <w:webHidden/>
              </w:rPr>
            </w:r>
            <w:r w:rsidR="006C5A13">
              <w:rPr>
                <w:noProof/>
                <w:webHidden/>
              </w:rPr>
              <w:fldChar w:fldCharType="separate"/>
            </w:r>
            <w:r w:rsidR="006C5A13">
              <w:rPr>
                <w:noProof/>
                <w:webHidden/>
              </w:rPr>
              <w:t>21</w:t>
            </w:r>
            <w:r w:rsidR="006C5A13">
              <w:rPr>
                <w:noProof/>
                <w:webHidden/>
              </w:rPr>
              <w:fldChar w:fldCharType="end"/>
            </w:r>
          </w:hyperlink>
        </w:p>
        <w:p w14:paraId="13314886" w14:textId="77777777" w:rsidR="006C5A13" w:rsidRDefault="00550371">
          <w:pPr>
            <w:pStyle w:val="TOC2"/>
            <w:tabs>
              <w:tab w:val="left" w:pos="660"/>
              <w:tab w:val="right" w:leader="dot" w:pos="9350"/>
            </w:tabs>
            <w:rPr>
              <w:rFonts w:eastAsiaTheme="minorEastAsia"/>
              <w:noProof/>
            </w:rPr>
          </w:pPr>
          <w:hyperlink w:anchor="_Toc335863072" w:history="1">
            <w:r w:rsidR="006C5A13" w:rsidRPr="00C00395">
              <w:rPr>
                <w:rStyle w:val="Hyperlink"/>
                <w:noProof/>
              </w:rPr>
              <w:t>L.</w:t>
            </w:r>
            <w:r w:rsidR="006C5A13">
              <w:rPr>
                <w:rFonts w:eastAsiaTheme="minorEastAsia"/>
                <w:noProof/>
              </w:rPr>
              <w:tab/>
            </w:r>
            <w:r w:rsidR="006C5A13" w:rsidRPr="00C00395">
              <w:rPr>
                <w:rStyle w:val="Hyperlink"/>
                <w:noProof/>
              </w:rPr>
              <w:t>Deletes on Existing Resources</w:t>
            </w:r>
            <w:r w:rsidR="006C5A13">
              <w:rPr>
                <w:noProof/>
                <w:webHidden/>
              </w:rPr>
              <w:tab/>
            </w:r>
            <w:r w:rsidR="006C5A13">
              <w:rPr>
                <w:noProof/>
                <w:webHidden/>
              </w:rPr>
              <w:fldChar w:fldCharType="begin"/>
            </w:r>
            <w:r w:rsidR="006C5A13">
              <w:rPr>
                <w:noProof/>
                <w:webHidden/>
              </w:rPr>
              <w:instrText xml:space="preserve"> PAGEREF _Toc335863072 \h </w:instrText>
            </w:r>
            <w:r w:rsidR="006C5A13">
              <w:rPr>
                <w:noProof/>
                <w:webHidden/>
              </w:rPr>
            </w:r>
            <w:r w:rsidR="006C5A13">
              <w:rPr>
                <w:noProof/>
                <w:webHidden/>
              </w:rPr>
              <w:fldChar w:fldCharType="separate"/>
            </w:r>
            <w:r w:rsidR="006C5A13">
              <w:rPr>
                <w:noProof/>
                <w:webHidden/>
              </w:rPr>
              <w:t>23</w:t>
            </w:r>
            <w:r w:rsidR="006C5A13">
              <w:rPr>
                <w:noProof/>
                <w:webHidden/>
              </w:rPr>
              <w:fldChar w:fldCharType="end"/>
            </w:r>
          </w:hyperlink>
        </w:p>
        <w:p w14:paraId="64B7FEEA" w14:textId="77777777" w:rsidR="006C5A13" w:rsidRDefault="00550371">
          <w:pPr>
            <w:pStyle w:val="TOC3"/>
            <w:tabs>
              <w:tab w:val="right" w:leader="dot" w:pos="9350"/>
            </w:tabs>
            <w:rPr>
              <w:rFonts w:eastAsiaTheme="minorEastAsia"/>
              <w:noProof/>
            </w:rPr>
          </w:pPr>
          <w:hyperlink w:anchor="_Toc335863073" w:history="1">
            <w:r w:rsidR="006C5A13" w:rsidRPr="00C00395">
              <w:rPr>
                <w:rStyle w:val="Hyperlink"/>
                <w:noProof/>
              </w:rPr>
              <w:t>Response Body &amp; Dealing with Failures</w:t>
            </w:r>
            <w:r w:rsidR="006C5A13">
              <w:rPr>
                <w:noProof/>
                <w:webHidden/>
              </w:rPr>
              <w:tab/>
            </w:r>
            <w:r w:rsidR="006C5A13">
              <w:rPr>
                <w:noProof/>
                <w:webHidden/>
              </w:rPr>
              <w:fldChar w:fldCharType="begin"/>
            </w:r>
            <w:r w:rsidR="006C5A13">
              <w:rPr>
                <w:noProof/>
                <w:webHidden/>
              </w:rPr>
              <w:instrText xml:space="preserve"> PAGEREF _Toc335863073 \h </w:instrText>
            </w:r>
            <w:r w:rsidR="006C5A13">
              <w:rPr>
                <w:noProof/>
                <w:webHidden/>
              </w:rPr>
            </w:r>
            <w:r w:rsidR="006C5A13">
              <w:rPr>
                <w:noProof/>
                <w:webHidden/>
              </w:rPr>
              <w:fldChar w:fldCharType="separate"/>
            </w:r>
            <w:r w:rsidR="006C5A13">
              <w:rPr>
                <w:noProof/>
                <w:webHidden/>
              </w:rPr>
              <w:t>24</w:t>
            </w:r>
            <w:r w:rsidR="006C5A13">
              <w:rPr>
                <w:noProof/>
                <w:webHidden/>
              </w:rPr>
              <w:fldChar w:fldCharType="end"/>
            </w:r>
          </w:hyperlink>
        </w:p>
        <w:p w14:paraId="01BB46BB" w14:textId="77777777" w:rsidR="006C5A13" w:rsidRDefault="00550371">
          <w:pPr>
            <w:pStyle w:val="TOC1"/>
            <w:tabs>
              <w:tab w:val="left" w:pos="440"/>
              <w:tab w:val="right" w:leader="dot" w:pos="9350"/>
            </w:tabs>
            <w:rPr>
              <w:rFonts w:eastAsiaTheme="minorEastAsia"/>
              <w:noProof/>
            </w:rPr>
          </w:pPr>
          <w:hyperlink w:anchor="_Toc335863074" w:history="1">
            <w:r w:rsidR="006C5A13" w:rsidRPr="00C00395">
              <w:rPr>
                <w:rStyle w:val="Hyperlink"/>
                <w:noProof/>
              </w:rPr>
              <w:t>5.</w:t>
            </w:r>
            <w:r w:rsidR="006C5A13">
              <w:rPr>
                <w:rFonts w:eastAsiaTheme="minorEastAsia"/>
                <w:noProof/>
              </w:rPr>
              <w:tab/>
            </w:r>
            <w:r w:rsidR="006C5A13" w:rsidRPr="00C00395">
              <w:rPr>
                <w:rStyle w:val="Hyperlink"/>
                <w:noProof/>
              </w:rPr>
              <w:t>Resource Quotas</w:t>
            </w:r>
            <w:r w:rsidR="006C5A13">
              <w:rPr>
                <w:noProof/>
                <w:webHidden/>
              </w:rPr>
              <w:tab/>
            </w:r>
            <w:r w:rsidR="006C5A13">
              <w:rPr>
                <w:noProof/>
                <w:webHidden/>
              </w:rPr>
              <w:fldChar w:fldCharType="begin"/>
            </w:r>
            <w:r w:rsidR="006C5A13">
              <w:rPr>
                <w:noProof/>
                <w:webHidden/>
              </w:rPr>
              <w:instrText xml:space="preserve"> PAGEREF _Toc335863074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089520BF" w14:textId="77777777" w:rsidR="006C5A13" w:rsidRDefault="00550371">
          <w:pPr>
            <w:pStyle w:val="TOC1"/>
            <w:tabs>
              <w:tab w:val="left" w:pos="440"/>
              <w:tab w:val="right" w:leader="dot" w:pos="9350"/>
            </w:tabs>
            <w:rPr>
              <w:rFonts w:eastAsiaTheme="minorEastAsia"/>
              <w:noProof/>
            </w:rPr>
          </w:pPr>
          <w:hyperlink w:anchor="_Toc335863075" w:history="1">
            <w:r w:rsidR="006C5A13" w:rsidRPr="00C00395">
              <w:rPr>
                <w:rStyle w:val="Hyperlink"/>
                <w:noProof/>
              </w:rPr>
              <w:t>6.</w:t>
            </w:r>
            <w:r w:rsidR="006C5A13">
              <w:rPr>
                <w:rFonts w:eastAsiaTheme="minorEastAsia"/>
                <w:noProof/>
              </w:rPr>
              <w:tab/>
            </w:r>
            <w:r w:rsidR="006C5A13" w:rsidRPr="00C00395">
              <w:rPr>
                <w:rStyle w:val="Hyperlink"/>
                <w:noProof/>
              </w:rPr>
              <w:t>Billing Events</w:t>
            </w:r>
            <w:r w:rsidR="006C5A13">
              <w:rPr>
                <w:noProof/>
                <w:webHidden/>
              </w:rPr>
              <w:tab/>
            </w:r>
            <w:r w:rsidR="006C5A13">
              <w:rPr>
                <w:noProof/>
                <w:webHidden/>
              </w:rPr>
              <w:fldChar w:fldCharType="begin"/>
            </w:r>
            <w:r w:rsidR="006C5A13">
              <w:rPr>
                <w:noProof/>
                <w:webHidden/>
              </w:rPr>
              <w:instrText xml:space="preserve"> PAGEREF _Toc335863075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5C15E454" w14:textId="77777777" w:rsidR="006C5A13" w:rsidRDefault="00550371">
          <w:pPr>
            <w:pStyle w:val="TOC1"/>
            <w:tabs>
              <w:tab w:val="left" w:pos="440"/>
              <w:tab w:val="right" w:leader="dot" w:pos="9350"/>
            </w:tabs>
            <w:rPr>
              <w:rFonts w:eastAsiaTheme="minorEastAsia"/>
              <w:noProof/>
            </w:rPr>
          </w:pPr>
          <w:hyperlink w:anchor="_Toc335863076" w:history="1">
            <w:r w:rsidR="006C5A13" w:rsidRPr="00C00395">
              <w:rPr>
                <w:rStyle w:val="Hyperlink"/>
                <w:noProof/>
              </w:rPr>
              <w:t>7.</w:t>
            </w:r>
            <w:r w:rsidR="006C5A13">
              <w:rPr>
                <w:rFonts w:eastAsiaTheme="minorEastAsia"/>
                <w:noProof/>
              </w:rPr>
              <w:tab/>
            </w:r>
            <w:r w:rsidR="006C5A13" w:rsidRPr="00C00395">
              <w:rPr>
                <w:rStyle w:val="Hyperlink"/>
                <w:noProof/>
              </w:rPr>
              <w:t>Azure to Resource Provider Communication</w:t>
            </w:r>
            <w:r w:rsidR="006C5A13">
              <w:rPr>
                <w:noProof/>
                <w:webHidden/>
              </w:rPr>
              <w:tab/>
            </w:r>
            <w:r w:rsidR="006C5A13">
              <w:rPr>
                <w:noProof/>
                <w:webHidden/>
              </w:rPr>
              <w:fldChar w:fldCharType="begin"/>
            </w:r>
            <w:r w:rsidR="006C5A13">
              <w:rPr>
                <w:noProof/>
                <w:webHidden/>
              </w:rPr>
              <w:instrText xml:space="preserve"> PAGEREF _Toc335863076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4EE54A0A" w14:textId="77777777" w:rsidR="006C5A13" w:rsidRDefault="00550371">
          <w:pPr>
            <w:pStyle w:val="TOC1"/>
            <w:tabs>
              <w:tab w:val="left" w:pos="440"/>
              <w:tab w:val="right" w:leader="dot" w:pos="9350"/>
            </w:tabs>
            <w:rPr>
              <w:rFonts w:eastAsiaTheme="minorEastAsia"/>
              <w:noProof/>
            </w:rPr>
          </w:pPr>
          <w:hyperlink w:anchor="_Toc335863077" w:history="1">
            <w:r w:rsidR="006C5A13" w:rsidRPr="00C00395">
              <w:rPr>
                <w:rStyle w:val="Hyperlink"/>
                <w:noProof/>
              </w:rPr>
              <w:t>8.</w:t>
            </w:r>
            <w:r w:rsidR="006C5A13">
              <w:rPr>
                <w:rFonts w:eastAsiaTheme="minorEastAsia"/>
                <w:noProof/>
              </w:rPr>
              <w:tab/>
            </w:r>
            <w:r w:rsidR="006C5A13" w:rsidRPr="00C00395">
              <w:rPr>
                <w:rStyle w:val="Hyperlink"/>
                <w:noProof/>
              </w:rPr>
              <w:t>Single Sign-on (SSO)</w:t>
            </w:r>
            <w:r w:rsidR="006C5A13">
              <w:rPr>
                <w:noProof/>
                <w:webHidden/>
              </w:rPr>
              <w:tab/>
            </w:r>
            <w:r w:rsidR="006C5A13">
              <w:rPr>
                <w:noProof/>
                <w:webHidden/>
              </w:rPr>
              <w:fldChar w:fldCharType="begin"/>
            </w:r>
            <w:r w:rsidR="006C5A13">
              <w:rPr>
                <w:noProof/>
                <w:webHidden/>
              </w:rPr>
              <w:instrText xml:space="preserve"> PAGEREF _Toc335863077 \h </w:instrText>
            </w:r>
            <w:r w:rsidR="006C5A13">
              <w:rPr>
                <w:noProof/>
                <w:webHidden/>
              </w:rPr>
            </w:r>
            <w:r w:rsidR="006C5A13">
              <w:rPr>
                <w:noProof/>
                <w:webHidden/>
              </w:rPr>
              <w:fldChar w:fldCharType="separate"/>
            </w:r>
            <w:r w:rsidR="006C5A13">
              <w:rPr>
                <w:noProof/>
                <w:webHidden/>
              </w:rPr>
              <w:t>26</w:t>
            </w:r>
            <w:r w:rsidR="006C5A13">
              <w:rPr>
                <w:noProof/>
                <w:webHidden/>
              </w:rPr>
              <w:fldChar w:fldCharType="end"/>
            </w:r>
          </w:hyperlink>
        </w:p>
        <w:p w14:paraId="4D5642E4" w14:textId="77777777" w:rsidR="006C5A13" w:rsidRDefault="00550371">
          <w:pPr>
            <w:pStyle w:val="TOC1"/>
            <w:tabs>
              <w:tab w:val="left" w:pos="440"/>
              <w:tab w:val="right" w:leader="dot" w:pos="9350"/>
            </w:tabs>
            <w:rPr>
              <w:rFonts w:eastAsiaTheme="minorEastAsia"/>
              <w:noProof/>
            </w:rPr>
          </w:pPr>
          <w:hyperlink w:anchor="_Toc335863078" w:history="1">
            <w:r w:rsidR="006C5A13" w:rsidRPr="00C00395">
              <w:rPr>
                <w:rStyle w:val="Hyperlink"/>
                <w:noProof/>
              </w:rPr>
              <w:t>9.</w:t>
            </w:r>
            <w:r w:rsidR="006C5A13">
              <w:rPr>
                <w:rFonts w:eastAsiaTheme="minorEastAsia"/>
                <w:noProof/>
              </w:rPr>
              <w:tab/>
            </w:r>
            <w:r w:rsidR="006C5A13" w:rsidRPr="00C00395">
              <w:rPr>
                <w:rStyle w:val="Hyperlink"/>
                <w:noProof/>
              </w:rPr>
              <w:t>Change Log</w:t>
            </w:r>
            <w:r w:rsidR="006C5A13">
              <w:rPr>
                <w:noProof/>
                <w:webHidden/>
              </w:rPr>
              <w:tab/>
            </w:r>
            <w:r w:rsidR="006C5A13">
              <w:rPr>
                <w:noProof/>
                <w:webHidden/>
              </w:rPr>
              <w:fldChar w:fldCharType="begin"/>
            </w:r>
            <w:r w:rsidR="006C5A13">
              <w:rPr>
                <w:noProof/>
                <w:webHidden/>
              </w:rPr>
              <w:instrText xml:space="preserve"> PAGEREF _Toc335863078 \h </w:instrText>
            </w:r>
            <w:r w:rsidR="006C5A13">
              <w:rPr>
                <w:noProof/>
                <w:webHidden/>
              </w:rPr>
            </w:r>
            <w:r w:rsidR="006C5A13">
              <w:rPr>
                <w:noProof/>
                <w:webHidden/>
              </w:rPr>
              <w:fldChar w:fldCharType="separate"/>
            </w:r>
            <w:r w:rsidR="006C5A13">
              <w:rPr>
                <w:noProof/>
                <w:webHidden/>
              </w:rPr>
              <w:t>27</w:t>
            </w:r>
            <w:r w:rsidR="006C5A13">
              <w:rPr>
                <w:noProof/>
                <w:webHidden/>
              </w:rPr>
              <w:fldChar w:fldCharType="end"/>
            </w:r>
          </w:hyperlink>
        </w:p>
        <w:p w14:paraId="0150F5D4" w14:textId="77777777" w:rsidR="00D00C29" w:rsidRDefault="00D00C29" w:rsidP="00D00C29">
          <w:r>
            <w:rPr>
              <w:b/>
              <w:bCs/>
              <w:noProof/>
            </w:rPr>
            <w:fldChar w:fldCharType="end"/>
          </w:r>
        </w:p>
      </w:sdtContent>
    </w:sdt>
    <w:p w14:paraId="19F3870E" w14:textId="77777777" w:rsidR="00D00C29" w:rsidRDefault="00D00C29" w:rsidP="00D00C29">
      <w:pPr>
        <w:rPr>
          <w:rFonts w:asciiTheme="majorHAnsi" w:eastAsiaTheme="majorEastAsia" w:hAnsiTheme="majorHAnsi" w:cstheme="majorBidi"/>
          <w:b/>
          <w:bCs/>
          <w:color w:val="365F91" w:themeColor="accent1" w:themeShade="BF"/>
          <w:sz w:val="28"/>
          <w:szCs w:val="28"/>
        </w:rPr>
      </w:pPr>
      <w:r>
        <w:lastRenderedPageBreak/>
        <w:br w:type="page"/>
      </w:r>
      <w:bookmarkStart w:id="1" w:name="_Toc333351086"/>
      <w:bookmarkStart w:id="2" w:name="_Toc333272419"/>
      <w:bookmarkStart w:id="3" w:name="_Toc333156629"/>
      <w:bookmarkStart w:id="4" w:name="_Toc332899834"/>
    </w:p>
    <w:p w14:paraId="2E90F10A" w14:textId="77777777" w:rsidR="00D00C29" w:rsidRDefault="00D00C29" w:rsidP="00D00C29">
      <w:pPr>
        <w:pStyle w:val="Heading1"/>
        <w:numPr>
          <w:ilvl w:val="0"/>
          <w:numId w:val="31"/>
        </w:numPr>
      </w:pPr>
      <w:bookmarkStart w:id="5" w:name="_Toc333501294"/>
      <w:bookmarkStart w:id="6" w:name="_Toc335863053"/>
      <w:bookmarkEnd w:id="1"/>
      <w:bookmarkEnd w:id="2"/>
      <w:r>
        <w:lastRenderedPageBreak/>
        <w:t>Overview</w:t>
      </w:r>
      <w:bookmarkEnd w:id="5"/>
      <w:bookmarkEnd w:id="6"/>
    </w:p>
    <w:p w14:paraId="097BE085" w14:textId="77777777" w:rsidR="00D00C29" w:rsidRDefault="00D00C29" w:rsidP="00D00C29">
      <w:pPr>
        <w:pStyle w:val="NoSpacing"/>
      </w:pPr>
      <w:r>
        <w:t>Azure provides an extensible platform that supports onboarding partner services which users can purchase through the Azure Store. Azure end users get access to great services built by partners, and partners gain access to a set of cloud developers and a revenue stream.</w:t>
      </w:r>
    </w:p>
    <w:p w14:paraId="7060FBE8" w14:textId="77777777" w:rsidR="00D00C29" w:rsidRDefault="00D00C29" w:rsidP="00D00C29">
      <w:pPr>
        <w:pStyle w:val="NoSpacing"/>
      </w:pPr>
    </w:p>
    <w:p w14:paraId="53ACF492" w14:textId="77777777" w:rsidR="00D00C29" w:rsidRDefault="00D00C29" w:rsidP="00D00C29">
      <w:pPr>
        <w:pStyle w:val="NoSpacing"/>
      </w:pPr>
      <w:r>
        <w:t>This document provides a brief overview of the Azure Store and the business process required for onboarding to it. Mostly, however, it focuses on technical implementation details.</w:t>
      </w:r>
    </w:p>
    <w:p w14:paraId="2D2F5BE2" w14:textId="77777777" w:rsidR="00D00C29" w:rsidRDefault="00D00C29" w:rsidP="00D00C29">
      <w:pPr>
        <w:pStyle w:val="NoSpacing"/>
      </w:pPr>
    </w:p>
    <w:p w14:paraId="0CE4B496" w14:textId="77777777" w:rsidR="00D00C29" w:rsidRDefault="00D00C29" w:rsidP="00D00C29">
      <w:pPr>
        <w:pStyle w:val="Note"/>
      </w:pPr>
      <w:r>
        <w:t xml:space="preserve">Throughout this document, we will use example of a fictitious </w:t>
      </w:r>
      <w:proofErr w:type="spellStart"/>
      <w:r>
        <w:t>Contoso</w:t>
      </w:r>
      <w:proofErr w:type="spellEnd"/>
      <w:r>
        <w:t xml:space="preserve"> Corporation, which sells a cloud database service known as </w:t>
      </w:r>
      <w:proofErr w:type="spellStart"/>
      <w:r>
        <w:t>ContosoDB</w:t>
      </w:r>
      <w:proofErr w:type="spellEnd"/>
      <w:r>
        <w:t xml:space="preserve"> through the Azure Store.</w:t>
      </w:r>
    </w:p>
    <w:p w14:paraId="3CF09CE8" w14:textId="77777777" w:rsidR="00D00C29" w:rsidRDefault="00D00C29" w:rsidP="00D00C29">
      <w:pPr>
        <w:pStyle w:val="NoSpacing"/>
        <w:rPr>
          <w:b/>
        </w:rPr>
      </w:pPr>
      <w:r>
        <w:t xml:space="preserve"> </w:t>
      </w:r>
      <w:bookmarkStart w:id="7" w:name="_Toc333272421"/>
    </w:p>
    <w:bookmarkEnd w:id="7"/>
    <w:p w14:paraId="75C055E2" w14:textId="77777777" w:rsidR="00D00C29" w:rsidRDefault="00D00C29" w:rsidP="00D00C29">
      <w:pPr>
        <w:pStyle w:val="Note"/>
        <w:rPr>
          <w:rFonts w:asciiTheme="majorHAnsi" w:eastAsiaTheme="majorEastAsia" w:hAnsiTheme="majorHAnsi" w:cstheme="majorBidi"/>
          <w:b/>
          <w:bCs/>
          <w:color w:val="365F91" w:themeColor="accent1" w:themeShade="BF"/>
          <w:sz w:val="28"/>
          <w:szCs w:val="28"/>
        </w:rPr>
      </w:pPr>
      <w:r>
        <w:t>The APIs and user experience shown in this document are</w:t>
      </w:r>
      <w:r>
        <w:rPr>
          <w:b/>
        </w:rPr>
        <w:t xml:space="preserve"> not</w:t>
      </w:r>
      <w:r>
        <w:t xml:space="preserve"> </w:t>
      </w:r>
      <w:r>
        <w:rPr>
          <w:b/>
        </w:rPr>
        <w:t>final and are subject to change</w:t>
      </w:r>
      <w:r>
        <w:t>.</w:t>
      </w:r>
      <w:bookmarkStart w:id="8" w:name="_Toc333494351"/>
      <w:bookmarkStart w:id="9" w:name="_Toc333351087"/>
    </w:p>
    <w:p w14:paraId="6EABA4A0" w14:textId="77777777" w:rsidR="00D00C29" w:rsidRDefault="00D00C29" w:rsidP="00D00C29">
      <w:pPr>
        <w:pStyle w:val="Heading1"/>
        <w:numPr>
          <w:ilvl w:val="0"/>
          <w:numId w:val="31"/>
        </w:numPr>
      </w:pPr>
      <w:bookmarkStart w:id="10" w:name="_Toc333501295"/>
      <w:bookmarkStart w:id="11" w:name="_Toc333494661"/>
      <w:bookmarkStart w:id="12" w:name="_Toc335863054"/>
      <w:r>
        <w:t>About the Azure Store</w:t>
      </w:r>
      <w:bookmarkEnd w:id="8"/>
      <w:bookmarkEnd w:id="10"/>
      <w:bookmarkEnd w:id="11"/>
      <w:bookmarkEnd w:id="12"/>
    </w:p>
    <w:p w14:paraId="49D7931F" w14:textId="77777777" w:rsidR="00D00C29" w:rsidRDefault="00D00C29" w:rsidP="00D00C29">
      <w:pPr>
        <w:pStyle w:val="Heading2"/>
        <w:numPr>
          <w:ilvl w:val="0"/>
          <w:numId w:val="32"/>
        </w:numPr>
      </w:pPr>
      <w:bookmarkStart w:id="13" w:name="_Toc333501296"/>
      <w:bookmarkStart w:id="14" w:name="_Toc335863055"/>
      <w:bookmarkStart w:id="15" w:name="_Toc333494662"/>
      <w:bookmarkStart w:id="16" w:name="_Toc333494352"/>
      <w:r>
        <w:t>Introduction</w:t>
      </w:r>
      <w:bookmarkEnd w:id="13"/>
      <w:bookmarkEnd w:id="14"/>
    </w:p>
    <w:p w14:paraId="6E33F5FC" w14:textId="77777777" w:rsidR="00D00C29" w:rsidRDefault="00D00C29" w:rsidP="00D00C29">
      <w:r>
        <w:t>The Azure Store is a one stop shop for developer services and premium datasets that can be u</w:t>
      </w:r>
      <w:r w:rsidR="00A00D27">
        <w:t>sed with and for Windows Azure.</w:t>
      </w:r>
    </w:p>
    <w:p w14:paraId="5A70A9B3" w14:textId="77777777" w:rsidR="00D00C29" w:rsidRDefault="00D00C29" w:rsidP="00D00C29">
      <w:r>
        <w:t>With the Azure Store, developers will have the ability to provision, manage, and scale 1</w:t>
      </w:r>
      <w:r>
        <w:rPr>
          <w:vertAlign w:val="superscript"/>
        </w:rPr>
        <w:t>st</w:t>
      </w:r>
      <w:r>
        <w:t xml:space="preserve"> party and 3</w:t>
      </w:r>
      <w:r>
        <w:rPr>
          <w:vertAlign w:val="superscript"/>
        </w:rPr>
        <w:t>rd</w:t>
      </w:r>
      <w:r>
        <w:t xml:space="preserve"> party developer services and premium datasets from right within their Windows Azure management experience. Hence, the Store represents a unique opportunity for sellers of cloud services to connect with a global pool of Windows Azure developers</w:t>
      </w:r>
      <w:r>
        <w:rPr>
          <w:b/>
        </w:rPr>
        <w:t>.</w:t>
      </w:r>
      <w:bookmarkEnd w:id="15"/>
      <w:bookmarkEnd w:id="16"/>
    </w:p>
    <w:p w14:paraId="2F2B1A42" w14:textId="77777777" w:rsidR="00D00C29" w:rsidRDefault="00D00C29" w:rsidP="00D00C29">
      <w:pPr>
        <w:pStyle w:val="Note"/>
        <w:rPr>
          <w:rFonts w:asciiTheme="majorHAnsi" w:eastAsiaTheme="majorEastAsia" w:hAnsiTheme="majorHAnsi" w:cstheme="majorBidi"/>
          <w:b/>
          <w:color w:val="4F81BD" w:themeColor="accent1"/>
          <w:sz w:val="26"/>
          <w:szCs w:val="26"/>
        </w:rPr>
      </w:pPr>
      <w:r>
        <w:rPr>
          <w:bCs/>
        </w:rPr>
        <w:t xml:space="preserve">In the </w:t>
      </w:r>
      <w:r>
        <w:t xml:space="preserve">first release, the Azure Store only supports prepaid price tiers. For example, </w:t>
      </w:r>
      <w:proofErr w:type="spellStart"/>
      <w:r>
        <w:t>Contoso</w:t>
      </w:r>
      <w:proofErr w:type="spellEnd"/>
      <w:r>
        <w:t xml:space="preserve"> can define three plans: Free ($0.00), Silver ($9.99) and Gold ($29.99). Each plan is paid per month by the user, and there is no proration. </w:t>
      </w:r>
    </w:p>
    <w:p w14:paraId="239B34D6" w14:textId="77777777" w:rsidR="00D00C29" w:rsidRDefault="00D00C29" w:rsidP="00D00C29">
      <w:pPr>
        <w:pStyle w:val="Heading2"/>
        <w:numPr>
          <w:ilvl w:val="0"/>
          <w:numId w:val="32"/>
        </w:numPr>
      </w:pPr>
      <w:bookmarkStart w:id="17" w:name="_Toc333501297"/>
      <w:bookmarkStart w:id="18" w:name="_Toc335863056"/>
      <w:r>
        <w:t>User Experience</w:t>
      </w:r>
      <w:bookmarkEnd w:id="17"/>
      <w:bookmarkEnd w:id="18"/>
    </w:p>
    <w:p w14:paraId="1446CDF0" w14:textId="77777777" w:rsidR="00D00C29" w:rsidRDefault="00D00C29" w:rsidP="00D00C29">
      <w:r>
        <w:t>The Azure Store user experience (UX) will be into the user experience for the Azure Developer Portal, making purchasing items from the Azure Store as simple as creating a Website or Storage Account. The user will purchase services through a wizard.</w:t>
      </w:r>
    </w:p>
    <w:p w14:paraId="7B571BA5" w14:textId="77777777" w:rsidR="00D00C29" w:rsidRDefault="00D00C29" w:rsidP="00D00C29">
      <w:r>
        <w:t>The first page of the wizard lists offers from partners:</w:t>
      </w:r>
    </w:p>
    <w:p w14:paraId="57CC7044" w14:textId="77777777" w:rsidR="00D00C29" w:rsidRDefault="00D00C29" w:rsidP="00D00C29"/>
    <w:p w14:paraId="58FBCD20" w14:textId="77777777" w:rsidR="00D00C29" w:rsidRDefault="009D0B58" w:rsidP="00D00C29">
      <w:r w:rsidRPr="001D0B5E">
        <w:rPr>
          <w:noProof/>
        </w:rPr>
        <w:lastRenderedPageBreak/>
        <w:drawing>
          <wp:inline distT="0" distB="0" distL="0" distR="0" wp14:anchorId="1A8DA737" wp14:editId="47549F14">
            <wp:extent cx="48863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581525"/>
                    </a:xfrm>
                    <a:prstGeom prst="rect">
                      <a:avLst/>
                    </a:prstGeom>
                    <a:noFill/>
                    <a:ln>
                      <a:noFill/>
                    </a:ln>
                  </pic:spPr>
                </pic:pic>
              </a:graphicData>
            </a:graphic>
          </wp:inline>
        </w:drawing>
      </w:r>
    </w:p>
    <w:p w14:paraId="4EF91818" w14:textId="77777777" w:rsidR="00D00C29" w:rsidRDefault="00D00C29" w:rsidP="00D00C29">
      <w:r>
        <w:t>The second page allows the user to choose a partner-defined plan, and name the resource. Note that partners can create free as well as paid plans:</w:t>
      </w:r>
    </w:p>
    <w:p w14:paraId="451E37E5" w14:textId="77777777" w:rsidR="00D00C29" w:rsidRDefault="009D0B58" w:rsidP="00D00C29">
      <w:r w:rsidRPr="001D0B5E">
        <w:rPr>
          <w:noProof/>
        </w:rPr>
        <w:lastRenderedPageBreak/>
        <w:drawing>
          <wp:inline distT="0" distB="0" distL="0" distR="0" wp14:anchorId="1467A1A7" wp14:editId="66B13FE9">
            <wp:extent cx="4991100" cy="46794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660" cy="4687481"/>
                    </a:xfrm>
                    <a:prstGeom prst="rect">
                      <a:avLst/>
                    </a:prstGeom>
                    <a:noFill/>
                    <a:ln>
                      <a:noFill/>
                    </a:ln>
                  </pic:spPr>
                </pic:pic>
              </a:graphicData>
            </a:graphic>
          </wp:inline>
        </w:drawing>
      </w:r>
    </w:p>
    <w:p w14:paraId="33532A9A" w14:textId="77777777" w:rsidR="00D00C29" w:rsidRDefault="00D00C29" w:rsidP="00D00C29">
      <w:r>
        <w:t>The last page of wizard gives the user a chance to review the purchase, including the partner’s terms of service and privacy statement:</w:t>
      </w:r>
    </w:p>
    <w:p w14:paraId="18962AB1" w14:textId="77777777" w:rsidR="00D00C29" w:rsidRDefault="00834A04" w:rsidP="00D00C29">
      <w:r w:rsidRPr="001D0B5E">
        <w:rPr>
          <w:noProof/>
        </w:rPr>
        <w:lastRenderedPageBreak/>
        <w:drawing>
          <wp:inline distT="0" distB="0" distL="0" distR="0" wp14:anchorId="38EDA8FC" wp14:editId="10788F23">
            <wp:extent cx="5334816" cy="519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260" cy="5192530"/>
                    </a:xfrm>
                    <a:prstGeom prst="rect">
                      <a:avLst/>
                    </a:prstGeom>
                    <a:noFill/>
                    <a:ln>
                      <a:noFill/>
                    </a:ln>
                  </pic:spPr>
                </pic:pic>
              </a:graphicData>
            </a:graphic>
          </wp:inline>
        </w:drawing>
      </w:r>
    </w:p>
    <w:p w14:paraId="53F08C7C" w14:textId="77777777" w:rsidR="00D00C29" w:rsidRDefault="00D00C29" w:rsidP="00D00C29">
      <w:pPr>
        <w:pStyle w:val="Heading2"/>
        <w:numPr>
          <w:ilvl w:val="0"/>
          <w:numId w:val="32"/>
        </w:numPr>
      </w:pPr>
      <w:bookmarkStart w:id="19" w:name="_Toc333501298"/>
      <w:bookmarkStart w:id="20" w:name="_Toc335863057"/>
      <w:r>
        <w:lastRenderedPageBreak/>
        <w:t>Onboarding Process</w:t>
      </w:r>
      <w:bookmarkEnd w:id="19"/>
      <w:bookmarkEnd w:id="20"/>
    </w:p>
    <w:p w14:paraId="4E4A5620" w14:textId="77777777" w:rsidR="00D00C29" w:rsidRDefault="00D00C29" w:rsidP="00D00C2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7C17DF0B" wp14:editId="3AD4A514">
            <wp:extent cx="6438900"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21" w:name="_Toc333494663"/>
      <w:bookmarkStart w:id="22" w:name="_Toc333494353"/>
    </w:p>
    <w:p w14:paraId="14D6E4BE" w14:textId="77777777" w:rsidR="00D00C29" w:rsidRDefault="00D00C29" w:rsidP="00D00C29">
      <w:pPr>
        <w:pStyle w:val="Heading1"/>
        <w:numPr>
          <w:ilvl w:val="0"/>
          <w:numId w:val="31"/>
        </w:numPr>
      </w:pPr>
      <w:bookmarkStart w:id="23" w:name="_Toc333501299"/>
      <w:bookmarkStart w:id="24" w:name="_Toc335863058"/>
      <w:r>
        <w:t>Terminology</w:t>
      </w:r>
      <w:bookmarkEnd w:id="9"/>
      <w:bookmarkEnd w:id="21"/>
      <w:bookmarkEnd w:id="22"/>
      <w:bookmarkEnd w:id="23"/>
      <w:bookmarkEnd w:id="24"/>
    </w:p>
    <w:p w14:paraId="1311FBB5" w14:textId="77777777" w:rsidR="00D00C29" w:rsidRDefault="00D00C29" w:rsidP="00D00C29">
      <w:pPr>
        <w:pStyle w:val="Heading2"/>
        <w:numPr>
          <w:ilvl w:val="0"/>
          <w:numId w:val="33"/>
        </w:numPr>
        <w:rPr>
          <w:rStyle w:val="Heading2Char"/>
          <w:b/>
          <w:bCs/>
        </w:rPr>
      </w:pPr>
      <w:bookmarkStart w:id="25" w:name="_Toc333501300"/>
      <w:bookmarkStart w:id="26" w:name="_Toc335863059"/>
      <w:bookmarkStart w:id="27" w:name="_Toc333494664"/>
      <w:bookmarkStart w:id="28" w:name="_Toc333494354"/>
      <w:bookmarkStart w:id="29" w:name="_Toc333351088"/>
      <w:bookmarkStart w:id="30" w:name="_Toc333272422"/>
      <w:r>
        <w:rPr>
          <w:rStyle w:val="Heading2Char"/>
        </w:rPr>
        <w:t>Illustrated Example</w:t>
      </w:r>
      <w:bookmarkEnd w:id="25"/>
      <w:bookmarkEnd w:id="26"/>
    </w:p>
    <w:p w14:paraId="33F20873" w14:textId="77777777" w:rsidR="00D00C29" w:rsidRDefault="00D00C29" w:rsidP="00D00C29">
      <w:r>
        <w:t xml:space="preserve">Abby has a single “Pay-as-you-go” </w:t>
      </w:r>
      <w:r>
        <w:rPr>
          <w:b/>
        </w:rPr>
        <w:t xml:space="preserve">subscription </w:t>
      </w:r>
      <w:r>
        <w:t xml:space="preserve">on Azure. She purchases a </w:t>
      </w:r>
      <w:proofErr w:type="spellStart"/>
      <w:r>
        <w:t>ContosoDB</w:t>
      </w:r>
      <w:proofErr w:type="spellEnd"/>
      <w:r>
        <w:t xml:space="preserve"> from the Azure Store UI. The </w:t>
      </w:r>
      <w:proofErr w:type="spellStart"/>
      <w:r>
        <w:t>Contoso</w:t>
      </w:r>
      <w:proofErr w:type="spellEnd"/>
      <w:r>
        <w:t xml:space="preserve"> </w:t>
      </w:r>
      <w:r>
        <w:rPr>
          <w:b/>
        </w:rPr>
        <w:t>Resource Provider</w:t>
      </w:r>
      <w:r>
        <w:t xml:space="preserve"> receives a set of requests, which it responds to by creating a </w:t>
      </w:r>
      <w:proofErr w:type="spellStart"/>
      <w:r>
        <w:t>ContosoDB</w:t>
      </w:r>
      <w:proofErr w:type="spellEnd"/>
      <w:r>
        <w:t xml:space="preserve"> </w:t>
      </w:r>
      <w:r>
        <w:rPr>
          <w:b/>
        </w:rPr>
        <w:t>resource</w:t>
      </w:r>
      <w:r>
        <w:t xml:space="preserve">, which is an instance of the </w:t>
      </w:r>
      <w:proofErr w:type="spellStart"/>
      <w:r>
        <w:t>ContosoDB</w:t>
      </w:r>
      <w:proofErr w:type="spellEnd"/>
      <w:r>
        <w:t xml:space="preserve"> </w:t>
      </w:r>
      <w:r>
        <w:rPr>
          <w:b/>
        </w:rPr>
        <w:t xml:space="preserve">Resource Type.  </w:t>
      </w:r>
      <w:r>
        <w:t xml:space="preserve">The Azure Developer Portal places this </w:t>
      </w:r>
      <w:r>
        <w:rPr>
          <w:b/>
        </w:rPr>
        <w:t>resource</w:t>
      </w:r>
      <w:r>
        <w:t xml:space="preserve"> inside a </w:t>
      </w:r>
      <w:r>
        <w:rPr>
          <w:b/>
        </w:rPr>
        <w:t>Cloud Service</w:t>
      </w:r>
      <w:r>
        <w:t xml:space="preserve">. </w:t>
      </w:r>
      <w:proofErr w:type="spellStart"/>
      <w:r>
        <w:t>Contoso</w:t>
      </w:r>
      <w:proofErr w:type="spellEnd"/>
      <w:r>
        <w:t xml:space="preserve"> </w:t>
      </w:r>
      <w:r>
        <w:rPr>
          <w:b/>
        </w:rPr>
        <w:t>Resource Provider</w:t>
      </w:r>
      <w:r>
        <w:t xml:space="preserve"> might have other resource types like </w:t>
      </w:r>
      <w:proofErr w:type="spellStart"/>
      <w:r>
        <w:t>ContosoQueue</w:t>
      </w:r>
      <w:proofErr w:type="spellEnd"/>
      <w:r>
        <w:t xml:space="preserve"> which the user can also provision.</w:t>
      </w:r>
    </w:p>
    <w:p w14:paraId="673AF85F" w14:textId="77777777" w:rsidR="00D00C29" w:rsidRDefault="00D00C29" w:rsidP="00D00C29">
      <w:pPr>
        <w:pStyle w:val="Heading2"/>
        <w:numPr>
          <w:ilvl w:val="0"/>
          <w:numId w:val="32"/>
        </w:numPr>
        <w:rPr>
          <w:rStyle w:val="Heading2Char"/>
          <w:b/>
          <w:bCs/>
        </w:rPr>
      </w:pPr>
      <w:bookmarkStart w:id="31" w:name="_Toc333501301"/>
      <w:bookmarkStart w:id="32" w:name="_Toc335863060"/>
      <w:r>
        <w:rPr>
          <w:rStyle w:val="Heading2Char"/>
        </w:rPr>
        <w:t>Subscription</w:t>
      </w:r>
      <w:bookmarkEnd w:id="27"/>
      <w:bookmarkEnd w:id="28"/>
      <w:bookmarkEnd w:id="29"/>
      <w:bookmarkEnd w:id="30"/>
      <w:bookmarkEnd w:id="31"/>
      <w:bookmarkEnd w:id="32"/>
    </w:p>
    <w:p w14:paraId="5C57311F" w14:textId="77777777" w:rsidR="00D00C29" w:rsidRDefault="00D00C29" w:rsidP="00D00C29">
      <w:bookmarkStart w:id="33" w:name="_Toc333272423"/>
      <w:r>
        <w:t>Every Azure user is required to purchase a subscription before they can use any resources. Resources created within a single subscription are part of a single bill. A user may have several subscriptions e.g. “Pay-as-you-go” and “3-month free trial”, but typically users have at most one or two subscriptions. In the Azure Developer Portal, the subscription name is displayed in various locations.</w:t>
      </w:r>
    </w:p>
    <w:p w14:paraId="18045F96" w14:textId="77777777" w:rsidR="00D00C29" w:rsidRDefault="00D00C29" w:rsidP="00D00C29">
      <w:pPr>
        <w:pStyle w:val="Note"/>
      </w:pPr>
      <w:r>
        <w:t>Resource names within a Cloud Service must be unique.</w:t>
      </w:r>
    </w:p>
    <w:p w14:paraId="7AD3B17D" w14:textId="77777777" w:rsidR="00D00C29" w:rsidRDefault="00D00C29" w:rsidP="00D00C29">
      <w:pPr>
        <w:pStyle w:val="Heading2"/>
        <w:numPr>
          <w:ilvl w:val="0"/>
          <w:numId w:val="32"/>
        </w:numPr>
        <w:rPr>
          <w:rStyle w:val="Heading2Char"/>
          <w:b/>
          <w:bCs/>
        </w:rPr>
      </w:pPr>
      <w:bookmarkStart w:id="34" w:name="_Toc333501302"/>
      <w:bookmarkStart w:id="35" w:name="_Toc335863061"/>
      <w:bookmarkStart w:id="36" w:name="_Toc333494665"/>
      <w:bookmarkStart w:id="37" w:name="_Toc333494355"/>
      <w:bookmarkStart w:id="38" w:name="_Toc333351089"/>
      <w:r>
        <w:rPr>
          <w:rStyle w:val="Heading2Char"/>
        </w:rPr>
        <w:t>Resource Provider</w:t>
      </w:r>
      <w:bookmarkEnd w:id="34"/>
      <w:bookmarkEnd w:id="35"/>
    </w:p>
    <w:p w14:paraId="264D0ADD" w14:textId="77777777" w:rsidR="00D00C29" w:rsidRDefault="00D00C29" w:rsidP="00D00C29">
      <w:r>
        <w:t xml:space="preserve">All resources in Azure are backed by a Resource Provider (RP). An RP has to implement the </w:t>
      </w:r>
      <w:proofErr w:type="spellStart"/>
      <w:r>
        <w:t>RESTful</w:t>
      </w:r>
      <w:proofErr w:type="spellEnd"/>
      <w:r>
        <w:t xml:space="preserve"> contract described in this document. Conceptually, an RP is responsible for creating resources of a particular Resource Type.</w:t>
      </w:r>
    </w:p>
    <w:p w14:paraId="74A67CE6" w14:textId="52B92FBF" w:rsidR="00D00C29" w:rsidRDefault="00D00C29" w:rsidP="00D00C29">
      <w:pPr>
        <w:pStyle w:val="Note"/>
      </w:pPr>
      <w:r>
        <w:lastRenderedPageBreak/>
        <w:t>Intrinsic settings are parameters that control the behavior of the RP, and they can be versioned independently and transparently by the RP. For example, an RP that has a database Resource Type may have three intrinsic settings: Database Name, Username and Password.</w:t>
      </w:r>
      <w:r w:rsidR="00E54C40">
        <w:t xml:space="preserve"> Going forward they may have a new version which supports </w:t>
      </w:r>
      <w:proofErr w:type="spellStart"/>
      <w:r w:rsidR="00E54C40">
        <w:t>connection_urls</w:t>
      </w:r>
      <w:proofErr w:type="spellEnd"/>
      <w:r w:rsidR="00E54C40">
        <w:t>. Using versions they can manage multiple resources in Azure with different versions having different intrinsic settings.</w:t>
      </w:r>
      <w:r>
        <w:t xml:space="preserve"> </w:t>
      </w:r>
    </w:p>
    <w:p w14:paraId="321281BC" w14:textId="77777777" w:rsidR="00D00C29" w:rsidRDefault="00D00C29" w:rsidP="00D00C29"/>
    <w:p w14:paraId="0B07DEA5" w14:textId="77777777" w:rsidR="00D00C29" w:rsidRDefault="00D00C29" w:rsidP="00D00C29">
      <w:pPr>
        <w:pStyle w:val="Note"/>
      </w:pPr>
      <w:r>
        <w:t>Each resource provider is assigned a unique namespace within the Azure management URI. Resource Provider namespaces must be alphanumeric and special characters are not allowed.  We suggest using concise English names since the namespace is exposed to users. Once assigned, the namespace cannot be changed.</w:t>
      </w:r>
    </w:p>
    <w:p w14:paraId="47F50F25" w14:textId="77777777" w:rsidR="00D00C29" w:rsidRDefault="00D00C29" w:rsidP="00D00C29"/>
    <w:p w14:paraId="1F52E8EB" w14:textId="77777777" w:rsidR="00D00C29" w:rsidRDefault="00D00C29" w:rsidP="00D00C29">
      <w:pPr>
        <w:pStyle w:val="Heading2"/>
        <w:numPr>
          <w:ilvl w:val="0"/>
          <w:numId w:val="32"/>
        </w:numPr>
      </w:pPr>
      <w:bookmarkStart w:id="39" w:name="_Toc333501303"/>
      <w:bookmarkStart w:id="40" w:name="_Toc335863062"/>
      <w:r>
        <w:t>Resource Type</w:t>
      </w:r>
      <w:bookmarkEnd w:id="39"/>
      <w:bookmarkEnd w:id="40"/>
    </w:p>
    <w:p w14:paraId="4ABE371E" w14:textId="77777777" w:rsidR="00D00C29" w:rsidRDefault="00D00C29" w:rsidP="00D00C29">
      <w:r>
        <w:t xml:space="preserve">A single resource provider may expose several logical units of functionality, each of which may be instantiated separately. Each such unit is called a Resource Type. For example, </w:t>
      </w:r>
      <w:proofErr w:type="gramStart"/>
      <w:r>
        <w:t>a data</w:t>
      </w:r>
      <w:proofErr w:type="gramEnd"/>
      <w:r>
        <w:t xml:space="preserve"> storage RP might expose a structured storage Resource Type and another unstructured storage Resource Type. The customer can pick between the two kinds of storage by instantiating the appropriate Resource Type.</w:t>
      </w:r>
    </w:p>
    <w:p w14:paraId="7E555921" w14:textId="77777777" w:rsidR="00D00C29" w:rsidRDefault="00D00C29" w:rsidP="00D00C29">
      <w:pPr>
        <w:pStyle w:val="Heading2"/>
        <w:numPr>
          <w:ilvl w:val="0"/>
          <w:numId w:val="32"/>
        </w:numPr>
      </w:pPr>
      <w:bookmarkStart w:id="41" w:name="_Toc333501304"/>
      <w:bookmarkStart w:id="42" w:name="_Toc335863063"/>
      <w:r>
        <w:t>Resource</w:t>
      </w:r>
      <w:bookmarkEnd w:id="41"/>
      <w:bookmarkEnd w:id="42"/>
      <w:r>
        <w:t xml:space="preserve"> </w:t>
      </w:r>
    </w:p>
    <w:p w14:paraId="2B494206" w14:textId="77777777" w:rsidR="00D00C29" w:rsidRDefault="00D00C29" w:rsidP="00D00C29">
      <w:r>
        <w:t>A resource is the instantiation of a Resource Type provided by an RP. Resources are instantiated in the context of a Cloud Service.</w:t>
      </w:r>
    </w:p>
    <w:p w14:paraId="34769D8C" w14:textId="77777777" w:rsidR="00D00C29" w:rsidRPr="00BE4F20" w:rsidRDefault="00D00C29" w:rsidP="00D00C29">
      <w:pPr>
        <w:pStyle w:val="Heading2"/>
        <w:numPr>
          <w:ilvl w:val="0"/>
          <w:numId w:val="32"/>
        </w:numPr>
        <w:rPr>
          <w:rStyle w:val="Heading2Char"/>
          <w:b/>
          <w:bCs/>
        </w:rPr>
      </w:pPr>
      <w:bookmarkStart w:id="43" w:name="_Toc333501305"/>
      <w:bookmarkStart w:id="44" w:name="_Toc335863064"/>
      <w:r w:rsidRPr="00BE4F20">
        <w:rPr>
          <w:rStyle w:val="Heading2Char"/>
          <w:b/>
        </w:rPr>
        <w:t>Cloud Service</w:t>
      </w:r>
      <w:bookmarkEnd w:id="33"/>
      <w:bookmarkEnd w:id="36"/>
      <w:bookmarkEnd w:id="37"/>
      <w:bookmarkEnd w:id="38"/>
      <w:bookmarkEnd w:id="43"/>
      <w:bookmarkEnd w:id="44"/>
    </w:p>
    <w:p w14:paraId="4586D4A2" w14:textId="77777777" w:rsidR="00D00C29" w:rsidRDefault="00D00C29" w:rsidP="00D00C29">
      <w:r>
        <w:t xml:space="preserve">Azure exposes the notion of a </w:t>
      </w:r>
      <w:r>
        <w:rPr>
          <w:i/>
        </w:rPr>
        <w:t>Cloud Service</w:t>
      </w:r>
      <w:r>
        <w:t xml:space="preserve"> which is a container for multiple resources. Conceptually, a Cloud Service represents a “project” or an “application” since it is a logical container for a set of resources which are surfaced by one or more resource providers. A subscription may have several Cloud Services and every resource is created within a Cloud Service.</w:t>
      </w:r>
    </w:p>
    <w:p w14:paraId="60981D59" w14:textId="77777777" w:rsidR="00D00C29" w:rsidRDefault="00D00C29" w:rsidP="00D00C29">
      <w:pPr>
        <w:pStyle w:val="Note"/>
      </w:pPr>
      <w:r>
        <w:t xml:space="preserve">The concept of Cloud Service will not be visible to users in the first release of Azure Store. The term itself is subject to change. </w:t>
      </w:r>
    </w:p>
    <w:p w14:paraId="46AAB8A5" w14:textId="77777777" w:rsidR="00D00C29" w:rsidRDefault="00D00C29" w:rsidP="00D00C29"/>
    <w:p w14:paraId="1E7A7F90" w14:textId="77777777" w:rsidR="00D00C29" w:rsidRDefault="00D00C29" w:rsidP="00D00C29">
      <w:pPr>
        <w:pStyle w:val="NoSpacing"/>
      </w:pPr>
      <w:r>
        <w:t>Windows Azure will provide a Cloud Service ID to the RP hosting resources that belong to the Cloud Service. The provider in turn can use this ID to group resources and return an aggregate list of resources:</w:t>
      </w:r>
    </w:p>
    <w:p w14:paraId="5C7C872F" w14:textId="77777777" w:rsidR="00D00C29" w:rsidRDefault="00D00C29" w:rsidP="00D00C29">
      <w:pPr>
        <w:pStyle w:val="NoSpacing"/>
      </w:pPr>
    </w:p>
    <w:p w14:paraId="305B080B" w14:textId="77777777" w:rsidR="00D00C29" w:rsidRDefault="00D00C29" w:rsidP="00D00C29">
      <w:pPr>
        <w:pStyle w:val="NoSpacing"/>
      </w:pPr>
      <w:r>
        <w:rPr>
          <w:noProof/>
        </w:rPr>
        <w:lastRenderedPageBreak/>
        <mc:AlternateContent>
          <mc:Choice Requires="wpg">
            <w:drawing>
              <wp:anchor distT="0" distB="0" distL="114300" distR="114300" simplePos="0" relativeHeight="251658240" behindDoc="0" locked="0" layoutInCell="1" allowOverlap="1" wp14:anchorId="0ACDC251" wp14:editId="12A44CEF">
                <wp:simplePos x="0" y="0"/>
                <wp:positionH relativeFrom="column">
                  <wp:posOffset>0</wp:posOffset>
                </wp:positionH>
                <wp:positionV relativeFrom="line">
                  <wp:posOffset>172085</wp:posOffset>
                </wp:positionV>
                <wp:extent cx="5486400" cy="2724150"/>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6400800" cy="9950450"/>
                          <a:chOff x="0" y="0"/>
                          <a:chExt cx="6400800" cy="9950450"/>
                        </a:xfrm>
                      </wpg:grpSpPr>
                      <wps:wsp>
                        <wps:cNvPr id="64" name="Rectangle 64"/>
                        <wps:cNvSpPr/>
                        <wps:spPr>
                          <a:xfrm>
                            <a:off x="914400" y="7226300"/>
                            <a:ext cx="5486400" cy="2724150"/>
                          </a:xfrm>
                          <a:prstGeom prst="rect">
                            <a:avLst/>
                          </a:prstGeom>
                        </wps:spPr>
                        <wps:bodyPr/>
                      </wps:wsp>
                      <pic:pic xmlns:pic="http://schemas.openxmlformats.org/drawingml/2006/picture">
                        <pic:nvPicPr>
                          <pic:cNvPr id="65" name="Picture 65"/>
                          <pic:cNvPicPr>
                            <a:picLocks noChangeAspect="1"/>
                          </pic:cNvPicPr>
                        </pic:nvPicPr>
                        <pic:blipFill>
                          <a:blip r:embed="rId20"/>
                          <a:stretch>
                            <a:fillRect/>
                          </a:stretch>
                        </pic:blipFill>
                        <pic:spPr>
                          <a:xfrm>
                            <a:off x="0" y="0"/>
                            <a:ext cx="5486400" cy="2215364"/>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oup 305" o:spid="_x0000_s1026" style="position:absolute;margin-left:0;margin-top:13.55pt;width:6in;height:214.5pt;z-index:251658240;mso-position-vertical-relative:line;mso-height-relative:margin" coordsize="64008,995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crmSAgAATQYAAA4AAABkcnMvZTJvRG9jLnhtbKSVW2/aMBTH3yft&#10;O1h+LwnhUogI1TTWalK1oXX7AMZxEqvxRbYh8O137ITQQrdO7KGpL8fn8jt/m8XdXtRox4zlSmZ4&#10;OIgxYpKqnMsyw79+3t/MMLKOyJzUSrIMH5jFd8uPHxaNTlmiKlXnzCBwIm3a6AxXzuk0iiytmCB2&#10;oDSTsFkoI4iDqSmj3JAGvIs6SuJ4GjXK5NooyqyF1VW7iZfBf1Ew6r4XhWUO1RmG3Fz4mvDd+G+0&#10;XJC0NERXnHZpkCuyEIRLCNq7WhFH0NbwC1eCU6OsKtyAKhGpouCUhRqgmmF8Vs2DUVsdainTptQ9&#10;JkB7xulqt/Tbbm0QzzM8iicYSSKgSSEu8guAp9FlClYPRj/ptekWynbmK94XRvj/UAvaB7CHHizb&#10;O0RhcTqO41kM/CnszeeTeDzp0NMK+nNxjlZf3jkZHQNHPr8+nUaDjOyJlP0/Uk8V0Sw0wHoGHanp&#10;+AjqB+iLyLJmCNYCmmDXg7KpBWZvUJoPx4AEI8BxmyTTEYyDEo/AJuOZZ9YCS26T8bAF1pdNUm2s&#10;e2BKID/IsIFUggLJ7tE6cAamRxOYeDBtLn60Ufkh9DKsA7DlQnOawl+nMRhdkHv/LsIptzUMd07E&#10;P/kQxDxv9Q1cB00c3/Cau0O42lCNT0ru1px6iH7yogm9WmHbR0XTINejVXsGGHD6qOizRVJ9rqBX&#10;7JPVgAreKk88em0epq8Cbmqu73ld+x76cVcavCBnN/ANOu3tXim6FUy69rkyrIYqlbQV1xYjkzKx&#10;YXD7zNc8JERS6wxztPIBCwjsJdZ2s98IWZ4S8yX8QWatwv6qrWQ4GbXivVpbpwRCZjANggtvVtBh&#10;9776R/HlPFidfgWWvw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QrKpb3wAAAAcB&#10;AAAPAAAAZHJzL2Rvd25yZXYueG1sTI/BTsMwEETvSPyDtUjcqOPShirEqaoKOFVItEiImxtvk6jx&#10;OordJP17lhMcd2Y08zZfT64VA/ah8aRBzRIQSKW3DVUaPg+vDysQIRqypvWEGq4YYF3c3uQms36k&#10;Dxz2sRJcQiEzGuoYu0zKUNboTJj5Dom9k++diXz2lbS9GbnctXKeJKl0piFeqE2H2xrL8/7iNLyN&#10;Ztw8qpdhdz5tr9+H5fvXTqHW93fT5hlExCn+heEXn9GhYKajv5ANotXAj0QN8ycFgt1VumDhqGGx&#10;TBXIIpf/+YsfAAAA//8DAFBLAwQUAAYACAAAACEAu1741SYTAAB4PQAAFAAAAGRycy9tZWRpYS9p&#10;bWFnZTEuZW1m5FsNdFRFlq7+e/26k5DODxASgU4MkJDgBgNMVBheCEInBtIk3Y5AFgJGSJSkO3jA&#10;VmBsfkZaYJzMjxLGeGTUWfoowu7xj1lRccFR1NmDo67ukZ3jzKJ4xt9Vh+CuM73f1+nqPJt0y4+4&#10;q9bJl3vfrVv33aq6r25VBQxCiBXAh5FIBEQE0oQoUcj1lx9qQgzNF8J5+ZxZQhhEYBp0DEJYpUKM&#10;3pYtxLV5QhzGsw31+rImyyQ228wCBkQ54ARgrsygGcQF4B2A0XHgDRBxlbEf1G0G3AB1izSzSAfP&#10;Mkqzxfli2JDyCs0YtWWOagWnF2rWeJ1ZE3F+GOrZBu4KO+AAZLGBcQBTM4UoVYQYA566Q4QI6vlG&#10;yPzoJ7t6X2zswEZLd6z/eGdRjViC8W0XS8VK/D674ql6+4ZAtOndX/D1dK351ayo6pEPxoptH40V&#10;QTzB5QiGOvq8831juRBZ0Tml7FNDlkh/JkuogBBjxYH3x4or/vpOzIf+tn5xj9gAmRB3QweDA1iM&#10;KKD9vvaPDR7F3bHxSByLXth9qnFX5mjonAR/DBgW/HUm+Qu69jgc8Ld1tVBpQ449TSXjs1HHuaIO&#10;55Y8itGDX4Qsk8F0AlG99s1a7p7NGuuujMnqQc0UxIqMBTeenWL9n6eA6u0ne28h9Oj8qJg+SLRI&#10;e0V4oo+ci2R90sv175R9ysWHqFjwzYKuBtX3iXWLYrLUfQqUDIUfg9kvjdlfNIh91p2e/c9ciWM2&#10;C+97D86+CfD7Hq8JURzzAdE0HWywHwP8aM0k51QUa/H5FYO0RVOWaNsoV6YN6I/SlLidQs0S5/Xr&#10;yunY1K8vev1/NJZfGn0pfsV49OePM1RNGDXIJgFyvQtxwljanp/Fb4elnwY1ITRN6j2xviGiagZT&#10;GPW91MF66QCVxane6YL+nhMv2V0E5f0yIdZm5NbxecnTo0C1PcHOcXXUIaUOadXhp2tJjRNfq6We&#10;tvWdWrYjpQ4p25DSFvVI2U6YTCbDADYO1Qy6dViIQuipwFKA8c4uc64JzBEyiiwDPMdgMVAFkCdl&#10;kVQYDVE7lDWsf4IkXsaA43vYbhyQB5gAFqkrdSjPAaT+QvAfKUKcwDe5DHw2YrwZ39BE8BvhONik&#10;oJ1MICuFzmDtkXKjbdjelqKttE29wewkk6EL0T5K+4FIgSsQeaMmJAjyxANaIHLd1JAgyBOXXRKI&#10;/M+kkCDIEy9MDES2TggJgjyxcDxsjIUtgDzxbhFsjIItgDyxpgA2hsMWQJ5Iyw1ElNx1kR/kbIns&#10;yt4Z+SzrqcjcrLciuxy5iPKLxEOZFQa7Y4RhjuMDcczxvLg560FRkL1D7M/eJhblhISSGxK0kZbb&#10;a9iX/qxhVXqJ8f20nxjb0zpMq+1Lzbfbus1dtirLLPsIyyL7FPOEtFZTVrrFtCV9t1HN2GCsy2C7&#10;Fusj1v3WrdaFar31c3WYdaftuOKyH1A+tv9K6U3bqjyZtsN6Ydpu64/sh63v2t6zNtmGq0+qteoE&#10;dYP6knW3yvZHhwSUC3KIEHgioNQPCyjb8omQtX4YEVD2jwwonxcSIev+kURAKR8TUFaUEiFr+Rgi&#10;oPSWB5SjFUTI2ltOBJT0SbBZRYSs6ZOIgLL2MticToSsay8jAsp7M2BzNhGyvjeDCCjNdbA5lwhZ&#10;m+uIgPLiPNi8kghZX5xHBJSp82Hz74mQdep8IqDsbgkoa64OKGWt65Q3Wrcon7feBtpr/W3rDmtx&#10;6zbrmqtD1t0tRECZ0tZofaotZJ3f/q/WD9pHqMFrO9X0655Vb7+uxGZecbOt+Tqv/cS1Fvuaa3fb&#10;+trn265vT7e90/aMuqDtR+pLy+eqbO/ufDPN23k87dFOf7rD93l6q+/HGf/kKx5ywrd/yGT/wswF&#10;/sOZ831OR5XvycxI54TMJzvvHnJj57AhZZ0/yfj3joyMYEd3+k0doXTa+ZvfnmPqmpejdply1a6m&#10;4Sd9TcM/89lzP/W15nzoG5nDerVrY77adXDUSR9BnvikUO2qHHvSR5Anri5Vu+6dcNJHkCderlC7&#10;ciaf9BHkiZoq2JgKWwB54qHpsFEDWwB54sLZaleBy9z1gqvPv6b2j/6Sun/xv1LX67/xip/7pl7x&#10;mO/euld8St07vmW1n/oOuU76CgC2uXB2m+/Hc9t8t83N9Y1u+OfOBxvmd052f9zxmHtox+55e1fY&#10;G09ep82rX/EX98iOTPfajjsaXu3Ibyjt7Jm7qjMnCrZXrv3vpr+0mz2L2ud5nmm7w1PS9qrnluVp&#10;3j8tu9R76bIl3qPXrPQ+eM0yz1+vucqzfdlkz98tt3sOLn+9ydN2d9N/ti1qWtE+omlde2YT7Wxf&#10;Gvb+YBHR49m+lAh7xy0Me49fSfR4xi0kwt7HmsLeGxqIHs9jTUTYO7s+7LW6iB7P7Hoi7H1tZti7&#10;XSN6PK/NJMLe5dNg8xKix7N8GhH29k2GzYlEj6dvMhH2br4INscTPZ7NFxFh7/BxsFlE9HiGjyPC&#10;3l2jYbOA6PHsGk2Evd/Lg80cosfzvTwi7H3WEfYqGWHvpvRfe7em3+FRMno8zzqIsHe6bbTXaMvw&#10;LlFf8xy07vCUWps8v1BUj1F5pGmVZUHTTEtV058sCxpVZVXjrcpzjZnWoU2/tDY3jVV7m/ap/9Y0&#10;x6Z6brWN8NDOy0bTvNuNT7nLjZe4XzA81NBlKG4Yabh97hHxtzlbxTVz1okZc24y/KF+g+HT+oOG&#10;jXNUY/rcK40/nxs25jYYTD9tWGRS3b2mejft3BVx1G2NbKhdF3nJdWNktCsk8lzbxH5Xj1hce7/4&#10;oJb1zAkyJ4+J8SDxsw5yR1CXq6tRFyvBOM88WwLIHFoU47mv5T7vELAPSLLPQw3Lme3VVM1oZl6P&#10;vjN2djTh6DZJM0ZltHgu+zmz1m+bdgoBFZD7+MvBvwwcxD7hQ7MQjeD9hv79Ri/6jMd46YacBfay&#10;PTgBdohrxPXCKeaC3gDaKHyQLYmeR/o1U/0uFKecBS8sTNXglLr4WfAtnAWPD5wF0Y3o85eeBY+d&#10;3llQMVnMjItAzAPua1gisfFIHIte2I2fBcEfA6JnQdDoWRD+Jp4FaV/GbCKfjbrEuOarpX4iL2MJ&#10;KtHzYi+Y9UAYhm8A8hBcbJMXOy+yjpvKDJB6gOOXGBdtkNXg9O8Tq0SrcIomzPlKsRpRcDW416sn&#10;on4oQFoRA5/HAxcBo2M8ZdzHUjYGiMZ8Cj6xLx7oBtCHfwDuBYYn9IV17IsBJFlf3KhzAuWA3n4R&#10;numP/NbXwogfSPKtB6EKDJzpxmunnPugwnJm68G5fOt6H045u1U8PVMEq2pUzWTqhlebAJ69OO+y&#10;BDt3uR64/2d7W98b6nok/S0X5UtevDl6Pqq89begB/YseTFSy3pS6pMu/8RQy3qcu2qpT8r2pEIc&#10;3ct62qI+z1iybDSZNuZqpqADdYw7jn0JKOcB0xhfr5bGZJzX4hhAvg/IEucZAoyxPIA2WORSJmOO&#10;8hyA76HNywAV8AJuQBb6w8IxclU8l+6qeFs9fskBy6HLD1jumXfAoi18W9UWPpeuLXzAcc+8IzmH&#10;Lj+Sc/ySIzmuigcc1J+KdrRL5+iPDevsPtA2HJRugqN6H6RvqNblKVGNZ1niPPs4C/AALoAxyjP5&#10;JPAlgDxrh8BHi/5MHssxs+7oiwzVTF84357O2C6GwSrAHKO0z+dowVlWvrPvDno4UGT/2E7yFvTV&#10;i2c3EMHDHtCVGJtN6ODZjrm0zXwveZg9rTEtgSJjgj4WxXjOP3tyCNgHJFkPUMNyZt+6qpmT5P7B&#10;74jHa1++xujvcszQZ39YCgEVGAXkAW8oWAcR/NvtuBvAeDdCxvWOfX8EfQaJl27IWWCvKPHus7/m&#10;zH6fkvvPrLlIlvvpJvcC+txP2Sn3wMjF5+UeGHbPNPfrv4dEPhu+yzWKcxaby2heX4vnapsQ09DB&#10;BZjD7aDsq8zrrNsEAee8HqDtxDlvhqwxuo9jZl8ZzealkPG7GQmUAFxL8wEnMBZI9MMD2UK8n37c&#10;MogfrKMf+Enqhxt1TqAc0NuXMYmlIVVM/r/ej9L3xJjkXJxtTH4d+1H6zBhIBxJ5fUxKncS41cv1&#10;88lY2QRUIjZ3ICAYt5/EYkPGLevehAwkaby0oM6NePVF96Ct0d3oRMhkrDJui4CsmIz+5AOMX+mb&#10;JQWf6DP9ZhzfBb/Wgv4XKH7i3xrr6DNlyb41N+qcAP3S2+czx1nmmV/ACO/Sk+SZIFSBb9C+88jv&#10;ZgptO/adlqR3/p99f/Fsr9f74G/efnbWDgB9FK9CRpo9tLyW9IXDlVEqbJfWUo+U7Uh/dctWF2nu&#10;R790UY/7TLYjpR1S2o3uP2GLerQZbYfNqP7OP1ezxPej3CMxljg/3DMWAiqwFKAM03RW+1G5N5Kx&#10;mGw/WgD7DsBfib+VIMauAk9/ZGHMsLC9v7LP1lfpt/VO8tum4NkBHKuGHB9SqnZbZvhtjpo+oNcu&#10;2zlqEMeZqds5aj7O3DIj4DhWHXDIdr2TcD7Di1O9r68y4PBXfpzpr6zPnAYfVWBqjMp9cqeCMyIG&#10;dykqM43/t/vkiR2PYp9sOet9MroS3x9XgY8W3T750Y6JUhqlMibYTvJYq4LyjPJdiwkN45AHtGJA&#10;ihETKxATIxATcmzOZZ/PMU5cf3dDthNIsv6ihuXM9vmTtPO/n1+PzizG+DRgfP4Amg0v5Rolx8oM&#10;WTKeY0x9LCfR/eUm8M/BZhdsWWHzBVD8xHMe6/ZBoM/TiT60QD9xfzlRrDtRCjn9GGyPSTnzuPTT&#10;koJP9NkDXRW+roJfpaCHE3xmHX3GTzxPJ/rsRp1T3LCecSHtgzUmxsm37n7If+9M4bxwpqopye+H&#10;3i2pbSjo2butertrx9b3XRgXsfO+TdG8vODt39W+83D13p33metYTxqEPukFBRtrWR98N4znTVHK&#10;9nw+UXJsL+tpi/pfuB+CLFdT4vmYua4EMsYpc14hgCk953wMs7AyEHO0nQPI70euvV7I3IAs9IeF&#10;dxWvl3QXvV7yeP7vL27JdU5vyfVd0ZLb5n08v83bXdTmXTbed8WBCuf0AxW/v/hAxesly8ZTfyra&#10;0X+Z9woQ7NuMQjyIXJ+H70vvg/weoH5adxmzoMjvgZN0NvdD8x+/E3lPOW95787H58OzgSL7h27r&#10;v/34/VAWxmYDxuYxjE0RlM52zOV7vuq8cQh+7wO+yryhatYk90MD/x7wXO6LzVp/jMPt+Lck74c+&#10;xXhX4UN4xSZEB/hs6MjvQY6hGbJkfF5MHyR+X/FDBPsTsLkdNoejMddhee5jnRkykPjanOhDM+oS&#10;80kpZPRhsFwyFvJEPzyQ9eD99OPgIH6wjn7oc0SiH27YcALlgN7+VzFGfgzACLy/C35cH/NDjhHr&#10;WiADSTlGiWdj5tN8oAQoArIAmWMpzwM4tyjRufKAWYn30w/OVaIfrKMfXzZGFwtxKedAxoglBT+Y&#10;D5yLkXjPb0C7Yu+TY8G60/HBiXeyz3r7g82TUedbIq9v64EeUYE16Eb41Az65wTfWPdyTFYPXbBi&#10;8Bi6a8IE1Ont01fOBfPKLNBv5X1Axc+wz1C/IfcBanz/cU9r8LzsP4Kt92CmB74TLE1fyP1y/6E/&#10;+z2Mj+oq6JWwYawwZljY3l+ZOaavMlTcOylUPAXPDoD3AaHi1O22zAgVO2oyxzhqHh4j2/E+oHV8&#10;6naOGnvZlhndZcequ8tkO94HdJelbtdX2V3mr7QDreOnwUcVmBqjcl/E+4Cf4iPifcBKLCI5qOc3&#10;wvVHri1gv5Z90erZzdgXqedtX9Q8ezW6MlBk/zAE8b5iCAa9D/guxISGccgDeB+wGTHB+4C1GBA5&#10;Tt+MfZ0tyb5u4P+DnK99Hc+7BzFuvCeo1o0bRPExTOSzUZf4vSXqyPGnnPMTy2FfuEtgTuRdwgS8&#10;l9+uzOW8S8iHDCk9vq9J9LMFdYl7v0rISgG+e7D9H+Vyn0N/8Ip4HxP5RJ890OV9wWvwmXcJZWig&#10;95l19JmyeoD9TvTZDZlT5ExnTpf2wZ5yl/CtzPFON3K8/RuS4+3xHM9zbwkmifHCPFoIYKrP+Y5B&#10;nnfHwJa0rc9jg+X4ciT8q6BPf2Tpz/Ayx2/O76sU+ciz+VOg4ACY47nZT9VuywyR76jZDJQXyHbM&#10;8UdHp27nqNng3DJDLTxWrRbKdszxKgYp1fv6KtVCf+UGp7/y6OhUOV7DgDPHF+Jj0o+NHDP07GvJ&#10;8dNv7UKOt5+3HN9163R0ZaDI/mEZ1K9Pg+b470JMaBiHPIA5fgpigjm+DDEhx+mbkePTkuT4tOj3&#10;j+6dt3/XyzzUhXFjjv8I9KvK3xthi/n7P0ANnKPYvyFl/n4essT8rfehBfqJ+fticdeE852/N8Mv&#10;5u83Enxm/qbP7Ic+f+t9dqPOib/1pMrfMiaHYG3S87PQFktjdO1OcicYRDUw8Ld8LKOn5Br61gp8&#10;iIV/Maj8f83yeUsa+mHhPuh+1Moy8PepmH1ZMShl/5iTmFvo9wWAA6DfRq2/Do/8v8MilwyKAyD/&#10;vwIAAAD//wMAUEsBAi0AFAAGAAgAAAAhAKbmUfsMAQAAFQIAABMAAAAAAAAAAAAAAAAAAAAAAFtD&#10;b250ZW50X1R5cGVzXS54bWxQSwECLQAUAAYACAAAACEAOP0h/9YAAACUAQAACwAAAAAAAAAAAAAA&#10;AAA9AQAAX3JlbHMvLnJlbHNQSwECLQAUAAYACAAAACEABIxyuZICAABNBgAADgAAAAAAAAAAAAAA&#10;AAA8AgAAZHJzL2Uyb0RvYy54bWxQSwECLQAUAAYACAAAACEAjiIJQroAAAAhAQAAGQAAAAAAAAAA&#10;AAAAAAD6BAAAZHJzL19yZWxzL2Uyb0RvYy54bWwucmVsc1BLAQItABQABgAIAAAAIQAQrKpb3wAA&#10;AAcBAAAPAAAAAAAAAAAAAAAAAOsFAABkcnMvZG93bnJldi54bWxQSwECLQAUAAYACAAAACEAu174&#10;1SYTAAB4PQAAFAAAAAAAAAAAAAAAAAD3BgAAZHJzL21lZGlhL2ltYWdlMS5lbWZQSwUGAAAAAAYA&#10;BgB8AQAATxoAAAAA&#10;">
                <v:rect id="Rectangle 64" o:spid="_x0000_s1027" style="position:absolute;left:9144;top:72263;width:54864;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width:54864;height:22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fhITCAAAA2wAAAA8AAABkcnMvZG93bnJldi54bWxEj0GLwjAUhO8L/ofwBG9ruoq1dI0iiiAo&#10;C9aFvT6aZ1tsXkoTa/33RhD2OMzMN8xi1ZtadNS6yrKCr3EEgji3uuJCwe9595mAcB5ZY22ZFDzI&#10;wWo5+Fhgqu2dT9RlvhABwi5FBaX3TSqly0sy6Ma2IQ7exbYGfZBtIXWL9wA3tZxEUSwNVhwWSmxo&#10;U1J+zW5Gwd5Ozw1tt3/zuPtJ/OEor4m7KDUa9utvEJ56/x9+t/daQTyD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X4SEwgAAANsAAAAPAAAAAAAAAAAAAAAAAJ8C&#10;AABkcnMvZG93bnJldi54bWxQSwUGAAAAAAQABAD3AAAAjgMAAAAA&#10;">
                  <v:imagedata r:id="rId21" o:title=""/>
                  <v:path arrowok="t"/>
                </v:shape>
                <w10:wrap type="topAndBottom" anchory="line"/>
              </v:group>
            </w:pict>
          </mc:Fallback>
        </mc:AlternateContent>
      </w:r>
    </w:p>
    <w:p w14:paraId="2F504C0A" w14:textId="77777777" w:rsidR="00D00C29" w:rsidRDefault="00D00C29" w:rsidP="00D00C29">
      <w:bookmarkStart w:id="45" w:name="_Toc333334802"/>
      <w:bookmarkStart w:id="46" w:name="_Toc333334843"/>
      <w:bookmarkStart w:id="47" w:name="_Toc333334805"/>
      <w:bookmarkStart w:id="48" w:name="_Toc333334846"/>
      <w:bookmarkStart w:id="49" w:name="_Toc333272428"/>
      <w:bookmarkStart w:id="50" w:name="_Toc333351093"/>
      <w:bookmarkStart w:id="51" w:name="_Toc333494359"/>
      <w:bookmarkStart w:id="52" w:name="_Toc333494669"/>
      <w:bookmarkStart w:id="53" w:name="_Toc333498699"/>
      <w:bookmarkStart w:id="54" w:name="_Toc333498755"/>
      <w:bookmarkStart w:id="55" w:name="_Toc333498878"/>
      <w:bookmarkEnd w:id="45"/>
      <w:bookmarkEnd w:id="46"/>
      <w:bookmarkEnd w:id="47"/>
      <w:bookmarkEnd w:id="48"/>
    </w:p>
    <w:p w14:paraId="3681DE65" w14:textId="77777777" w:rsidR="00D00C29" w:rsidRDefault="00D00C29" w:rsidP="00D00C29">
      <w:pPr>
        <w:pStyle w:val="Heading1"/>
        <w:numPr>
          <w:ilvl w:val="0"/>
          <w:numId w:val="31"/>
        </w:numPr>
      </w:pPr>
      <w:bookmarkStart w:id="56" w:name="_Toc333498134"/>
      <w:bookmarkStart w:id="57" w:name="_Toc333498183"/>
      <w:bookmarkStart w:id="58" w:name="_Toc333498303"/>
      <w:bookmarkStart w:id="59" w:name="_Toc333498338"/>
      <w:bookmarkStart w:id="60" w:name="_Toc333498728"/>
      <w:bookmarkStart w:id="61" w:name="_Toc333498805"/>
      <w:bookmarkStart w:id="62" w:name="_Toc333498835"/>
      <w:bookmarkStart w:id="63" w:name="_Toc333498923"/>
      <w:bookmarkStart w:id="64" w:name="_Toc333500825"/>
      <w:bookmarkStart w:id="65" w:name="_Toc333501258"/>
      <w:bookmarkStart w:id="66" w:name="_Toc333501308"/>
      <w:bookmarkStart w:id="67" w:name="_Toc333272429"/>
      <w:bookmarkStart w:id="68" w:name="_Toc333351094"/>
      <w:bookmarkStart w:id="69" w:name="_Toc333494360"/>
      <w:bookmarkStart w:id="70" w:name="_Toc333494670"/>
      <w:bookmarkStart w:id="71" w:name="_Toc333501309"/>
      <w:bookmarkStart w:id="72" w:name="_Toc335863065"/>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API Contract</w:t>
      </w:r>
      <w:bookmarkEnd w:id="67"/>
      <w:bookmarkEnd w:id="68"/>
      <w:bookmarkEnd w:id="69"/>
      <w:bookmarkEnd w:id="70"/>
      <w:bookmarkEnd w:id="71"/>
      <w:bookmarkEnd w:id="72"/>
    </w:p>
    <w:p w14:paraId="2F3D9C76" w14:textId="77777777" w:rsidR="00D00C29" w:rsidRDefault="00D00C29" w:rsidP="00D00C29">
      <w:r>
        <w:t xml:space="preserve">This section describes the interfaces between Azure and RPs. </w:t>
      </w:r>
    </w:p>
    <w:p w14:paraId="69A8378D" w14:textId="77777777" w:rsidR="00D00C29" w:rsidRDefault="00D00C29" w:rsidP="00D00C29">
      <w:pPr>
        <w:pStyle w:val="Heading2"/>
        <w:numPr>
          <w:ilvl w:val="0"/>
          <w:numId w:val="33"/>
        </w:numPr>
      </w:pPr>
      <w:bookmarkStart w:id="73" w:name="_Toc333501310"/>
      <w:bookmarkStart w:id="74" w:name="_Toc333494671"/>
      <w:bookmarkStart w:id="75" w:name="_Toc333494361"/>
      <w:bookmarkStart w:id="76" w:name="_Toc333351095"/>
      <w:bookmarkStart w:id="77" w:name="_Toc333272430"/>
      <w:bookmarkStart w:id="78" w:name="_Toc335863066"/>
      <w:r>
        <w:t>Subscription Notifications</w:t>
      </w:r>
      <w:bookmarkEnd w:id="73"/>
      <w:bookmarkEnd w:id="74"/>
      <w:bookmarkEnd w:id="75"/>
      <w:bookmarkEnd w:id="76"/>
      <w:bookmarkEnd w:id="77"/>
      <w:bookmarkEnd w:id="78"/>
    </w:p>
    <w:p w14:paraId="75681082" w14:textId="77777777" w:rsidR="00D00C29" w:rsidRDefault="00D00C29" w:rsidP="00D00C29">
      <w:pPr>
        <w:pStyle w:val="NoSpacing"/>
      </w:pPr>
      <w:r>
        <w:t xml:space="preserve">RPs </w:t>
      </w:r>
      <w:proofErr w:type="gramStart"/>
      <w:r>
        <w:t>receive</w:t>
      </w:r>
      <w:proofErr w:type="gramEnd"/>
      <w:r>
        <w:t xml:space="preserve"> notifications regarding subscriptions that have been enabled to use that provider. These notifications are generated as a subscription goes through its lifecycle.</w:t>
      </w:r>
    </w:p>
    <w:p w14:paraId="344E47D5"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60"/>
        <w:gridCol w:w="4374"/>
        <w:gridCol w:w="3542"/>
      </w:tblGrid>
      <w:tr w:rsidR="00D00C29" w14:paraId="0E7D141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3A2692EB" w14:textId="77777777" w:rsidR="00D00C29" w:rsidRDefault="00D00C29">
            <w:pPr>
              <w:pStyle w:val="NoSpacing"/>
            </w:pPr>
            <w:r>
              <w:t>Notification</w:t>
            </w:r>
          </w:p>
        </w:tc>
        <w:tc>
          <w:tcPr>
            <w:tcW w:w="4374" w:type="dxa"/>
            <w:hideMark/>
          </w:tcPr>
          <w:p w14:paraId="74DF015B"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Resource provider action</w:t>
            </w:r>
          </w:p>
        </w:tc>
        <w:tc>
          <w:tcPr>
            <w:tcW w:w="3542" w:type="dxa"/>
            <w:hideMark/>
          </w:tcPr>
          <w:p w14:paraId="2A4404E8"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6199EB9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F77BD92" w14:textId="77777777" w:rsidR="00D00C29" w:rsidRDefault="00D00C29">
            <w:pPr>
              <w:pStyle w:val="NoSpacing"/>
            </w:pPr>
            <w:r>
              <w:t>Registered</w:t>
            </w:r>
          </w:p>
        </w:tc>
        <w:tc>
          <w:tcPr>
            <w:tcW w:w="4374" w:type="dxa"/>
            <w:tcBorders>
              <w:top w:val="single" w:sz="8" w:space="0" w:color="78C0D4" w:themeColor="accent5" w:themeTint="BF"/>
              <w:bottom w:val="single" w:sz="8" w:space="0" w:color="78C0D4" w:themeColor="accent5" w:themeTint="BF"/>
            </w:tcBorders>
          </w:tcPr>
          <w:p w14:paraId="5FB06B5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subscription was entitled to use resources belonging to this RP. This happens when a user purchases an item from the Azure Store.</w:t>
            </w:r>
          </w:p>
          <w:p w14:paraId="0E13F38E"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2E735279" w14:textId="25699AFD"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RP must remember this event since Azure will use this subscription in future communications. The RP must perform any required processing before responding.</w:t>
            </w:r>
          </w:p>
          <w:p w14:paraId="2BB109A8" w14:textId="77777777" w:rsidR="00E3687F" w:rsidRDefault="00E3687F">
            <w:pPr>
              <w:pStyle w:val="NoSpacing"/>
              <w:cnfStyle w:val="000000100000" w:firstRow="0" w:lastRow="0" w:firstColumn="0" w:lastColumn="0" w:oddVBand="0" w:evenVBand="0" w:oddHBand="1" w:evenHBand="0" w:firstRowFirstColumn="0" w:firstRowLastColumn="0" w:lastRowFirstColumn="0" w:lastRowLastColumn="0"/>
            </w:pPr>
          </w:p>
          <w:p w14:paraId="41CC45F3" w14:textId="0CF5A1C2" w:rsidR="00E3687F" w:rsidRDefault="00E3687F">
            <w:pPr>
              <w:pStyle w:val="NoSpacing"/>
              <w:cnfStyle w:val="000000100000" w:firstRow="0" w:lastRow="0" w:firstColumn="0" w:lastColumn="0" w:oddVBand="0" w:evenVBand="0" w:oddHBand="1" w:evenHBand="0" w:firstRowFirstColumn="0" w:firstRowLastColumn="0" w:lastRowFirstColumn="0" w:lastRowLastColumn="0"/>
            </w:pPr>
            <w:r>
              <w:t xml:space="preserve">The registered event will also carry the Email address of the logged in user and the </w:t>
            </w:r>
            <w:proofErr w:type="spellStart"/>
            <w:r>
              <w:t>OptIn</w:t>
            </w:r>
            <w:proofErr w:type="spellEnd"/>
            <w:r>
              <w:t xml:space="preserve"> flag.  The </w:t>
            </w:r>
            <w:proofErr w:type="spellStart"/>
            <w:r>
              <w:t>OptIn</w:t>
            </w:r>
            <w:proofErr w:type="spellEnd"/>
            <w:r>
              <w:t xml:space="preserve"> flag will let you know if the user has chosen to accept promotional emails from you or not.</w:t>
            </w:r>
          </w:p>
          <w:p w14:paraId="192FB52A"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5645D17E" w14:textId="13046C07" w:rsidR="00843F2E" w:rsidRPr="00D76AED" w:rsidRDefault="00843F2E" w:rsidP="00BE4F20">
            <w:pPr>
              <w:pStyle w:val="Note"/>
              <w:cnfStyle w:val="000000100000" w:firstRow="0" w:lastRow="0" w:firstColumn="0" w:lastColumn="0" w:oddVBand="0" w:evenVBand="0" w:oddHBand="1" w:evenHBand="0" w:firstRowFirstColumn="0" w:firstRowLastColumn="0" w:lastRowFirstColumn="0" w:lastRowLastColumn="0"/>
              <w:rPr>
                <w:b/>
              </w:rPr>
            </w:pPr>
            <w:r w:rsidRPr="00D76AED">
              <w:rPr>
                <w:b/>
                <w:color w:val="FF0000"/>
              </w:rPr>
              <w:t>If the RP does not  respond with an accept code(200 or 201)</w:t>
            </w:r>
            <w:r w:rsidR="00E3687F" w:rsidRPr="00D76AED">
              <w:rPr>
                <w:b/>
                <w:color w:val="FF0000"/>
              </w:rPr>
              <w:t xml:space="preserve"> for the first time this event is sent</w:t>
            </w:r>
            <w:r w:rsidRPr="00D76AED">
              <w:rPr>
                <w:b/>
                <w:color w:val="FF0000"/>
              </w:rPr>
              <w:t>, Azure will not send any resource provisioning call to the RP</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F82A251" w14:textId="05420045"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w:t>
            </w:r>
            <w:proofErr w:type="spellEnd"/>
            <w:r>
              <w:t xml:space="preserve"> Corp.’s RP will make an entry in a table, recording that Subscription ID </w:t>
            </w:r>
            <w:r>
              <w:rPr>
                <w:i/>
              </w:rPr>
              <w:t>x</w:t>
            </w:r>
            <w:r>
              <w:t xml:space="preserve"> is entitled to create a particular resource.</w:t>
            </w:r>
            <w:r w:rsidR="00E3687F">
              <w:t xml:space="preserve">  It will also store the email address and the </w:t>
            </w:r>
            <w:proofErr w:type="spellStart"/>
            <w:r w:rsidR="00E3687F">
              <w:t>OptIn</w:t>
            </w:r>
            <w:proofErr w:type="spellEnd"/>
            <w:r w:rsidR="00E3687F">
              <w:t xml:space="preserve"> flag.</w:t>
            </w:r>
          </w:p>
        </w:tc>
      </w:tr>
      <w:tr w:rsidR="00D00C29" w14:paraId="57CD5A77"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8EF1A53" w14:textId="1183EE6F" w:rsidR="00D00C29" w:rsidRDefault="00D00C29">
            <w:pPr>
              <w:pStyle w:val="NoSpacing"/>
            </w:pPr>
            <w:r>
              <w:lastRenderedPageBreak/>
              <w:t>Disabled</w:t>
            </w:r>
          </w:p>
        </w:tc>
        <w:tc>
          <w:tcPr>
            <w:tcW w:w="4374" w:type="dxa"/>
            <w:tcBorders>
              <w:top w:val="single" w:sz="8" w:space="0" w:color="78C0D4" w:themeColor="accent5" w:themeTint="BF"/>
              <w:bottom w:val="single" w:sz="8" w:space="0" w:color="78C0D4" w:themeColor="accent5" w:themeTint="BF"/>
            </w:tcBorders>
          </w:tcPr>
          <w:p w14:paraId="37D1DDA3"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subscription has been disabled, generally due to fraud or non-payment.</w:t>
            </w:r>
          </w:p>
          <w:p w14:paraId="093076E2"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1E09882" w14:textId="5E2AB856" w:rsidR="00D00C29" w:rsidRDefault="001974E5">
            <w:pPr>
              <w:cnfStyle w:val="000000010000" w:firstRow="0" w:lastRow="0" w:firstColumn="0" w:lastColumn="0" w:oddVBand="0" w:evenVBand="0" w:oddHBand="0" w:evenHBand="1" w:firstRowFirstColumn="0" w:firstRowLastColumn="0" w:lastRowFirstColumn="0" w:lastRowLastColumn="0"/>
            </w:pPr>
            <w:r>
              <w:t xml:space="preserve">The RP </w:t>
            </w:r>
            <w:r w:rsidR="00843F2E">
              <w:t>should ideally mark resources as read</w:t>
            </w:r>
            <w:r>
              <w:t>-</w:t>
            </w:r>
            <w:r w:rsidR="00843F2E">
              <w:t xml:space="preserve">only. This will mirror what </w:t>
            </w:r>
            <w:r>
              <w:t xml:space="preserve">Windows </w:t>
            </w:r>
            <w:r w:rsidR="00843F2E">
              <w:t xml:space="preserve">Azure </w:t>
            </w:r>
            <w:r>
              <w:t xml:space="preserve">typically </w:t>
            </w:r>
            <w:r w:rsidR="00843F2E">
              <w:t>does</w:t>
            </w:r>
            <w:r>
              <w:t xml:space="preserve"> in case of non-payment.</w:t>
            </w:r>
            <w:r w:rsidR="00E54C40">
              <w:t xml:space="preserve"> The state returned in the GET calls should be paused.</w:t>
            </w:r>
          </w:p>
          <w:p w14:paraId="016C0A6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6A95CAE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234D6637" w14:textId="77777777" w:rsidR="00843F2E" w:rsidRDefault="00843F2E">
            <w:pPr>
              <w:cnfStyle w:val="000000010000" w:firstRow="0" w:lastRow="0" w:firstColumn="0" w:lastColumn="0" w:oddVBand="0" w:evenVBand="0" w:oddHBand="0" w:evenHBand="1" w:firstRowFirstColumn="0" w:firstRowLastColumn="0" w:lastRowFirstColumn="0" w:lastRowLastColumn="0"/>
            </w:pP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tcPr>
          <w:p w14:paraId="6B57029A"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w:t>
            </w:r>
            <w:proofErr w:type="spellEnd"/>
            <w:r>
              <w:t xml:space="preserve"> does not allow management actions on the user’s data at this point, whether through UI or command line.</w:t>
            </w:r>
          </w:p>
          <w:p w14:paraId="040BB7BF"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5094E025" w14:textId="77777777" w:rsidR="00D00C29" w:rsidRDefault="00D00C29">
            <w:pPr>
              <w:cnfStyle w:val="000000010000" w:firstRow="0" w:lastRow="0" w:firstColumn="0" w:lastColumn="0" w:oddVBand="0" w:evenVBand="0" w:oddHBand="0" w:evenHBand="1" w:firstRowFirstColumn="0" w:firstRowLastColumn="0" w:lastRowFirstColumn="0" w:lastRowLastColumn="0"/>
            </w:pPr>
            <w:r>
              <w:t>Any data or resources already provisioned are maintained while the subscription is in this state.</w:t>
            </w:r>
          </w:p>
          <w:p w14:paraId="7A67C966"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AA645B6"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Contoso’s</w:t>
            </w:r>
            <w:proofErr w:type="spellEnd"/>
            <w:r>
              <w:t xml:space="preserve"> RP marks Resource </w:t>
            </w:r>
            <w:r w:rsidR="009A0EF5">
              <w:t>Status</w:t>
            </w:r>
            <w:r>
              <w:t xml:space="preserve"> as “Paused” with additional details in the Sub Status field which indicates the reason.  </w:t>
            </w:r>
          </w:p>
        </w:tc>
      </w:tr>
      <w:tr w:rsidR="00D00C29" w14:paraId="4A0A3C58"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C14711A" w14:textId="5047B91F" w:rsidR="00D00C29" w:rsidRDefault="00D00C29">
            <w:pPr>
              <w:pStyle w:val="NoSpacing"/>
            </w:pPr>
            <w:r>
              <w:t>Enabled</w:t>
            </w:r>
          </w:p>
        </w:tc>
        <w:tc>
          <w:tcPr>
            <w:tcW w:w="4374" w:type="dxa"/>
            <w:tcBorders>
              <w:top w:val="single" w:sz="8" w:space="0" w:color="78C0D4" w:themeColor="accent5" w:themeTint="BF"/>
              <w:bottom w:val="single" w:sz="8" w:space="0" w:color="78C0D4" w:themeColor="accent5" w:themeTint="BF"/>
            </w:tcBorders>
            <w:hideMark/>
          </w:tcPr>
          <w:p w14:paraId="0F94F3CE" w14:textId="77777777" w:rsidR="00D00C29" w:rsidRDefault="00D00C29">
            <w:pPr>
              <w:cnfStyle w:val="000000100000" w:firstRow="0" w:lastRow="0" w:firstColumn="0" w:lastColumn="0" w:oddVBand="0" w:evenVBand="0" w:oddHBand="1" w:evenHBand="0" w:firstRowFirstColumn="0" w:firstRowLastColumn="0" w:lastRowFirstColumn="0" w:lastRowLastColumn="0"/>
            </w:pPr>
            <w:r>
              <w:t>A subscription has been enabled (for instance, they have paid an overdue bill).</w:t>
            </w:r>
          </w:p>
          <w:p w14:paraId="6059E60C" w14:textId="77777777" w:rsidR="00843F2E" w:rsidRDefault="00843F2E">
            <w:pPr>
              <w:cnfStyle w:val="000000100000" w:firstRow="0" w:lastRow="0" w:firstColumn="0" w:lastColumn="0" w:oddVBand="0" w:evenVBand="0" w:oddHBand="1" w:evenHBand="0" w:firstRowFirstColumn="0" w:firstRowLastColumn="0" w:lastRowFirstColumn="0" w:lastRowLastColumn="0"/>
            </w:pPr>
          </w:p>
          <w:p w14:paraId="3743E589" w14:textId="0963BB14" w:rsidR="00843F2E" w:rsidRDefault="00843F2E" w:rsidP="00BE4F20">
            <w:pPr>
              <w:cnfStyle w:val="000000100000" w:firstRow="0" w:lastRow="0" w:firstColumn="0" w:lastColumn="0" w:oddVBand="0" w:evenVBand="0" w:oddHBand="1" w:evenHBand="0" w:firstRowFirstColumn="0" w:firstRowLastColumn="0" w:lastRowFirstColumn="0" w:lastRowLastColumn="0"/>
            </w:pPr>
            <w:r>
              <w:t xml:space="preserve">The </w:t>
            </w:r>
            <w:r w:rsidR="001974E5">
              <w:t xml:space="preserve">RP </w:t>
            </w:r>
            <w:r>
              <w:t xml:space="preserve">should now enable full access to resources. </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2C9929C" w14:textId="77777777" w:rsidR="00D00C29" w:rsidRDefault="00D00C29">
            <w:pPr>
              <w:cnfStyle w:val="000000100000" w:firstRow="0" w:lastRow="0" w:firstColumn="0" w:lastColumn="0" w:oddVBand="0" w:evenVBand="0" w:oddHBand="1" w:evenHBand="0" w:firstRowFirstColumn="0" w:firstRowLastColumn="0" w:lastRowFirstColumn="0" w:lastRowLastColumn="0"/>
            </w:pPr>
            <w:r>
              <w:t>Any restrictions imposed when the subscription was Disabled should be removed.</w:t>
            </w:r>
          </w:p>
        </w:tc>
      </w:tr>
      <w:tr w:rsidR="00D00C29" w14:paraId="7BAB3F6C"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5B9D55D" w14:textId="3F428E19" w:rsidR="00D00C29" w:rsidRDefault="00D00C29">
            <w:pPr>
              <w:pStyle w:val="NoSpacing"/>
            </w:pPr>
            <w:r>
              <w:t>Deleted</w:t>
            </w:r>
          </w:p>
        </w:tc>
        <w:tc>
          <w:tcPr>
            <w:tcW w:w="4374" w:type="dxa"/>
            <w:tcBorders>
              <w:top w:val="single" w:sz="8" w:space="0" w:color="78C0D4" w:themeColor="accent5" w:themeTint="BF"/>
              <w:bottom w:val="single" w:sz="8" w:space="0" w:color="78C0D4" w:themeColor="accent5" w:themeTint="BF"/>
            </w:tcBorders>
            <w:hideMark/>
          </w:tcPr>
          <w:p w14:paraId="00EE25C2"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customer has cancelled their Azure subscription.</w:t>
            </w:r>
            <w:r w:rsidR="00843F2E">
              <w:t xml:space="preserve"> </w:t>
            </w:r>
          </w:p>
          <w:p w14:paraId="529A8F51"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453AF8A6" w14:textId="01D8423B" w:rsidR="00843F2E" w:rsidRDefault="00843F2E">
            <w:pPr>
              <w:cnfStyle w:val="000000010000" w:firstRow="0" w:lastRow="0" w:firstColumn="0" w:lastColumn="0" w:oddVBand="0" w:evenVBand="0" w:oddHBand="0" w:evenHBand="1" w:firstRowFirstColumn="0" w:firstRowLastColumn="0" w:lastRowFirstColumn="0" w:lastRowLastColumn="0"/>
            </w:pPr>
            <w:r>
              <w:t xml:space="preserve">The </w:t>
            </w:r>
            <w:r w:rsidR="001974E5">
              <w:t xml:space="preserve">RP </w:t>
            </w:r>
            <w:r>
              <w:t>should clean up all the data within this subscription.</w:t>
            </w:r>
            <w:r w:rsidR="001974E5">
              <w:t xml:space="preserve"> </w:t>
            </w:r>
            <w:r>
              <w:t xml:space="preserve">Windows Azure data is retained for 90 days even after </w:t>
            </w:r>
            <w:r w:rsidR="001974E5">
              <w:t xml:space="preserve">a </w:t>
            </w:r>
            <w:r>
              <w:t>delete</w:t>
            </w:r>
            <w:r w:rsidR="001974E5">
              <w:t xml:space="preserve"> event is received</w:t>
            </w:r>
            <w:r>
              <w:t xml:space="preserve">. The RP should </w:t>
            </w:r>
            <w:r w:rsidR="001974E5">
              <w:t xml:space="preserve">record the retention policy in your </w:t>
            </w:r>
            <w:r>
              <w:t>terms of service</w:t>
            </w:r>
            <w:r w:rsidR="001974E5">
              <w:t xml:space="preserve"> document.</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0261C410" w14:textId="77777777" w:rsidR="00D00C29" w:rsidRDefault="00D00C29">
            <w:pPr>
              <w:cnfStyle w:val="000000010000" w:firstRow="0" w:lastRow="0" w:firstColumn="0" w:lastColumn="0" w:oddVBand="0" w:evenVBand="0" w:oddHBand="0" w:evenHBand="1" w:firstRowFirstColumn="0" w:firstRowLastColumn="0" w:lastRowFirstColumn="0" w:lastRowLastColumn="0"/>
            </w:pPr>
            <w:r>
              <w:t>All of the subscription’s data should be cleaned up.</w:t>
            </w:r>
          </w:p>
        </w:tc>
      </w:tr>
    </w:tbl>
    <w:p w14:paraId="73AD197B" w14:textId="4B2B2E43" w:rsidR="00D00C29" w:rsidRDefault="00D00C29" w:rsidP="00D00C29">
      <w:pPr>
        <w:pStyle w:val="NoSpacing"/>
      </w:pPr>
    </w:p>
    <w:p w14:paraId="52B76F34"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0AE518F7"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3210E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5BF672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59DD71B0"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B6E63"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POST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5C67758" w14:textId="4E642A11"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w:t>
            </w:r>
            <w:r w:rsidR="006C5A13">
              <w:rPr>
                <w:rFonts w:ascii="Courier New" w:hAnsi="Courier New" w:cs="Courier New"/>
                <w:sz w:val="20"/>
              </w:rPr>
              <w:t>subscription/</w:t>
            </w:r>
            <w:r>
              <w:rPr>
                <w:rFonts w:ascii="Courier New" w:hAnsi="Courier New" w:cs="Courier New"/>
                <w:sz w:val="20"/>
                <w:szCs w:val="20"/>
              </w:rPr>
              <w:t>&lt;subscription-id&gt;/</w:t>
            </w:r>
            <w:r w:rsidR="00A57D34">
              <w:rPr>
                <w:rFonts w:ascii="Courier New" w:hAnsi="Courier New" w:cs="Courier New"/>
                <w:sz w:val="20"/>
              </w:rPr>
              <w:t>E</w:t>
            </w:r>
            <w:r>
              <w:rPr>
                <w:rFonts w:ascii="Courier New" w:hAnsi="Courier New" w:cs="Courier New"/>
                <w:sz w:val="20"/>
              </w:rPr>
              <w:t>vents</w:t>
            </w:r>
          </w:p>
        </w:tc>
      </w:tr>
    </w:tbl>
    <w:p w14:paraId="1F5F5D8F" w14:textId="77777777" w:rsidR="00D00C29" w:rsidRDefault="00D00C29" w:rsidP="00D00C29">
      <w:pPr>
        <w:pStyle w:val="NoSpacing"/>
      </w:pPr>
    </w:p>
    <w:p w14:paraId="2894EAA7"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5F6E856"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3FAC8E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6F9532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6FC2765"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3C12D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7ACB082"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Set to </w:t>
            </w:r>
            <w:r>
              <w:rPr>
                <w:rFonts w:ascii="Courier New" w:hAnsi="Courier New" w:cs="Courier New"/>
                <w:b/>
                <w:bCs/>
                <w:sz w:val="20"/>
              </w:rPr>
              <w:t>application/xml</w:t>
            </w:r>
            <w:r>
              <w:rPr>
                <w:rFonts w:ascii="Courier New" w:hAnsi="Courier New" w:cs="Courier New"/>
                <w:sz w:val="20"/>
              </w:rPr>
              <w:t>.</w:t>
            </w:r>
          </w:p>
        </w:tc>
      </w:tr>
      <w:tr w:rsidR="00D00C29" w14:paraId="4E06CC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80221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w:t>
            </w:r>
            <w:proofErr w:type="spellStart"/>
            <w:r>
              <w:rPr>
                <w:rFonts w:ascii="Courier New" w:hAnsi="Courier New" w:cs="Courier New"/>
                <w:sz w:val="20"/>
              </w:rPr>
              <w:t>ms</w:t>
            </w:r>
            <w:proofErr w:type="spellEnd"/>
            <w:r>
              <w:rPr>
                <w:rFonts w:ascii="Courier New" w:hAnsi="Courier New" w:cs="Courier New"/>
                <w:sz w:val="20"/>
              </w:rPr>
              <w:t>-version</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A7878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Specifies the version of the operation to use for this request. The value of this header will be set to </w:t>
            </w:r>
            <w:r>
              <w:t>2012-03-01</w:t>
            </w:r>
            <w:r>
              <w:rPr>
                <w:rFonts w:ascii="Courier New" w:hAnsi="Courier New" w:cs="Courier New"/>
                <w:b/>
                <w:bCs/>
                <w:sz w:val="20"/>
              </w:rPr>
              <w:t xml:space="preserve"> </w:t>
            </w:r>
            <w:r>
              <w:rPr>
                <w:rFonts w:ascii="Courier New" w:hAnsi="Courier New" w:cs="Courier New"/>
                <w:sz w:val="20"/>
              </w:rPr>
              <w:t>or later.</w:t>
            </w:r>
          </w:p>
        </w:tc>
      </w:tr>
    </w:tbl>
    <w:p w14:paraId="75E56274" w14:textId="77777777" w:rsidR="00D00C29" w:rsidRDefault="00D00C29" w:rsidP="00D00C29">
      <w:pPr>
        <w:pStyle w:val="NoSpacing"/>
      </w:pPr>
    </w:p>
    <w:p w14:paraId="7BFEE2CA" w14:textId="77777777" w:rsidR="00D00C29" w:rsidRDefault="00D00C29" w:rsidP="00D00C29">
      <w:pPr>
        <w:pStyle w:val="NoSpacing"/>
      </w:pPr>
    </w:p>
    <w:p w14:paraId="7C4F59E3" w14:textId="77777777" w:rsidR="00D00C29" w:rsidRDefault="00D00C29" w:rsidP="00D00C29">
      <w:pPr>
        <w:pStyle w:val="NoSpacing"/>
        <w:rPr>
          <w:b/>
        </w:rPr>
      </w:pPr>
      <w:r>
        <w:rPr>
          <w:b/>
        </w:rPr>
        <w:t>Request Body</w:t>
      </w:r>
    </w:p>
    <w:p w14:paraId="3BC5A9F5" w14:textId="77777777" w:rsidR="00F84AF1" w:rsidRDefault="00F84AF1" w:rsidP="00F84AF1">
      <w:pPr>
        <w:pStyle w:val="COnfig"/>
      </w:pPr>
      <w:proofErr w:type="gramStart"/>
      <w:r>
        <w:t>&lt;?</w:t>
      </w:r>
      <w:r>
        <w:rPr>
          <w:color w:val="A31515"/>
        </w:rPr>
        <w:t>xml</w:t>
      </w:r>
      <w:proofErr w:type="gramEnd"/>
      <w:r>
        <w:t xml:space="preserve"> </w:t>
      </w:r>
      <w:r>
        <w:rPr>
          <w:color w:val="FF0000"/>
        </w:rPr>
        <w:t>version</w:t>
      </w:r>
      <w:r>
        <w:t xml:space="preserve">="1.0" </w:t>
      </w:r>
      <w:r>
        <w:rPr>
          <w:color w:val="FF0000"/>
        </w:rPr>
        <w:t>encoding</w:t>
      </w:r>
      <w:r>
        <w:t>="utf-8"?&gt;</w:t>
      </w:r>
    </w:p>
    <w:p w14:paraId="2915E775" w14:textId="77777777" w:rsidR="00F84AF1" w:rsidRDefault="00F84AF1" w:rsidP="00F84AF1">
      <w:pPr>
        <w:pStyle w:val="COnfig"/>
      </w:pPr>
      <w:r>
        <w:t>&lt;</w:t>
      </w:r>
      <w:proofErr w:type="spellStart"/>
      <w:r>
        <w:rPr>
          <w:color w:val="A31515"/>
        </w:rPr>
        <w:t>EntityEvent</w:t>
      </w:r>
      <w:proofErr w:type="spellEnd"/>
      <w:r>
        <w:t>&gt;</w:t>
      </w:r>
    </w:p>
    <w:p w14:paraId="485D49F9" w14:textId="77777777" w:rsidR="00F84AF1" w:rsidRDefault="00F84AF1" w:rsidP="00F84AF1">
      <w:pPr>
        <w:pStyle w:val="COnfig"/>
      </w:pPr>
      <w:r>
        <w:t xml:space="preserve">  &lt;</w:t>
      </w:r>
      <w:proofErr w:type="spellStart"/>
      <w:r>
        <w:rPr>
          <w:color w:val="A31515"/>
        </w:rPr>
        <w:t>EventId</w:t>
      </w:r>
      <w:proofErr w:type="spellEnd"/>
      <w:r>
        <w:t>&gt;766ed3be-11be-4a88-a7c8-ba4286299066&lt;/</w:t>
      </w:r>
      <w:proofErr w:type="spellStart"/>
      <w:r>
        <w:rPr>
          <w:color w:val="A31515"/>
        </w:rPr>
        <w:t>EventId</w:t>
      </w:r>
      <w:proofErr w:type="spellEnd"/>
      <w:r>
        <w:t>&gt;</w:t>
      </w:r>
    </w:p>
    <w:p w14:paraId="3DEBA076" w14:textId="77777777" w:rsidR="00F84AF1" w:rsidRDefault="00F84AF1" w:rsidP="00F84AF1">
      <w:pPr>
        <w:pStyle w:val="COnfig"/>
      </w:pPr>
      <w:r>
        <w:t xml:space="preserve">  &lt;</w:t>
      </w:r>
      <w:proofErr w:type="spellStart"/>
      <w:r>
        <w:rPr>
          <w:color w:val="A31515"/>
        </w:rPr>
        <w:t>EntityType</w:t>
      </w:r>
      <w:proofErr w:type="spellEnd"/>
      <w:r>
        <w:t>&gt;Subscription&lt;/</w:t>
      </w:r>
      <w:proofErr w:type="spellStart"/>
      <w:r>
        <w:rPr>
          <w:color w:val="A31515"/>
        </w:rPr>
        <w:t>EntityType</w:t>
      </w:r>
      <w:proofErr w:type="spellEnd"/>
      <w:r>
        <w:t>&gt;</w:t>
      </w:r>
    </w:p>
    <w:p w14:paraId="1377A1E4" w14:textId="77777777" w:rsidR="00F84AF1" w:rsidRDefault="00F84AF1" w:rsidP="00F84AF1">
      <w:pPr>
        <w:pStyle w:val="COnfig"/>
      </w:pPr>
      <w:r>
        <w:t xml:space="preserve">  &lt;</w:t>
      </w:r>
      <w:proofErr w:type="spellStart"/>
      <w:r>
        <w:rPr>
          <w:color w:val="A31515"/>
        </w:rPr>
        <w:t>EntityState</w:t>
      </w:r>
      <w:proofErr w:type="spellEnd"/>
      <w:r>
        <w:t>&gt;Registered&lt;/</w:t>
      </w:r>
      <w:proofErr w:type="spellStart"/>
      <w:r>
        <w:rPr>
          <w:color w:val="A31515"/>
        </w:rPr>
        <w:t>EntityState</w:t>
      </w:r>
      <w:proofErr w:type="spellEnd"/>
      <w:r>
        <w:t>&gt;</w:t>
      </w:r>
    </w:p>
    <w:p w14:paraId="6F8A6531" w14:textId="77777777" w:rsidR="00F84AF1" w:rsidRDefault="00F84AF1" w:rsidP="00F84AF1">
      <w:pPr>
        <w:pStyle w:val="COnfig"/>
      </w:pPr>
      <w:r>
        <w:t xml:space="preserve">  &lt;</w:t>
      </w:r>
      <w:proofErr w:type="spellStart"/>
      <w:r>
        <w:rPr>
          <w:color w:val="A31515"/>
        </w:rPr>
        <w:t>EntityId</w:t>
      </w:r>
      <w:proofErr w:type="spellEnd"/>
      <w:r>
        <w:t>&gt;</w:t>
      </w:r>
    </w:p>
    <w:p w14:paraId="2B58FFF0" w14:textId="77777777" w:rsidR="00F84AF1" w:rsidRDefault="00F84AF1" w:rsidP="00F84AF1">
      <w:pPr>
        <w:pStyle w:val="COnfig"/>
      </w:pPr>
      <w:r>
        <w:t xml:space="preserve">    &lt;</w:t>
      </w:r>
      <w:r>
        <w:rPr>
          <w:color w:val="A31515"/>
        </w:rPr>
        <w:t>Id</w:t>
      </w:r>
      <w:r>
        <w:t>&gt;f6c18f8a-ab84-4e6d-b410-18710e8ef770&lt;/</w:t>
      </w:r>
      <w:r>
        <w:rPr>
          <w:color w:val="A31515"/>
        </w:rPr>
        <w:t>Id</w:t>
      </w:r>
      <w:r>
        <w:t>&gt;</w:t>
      </w:r>
    </w:p>
    <w:p w14:paraId="105F6CB0" w14:textId="77777777" w:rsidR="00F84AF1" w:rsidRDefault="00F84AF1" w:rsidP="00F84AF1">
      <w:pPr>
        <w:pStyle w:val="COnfig"/>
      </w:pPr>
      <w:r>
        <w:lastRenderedPageBreak/>
        <w:t xml:space="preserve">    &lt;</w:t>
      </w:r>
      <w:r>
        <w:rPr>
          <w:color w:val="A31515"/>
        </w:rPr>
        <w:t>Created</w:t>
      </w:r>
      <w:r>
        <w:t>&gt;2012-10-12T06:42:36.8265209Z&lt;/</w:t>
      </w:r>
      <w:r>
        <w:rPr>
          <w:color w:val="A31515"/>
        </w:rPr>
        <w:t>Created</w:t>
      </w:r>
      <w:r>
        <w:t>&gt;</w:t>
      </w:r>
    </w:p>
    <w:p w14:paraId="37D94EE4" w14:textId="77777777" w:rsidR="00F84AF1" w:rsidRDefault="00F84AF1" w:rsidP="00F84AF1">
      <w:pPr>
        <w:pStyle w:val="COnfig"/>
      </w:pPr>
      <w:r>
        <w:t xml:space="preserve">  &lt;/</w:t>
      </w:r>
      <w:proofErr w:type="spellStart"/>
      <w:r>
        <w:rPr>
          <w:color w:val="A31515"/>
        </w:rPr>
        <w:t>EntityId</w:t>
      </w:r>
      <w:proofErr w:type="spellEnd"/>
      <w:r>
        <w:t>&gt;</w:t>
      </w:r>
    </w:p>
    <w:p w14:paraId="26B44816" w14:textId="77777777" w:rsidR="00F84AF1" w:rsidRDefault="00F84AF1" w:rsidP="00F84AF1">
      <w:pPr>
        <w:pStyle w:val="COnfig"/>
      </w:pPr>
      <w:r>
        <w:t xml:space="preserve">  &lt;</w:t>
      </w:r>
      <w:proofErr w:type="spellStart"/>
      <w:r>
        <w:rPr>
          <w:color w:val="A31515"/>
        </w:rPr>
        <w:t>OperationId</w:t>
      </w:r>
      <w:proofErr w:type="spellEnd"/>
      <w:r>
        <w:t>&gt;ae9a07ef-2306-40e0-bbe5-2821352a8c4d&lt;/</w:t>
      </w:r>
      <w:proofErr w:type="spellStart"/>
      <w:r>
        <w:rPr>
          <w:color w:val="A31515"/>
        </w:rPr>
        <w:t>OperationId</w:t>
      </w:r>
      <w:proofErr w:type="spellEnd"/>
      <w:r>
        <w:t>&gt;</w:t>
      </w:r>
    </w:p>
    <w:p w14:paraId="6D3E43DD" w14:textId="77777777" w:rsidR="00F84AF1" w:rsidRDefault="00F84AF1" w:rsidP="00F84AF1">
      <w:pPr>
        <w:pStyle w:val="COnfig"/>
      </w:pPr>
      <w:r>
        <w:t xml:space="preserve">  &lt;</w:t>
      </w:r>
      <w:r>
        <w:rPr>
          <w:color w:val="A31515"/>
        </w:rPr>
        <w:t>Properties</w:t>
      </w:r>
      <w:r>
        <w:t>&gt;</w:t>
      </w:r>
    </w:p>
    <w:p w14:paraId="08BE6741" w14:textId="77777777" w:rsidR="00F84AF1" w:rsidRDefault="00F84AF1" w:rsidP="00F84AF1">
      <w:pPr>
        <w:pStyle w:val="COnfig"/>
      </w:pPr>
      <w:r>
        <w:t xml:space="preserve">    &lt;</w:t>
      </w:r>
      <w:proofErr w:type="spellStart"/>
      <w:r>
        <w:rPr>
          <w:color w:val="A31515"/>
        </w:rPr>
        <w:t>EntityProperty</w:t>
      </w:r>
      <w:proofErr w:type="spellEnd"/>
      <w:r>
        <w:t>&gt;</w:t>
      </w:r>
    </w:p>
    <w:p w14:paraId="0B8BE6BB" w14:textId="77777777" w:rsidR="00F84AF1" w:rsidRDefault="00F84AF1" w:rsidP="00F84AF1">
      <w:pPr>
        <w:pStyle w:val="COnfig"/>
      </w:pPr>
      <w:r>
        <w:t xml:space="preserve">      &lt;</w:t>
      </w:r>
      <w:proofErr w:type="spellStart"/>
      <w:r>
        <w:rPr>
          <w:color w:val="A31515"/>
        </w:rPr>
        <w:t>PropertyName</w:t>
      </w:r>
      <w:proofErr w:type="spellEnd"/>
      <w:r>
        <w:t>&gt;</w:t>
      </w:r>
      <w:proofErr w:type="spellStart"/>
      <w:r>
        <w:t>ResourceType</w:t>
      </w:r>
      <w:proofErr w:type="spellEnd"/>
      <w:r>
        <w:t>&lt;/</w:t>
      </w:r>
      <w:proofErr w:type="spellStart"/>
      <w:r>
        <w:rPr>
          <w:color w:val="A31515"/>
        </w:rPr>
        <w:t>PropertyName</w:t>
      </w:r>
      <w:proofErr w:type="spellEnd"/>
      <w:r>
        <w:t>&gt;</w:t>
      </w:r>
    </w:p>
    <w:p w14:paraId="111F5DAB" w14:textId="77777777" w:rsidR="00F84AF1" w:rsidRDefault="00F84AF1" w:rsidP="00F84AF1">
      <w:pPr>
        <w:pStyle w:val="COnfig"/>
      </w:pPr>
      <w:r>
        <w:t xml:space="preserve">      &lt;</w:t>
      </w:r>
      <w:proofErr w:type="spellStart"/>
      <w:r>
        <w:rPr>
          <w:color w:val="A31515"/>
        </w:rPr>
        <w:t>PropertyValue</w:t>
      </w:r>
      <w:proofErr w:type="spellEnd"/>
      <w:r>
        <w:t>&gt;</w:t>
      </w:r>
      <w:proofErr w:type="spellStart"/>
      <w:r>
        <w:t>gamify</w:t>
      </w:r>
      <w:proofErr w:type="spellEnd"/>
      <w:r>
        <w:t>&lt;/</w:t>
      </w:r>
      <w:proofErr w:type="spellStart"/>
      <w:r>
        <w:rPr>
          <w:color w:val="A31515"/>
        </w:rPr>
        <w:t>PropertyValue</w:t>
      </w:r>
      <w:proofErr w:type="spellEnd"/>
      <w:r>
        <w:t>&gt;</w:t>
      </w:r>
    </w:p>
    <w:p w14:paraId="7B591267" w14:textId="77777777" w:rsidR="00F84AF1" w:rsidRDefault="00F84AF1" w:rsidP="00F84AF1">
      <w:pPr>
        <w:pStyle w:val="COnfig"/>
      </w:pPr>
      <w:r>
        <w:t xml:space="preserve">    &lt;/</w:t>
      </w:r>
      <w:proofErr w:type="spellStart"/>
      <w:r>
        <w:rPr>
          <w:color w:val="A31515"/>
        </w:rPr>
        <w:t>EntityProperty</w:t>
      </w:r>
      <w:proofErr w:type="spellEnd"/>
      <w:r>
        <w:t>&gt;</w:t>
      </w:r>
    </w:p>
    <w:p w14:paraId="2323FCD8" w14:textId="77777777" w:rsidR="00F84AF1" w:rsidRDefault="00F84AF1" w:rsidP="00F84AF1">
      <w:pPr>
        <w:pStyle w:val="COnfig"/>
      </w:pPr>
      <w:r>
        <w:t xml:space="preserve">    &lt;</w:t>
      </w:r>
      <w:proofErr w:type="spellStart"/>
      <w:r>
        <w:rPr>
          <w:color w:val="A31515"/>
        </w:rPr>
        <w:t>EntityProperty</w:t>
      </w:r>
      <w:proofErr w:type="spellEnd"/>
      <w:r>
        <w:t>&gt;</w:t>
      </w:r>
    </w:p>
    <w:p w14:paraId="36A7B4E0" w14:textId="77777777" w:rsidR="00F84AF1" w:rsidRDefault="00F84AF1" w:rsidP="00F84AF1">
      <w:pPr>
        <w:pStyle w:val="COnfig"/>
      </w:pPr>
      <w:r>
        <w:t xml:space="preserve">      &lt;</w:t>
      </w:r>
      <w:proofErr w:type="spellStart"/>
      <w:r>
        <w:rPr>
          <w:color w:val="A31515"/>
        </w:rPr>
        <w:t>PropertyName</w:t>
      </w:r>
      <w:proofErr w:type="spellEnd"/>
      <w:r>
        <w:t>&gt;</w:t>
      </w:r>
      <w:proofErr w:type="spellStart"/>
      <w:r>
        <w:t>EMail</w:t>
      </w:r>
      <w:proofErr w:type="spellEnd"/>
      <w:r>
        <w:t>&lt;/</w:t>
      </w:r>
      <w:proofErr w:type="spellStart"/>
      <w:r>
        <w:rPr>
          <w:color w:val="A31515"/>
        </w:rPr>
        <w:t>PropertyName</w:t>
      </w:r>
      <w:proofErr w:type="spellEnd"/>
      <w:r>
        <w:t>&gt;</w:t>
      </w:r>
    </w:p>
    <w:p w14:paraId="5AD2B703" w14:textId="77777777" w:rsidR="00F84AF1" w:rsidRDefault="00F84AF1" w:rsidP="00F84AF1">
      <w:pPr>
        <w:pStyle w:val="COnfig"/>
      </w:pPr>
      <w:r>
        <w:t xml:space="preserve">      &lt;</w:t>
      </w:r>
      <w:proofErr w:type="spellStart"/>
      <w:r>
        <w:rPr>
          <w:color w:val="A31515"/>
        </w:rPr>
        <w:t>PropertyValue</w:t>
      </w:r>
      <w:proofErr w:type="spellEnd"/>
      <w:r>
        <w:t>&gt;bharata@live-int.com&lt;/</w:t>
      </w:r>
      <w:proofErr w:type="spellStart"/>
      <w:r>
        <w:rPr>
          <w:color w:val="A31515"/>
        </w:rPr>
        <w:t>PropertyValue</w:t>
      </w:r>
      <w:proofErr w:type="spellEnd"/>
      <w:r>
        <w:t>&gt;</w:t>
      </w:r>
    </w:p>
    <w:p w14:paraId="60C3CC6C" w14:textId="77777777" w:rsidR="00F84AF1" w:rsidRDefault="00F84AF1" w:rsidP="00F84AF1">
      <w:pPr>
        <w:pStyle w:val="COnfig"/>
      </w:pPr>
      <w:r>
        <w:t xml:space="preserve">    &lt;/</w:t>
      </w:r>
      <w:proofErr w:type="spellStart"/>
      <w:r>
        <w:rPr>
          <w:color w:val="A31515"/>
        </w:rPr>
        <w:t>EntityProperty</w:t>
      </w:r>
      <w:proofErr w:type="spellEnd"/>
      <w:r>
        <w:t>&gt;</w:t>
      </w:r>
    </w:p>
    <w:p w14:paraId="52863F5F" w14:textId="77777777" w:rsidR="00F84AF1" w:rsidRDefault="00F84AF1" w:rsidP="00F84AF1">
      <w:pPr>
        <w:pStyle w:val="COnfig"/>
      </w:pPr>
      <w:r>
        <w:t xml:space="preserve">    &lt;</w:t>
      </w:r>
      <w:proofErr w:type="spellStart"/>
      <w:r>
        <w:rPr>
          <w:color w:val="A31515"/>
        </w:rPr>
        <w:t>EntityProperty</w:t>
      </w:r>
      <w:proofErr w:type="spellEnd"/>
      <w:r>
        <w:t>&gt;</w:t>
      </w:r>
    </w:p>
    <w:p w14:paraId="033A0E2F" w14:textId="77777777" w:rsidR="00F84AF1" w:rsidRDefault="00F84AF1" w:rsidP="00F84AF1">
      <w:pPr>
        <w:pStyle w:val="COnfig"/>
      </w:pPr>
      <w:r>
        <w:t xml:space="preserve">      &lt;</w:t>
      </w:r>
      <w:proofErr w:type="spellStart"/>
      <w:r>
        <w:rPr>
          <w:color w:val="A31515"/>
        </w:rPr>
        <w:t>PropertyName</w:t>
      </w:r>
      <w:proofErr w:type="spellEnd"/>
      <w:r>
        <w:t>&gt;</w:t>
      </w:r>
      <w:proofErr w:type="spellStart"/>
      <w:r>
        <w:t>OptIn</w:t>
      </w:r>
      <w:proofErr w:type="spellEnd"/>
      <w:r>
        <w:t>&lt;/</w:t>
      </w:r>
      <w:proofErr w:type="spellStart"/>
      <w:r>
        <w:rPr>
          <w:color w:val="A31515"/>
        </w:rPr>
        <w:t>PropertyName</w:t>
      </w:r>
      <w:proofErr w:type="spellEnd"/>
      <w:r>
        <w:t>&gt;</w:t>
      </w:r>
    </w:p>
    <w:p w14:paraId="653EDF6A" w14:textId="77777777" w:rsidR="00F84AF1" w:rsidRDefault="00F84AF1" w:rsidP="00F84AF1">
      <w:pPr>
        <w:pStyle w:val="COnfig"/>
      </w:pPr>
      <w:r>
        <w:t xml:space="preserve">      &lt;</w:t>
      </w:r>
      <w:proofErr w:type="spellStart"/>
      <w:r>
        <w:rPr>
          <w:color w:val="A31515"/>
        </w:rPr>
        <w:t>PropertyValue</w:t>
      </w:r>
      <w:proofErr w:type="spellEnd"/>
      <w:r>
        <w:t>&gt;True&lt;/</w:t>
      </w:r>
      <w:proofErr w:type="spellStart"/>
      <w:r>
        <w:rPr>
          <w:color w:val="A31515"/>
        </w:rPr>
        <w:t>PropertyValue</w:t>
      </w:r>
      <w:proofErr w:type="spellEnd"/>
      <w:r>
        <w:t>&gt;</w:t>
      </w:r>
    </w:p>
    <w:p w14:paraId="380DC425" w14:textId="77777777" w:rsidR="00F84AF1" w:rsidRDefault="00F84AF1" w:rsidP="00F84AF1">
      <w:pPr>
        <w:pStyle w:val="COnfig"/>
      </w:pPr>
      <w:r>
        <w:t xml:space="preserve">    &lt;/</w:t>
      </w:r>
      <w:proofErr w:type="spellStart"/>
      <w:r>
        <w:rPr>
          <w:color w:val="A31515"/>
        </w:rPr>
        <w:t>EntityProperty</w:t>
      </w:r>
      <w:proofErr w:type="spellEnd"/>
      <w:r>
        <w:t>&gt;</w:t>
      </w:r>
    </w:p>
    <w:p w14:paraId="032A99BC" w14:textId="77777777" w:rsidR="00F84AF1" w:rsidRDefault="00F84AF1" w:rsidP="00F84AF1">
      <w:pPr>
        <w:pStyle w:val="COnfig"/>
      </w:pPr>
      <w:r>
        <w:t xml:space="preserve">  &lt;/</w:t>
      </w:r>
      <w:r>
        <w:rPr>
          <w:color w:val="A31515"/>
        </w:rPr>
        <w:t>Properties</w:t>
      </w:r>
      <w:r>
        <w:t>&gt;</w:t>
      </w:r>
    </w:p>
    <w:p w14:paraId="1458700E" w14:textId="77777777" w:rsidR="00F84AF1" w:rsidRDefault="00F84AF1" w:rsidP="00F84AF1">
      <w:pPr>
        <w:pStyle w:val="COnfig"/>
      </w:pPr>
      <w:r>
        <w:t>&lt;/</w:t>
      </w:r>
      <w:proofErr w:type="spellStart"/>
      <w:r>
        <w:rPr>
          <w:color w:val="A31515"/>
        </w:rPr>
        <w:t>EntityEvent</w:t>
      </w:r>
      <w:proofErr w:type="spellEnd"/>
      <w:r>
        <w:t>&gt;</w:t>
      </w:r>
    </w:p>
    <w:p w14:paraId="1FCF89C1" w14:textId="77777777" w:rsidR="00F84AF1" w:rsidRDefault="00F84AF1" w:rsidP="00F84AF1">
      <w:pPr>
        <w:autoSpaceDE w:val="0"/>
        <w:autoSpaceDN w:val="0"/>
        <w:adjustRightInd w:val="0"/>
        <w:spacing w:after="0" w:line="240" w:lineRule="auto"/>
        <w:rPr>
          <w:rFonts w:ascii="Consolas" w:hAnsi="Consolas" w:cs="Consolas"/>
          <w:sz w:val="19"/>
          <w:szCs w:val="19"/>
        </w:rPr>
      </w:pPr>
    </w:p>
    <w:p w14:paraId="5F03F363" w14:textId="77777777" w:rsidR="00D00C29" w:rsidRDefault="00D00C29" w:rsidP="00D00C29"/>
    <w:tbl>
      <w:tblPr>
        <w:tblStyle w:val="TableGrid"/>
        <w:tblW w:w="4986" w:type="pct"/>
        <w:tblLook w:val="04A0" w:firstRow="1" w:lastRow="0" w:firstColumn="1" w:lastColumn="0" w:noHBand="0" w:noVBand="1"/>
      </w:tblPr>
      <w:tblGrid>
        <w:gridCol w:w="1950"/>
        <w:gridCol w:w="7599"/>
      </w:tblGrid>
      <w:tr w:rsidR="00D00C29" w14:paraId="1C387B42" w14:textId="77777777" w:rsidTr="00A9183E">
        <w:trPr>
          <w:trHeight w:val="121"/>
        </w:trPr>
        <w:tc>
          <w:tcPr>
            <w:tcW w:w="1021" w:type="pct"/>
            <w:hideMark/>
          </w:tcPr>
          <w:p w14:paraId="359D135B" w14:textId="77777777" w:rsidR="00D00C29" w:rsidRDefault="00D00C29">
            <w:pPr>
              <w:keepNext/>
              <w:spacing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979" w:type="pct"/>
            <w:hideMark/>
          </w:tcPr>
          <w:p w14:paraId="65FC543C" w14:textId="77777777" w:rsidR="00D00C29" w:rsidRDefault="00D00C29">
            <w:pPr>
              <w:keepNext/>
              <w:spacing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0603935B" w14:textId="77777777" w:rsidTr="00A9183E">
        <w:tc>
          <w:tcPr>
            <w:tcW w:w="1021" w:type="pct"/>
            <w:hideMark/>
          </w:tcPr>
          <w:p w14:paraId="3DDD5750" w14:textId="77777777" w:rsidR="00D00C29" w:rsidRDefault="00D00C29">
            <w:pPr>
              <w:pStyle w:val="NoSpacing"/>
              <w:keepNext/>
              <w:spacing w:line="276" w:lineRule="auto"/>
            </w:pPr>
            <w:proofErr w:type="spellStart"/>
            <w:r>
              <w:t>EventID</w:t>
            </w:r>
            <w:proofErr w:type="spellEnd"/>
          </w:p>
        </w:tc>
        <w:tc>
          <w:tcPr>
            <w:tcW w:w="3979" w:type="pct"/>
            <w:hideMark/>
          </w:tcPr>
          <w:p w14:paraId="6F6B64B6" w14:textId="77777777" w:rsidR="00D00C29" w:rsidRDefault="00D00C29">
            <w:pPr>
              <w:pStyle w:val="NoSpacing"/>
              <w:keepNext/>
              <w:spacing w:line="276" w:lineRule="auto"/>
            </w:pPr>
            <w:r>
              <w:t xml:space="preserve">The </w:t>
            </w:r>
            <w:proofErr w:type="spellStart"/>
            <w:r>
              <w:t>EventID</w:t>
            </w:r>
            <w:proofErr w:type="spellEnd"/>
            <w:r>
              <w:t xml:space="preserve"> denotes the Subscription ID for the Azure User that has been authorized to use the Provider.</w:t>
            </w:r>
          </w:p>
        </w:tc>
      </w:tr>
      <w:tr w:rsidR="00D00C29" w14:paraId="0E6C71B5" w14:textId="77777777" w:rsidTr="00A9183E">
        <w:tc>
          <w:tcPr>
            <w:tcW w:w="1021" w:type="pct"/>
            <w:hideMark/>
          </w:tcPr>
          <w:p w14:paraId="3DC6ACBC" w14:textId="77777777" w:rsidR="00D00C29" w:rsidRDefault="00D00C29">
            <w:pPr>
              <w:pStyle w:val="NoSpacing"/>
              <w:keepNext/>
              <w:spacing w:line="276" w:lineRule="auto"/>
              <w:rPr>
                <w:rFonts w:cstheme="minorHAnsi"/>
                <w:szCs w:val="20"/>
              </w:rPr>
            </w:pPr>
            <w:proofErr w:type="spellStart"/>
            <w:r>
              <w:rPr>
                <w:rFonts w:cstheme="minorHAnsi"/>
                <w:szCs w:val="20"/>
              </w:rPr>
              <w:t>EntityType</w:t>
            </w:r>
            <w:proofErr w:type="spellEnd"/>
          </w:p>
        </w:tc>
        <w:tc>
          <w:tcPr>
            <w:tcW w:w="3979" w:type="pct"/>
            <w:hideMark/>
          </w:tcPr>
          <w:p w14:paraId="09DD6B5D" w14:textId="77777777" w:rsidR="00D00C29" w:rsidRDefault="00D00C29">
            <w:pPr>
              <w:pStyle w:val="NoSpacing"/>
              <w:keepNext/>
              <w:spacing w:line="276" w:lineRule="auto"/>
              <w:rPr>
                <w:rFonts w:cstheme="minorHAnsi"/>
              </w:rPr>
            </w:pPr>
            <w:r>
              <w:rPr>
                <w:rFonts w:cstheme="minorHAnsi"/>
              </w:rPr>
              <w:t xml:space="preserve">Will always be </w:t>
            </w:r>
            <w:r>
              <w:rPr>
                <w:i/>
              </w:rPr>
              <w:t>Subscription</w:t>
            </w:r>
            <w:r>
              <w:rPr>
                <w:rFonts w:cstheme="minorHAnsi"/>
              </w:rPr>
              <w:t>.</w:t>
            </w:r>
          </w:p>
        </w:tc>
      </w:tr>
      <w:tr w:rsidR="00D00C29" w14:paraId="0C67E21A" w14:textId="77777777" w:rsidTr="00A9183E">
        <w:tc>
          <w:tcPr>
            <w:tcW w:w="1021" w:type="pct"/>
            <w:hideMark/>
          </w:tcPr>
          <w:p w14:paraId="7152D297" w14:textId="77777777" w:rsidR="00D00C29" w:rsidRDefault="00D00C29">
            <w:pPr>
              <w:pStyle w:val="NoSpacing"/>
              <w:keepNext/>
              <w:spacing w:line="276" w:lineRule="auto"/>
              <w:rPr>
                <w:rFonts w:cstheme="minorHAnsi"/>
                <w:szCs w:val="20"/>
              </w:rPr>
            </w:pPr>
            <w:proofErr w:type="spellStart"/>
            <w:r>
              <w:rPr>
                <w:rFonts w:cstheme="minorHAnsi"/>
                <w:szCs w:val="20"/>
              </w:rPr>
              <w:t>EntityState</w:t>
            </w:r>
            <w:proofErr w:type="spellEnd"/>
          </w:p>
        </w:tc>
        <w:tc>
          <w:tcPr>
            <w:tcW w:w="3979" w:type="pct"/>
            <w:hideMark/>
          </w:tcPr>
          <w:p w14:paraId="1165E0A5" w14:textId="77777777" w:rsidR="00D00C29" w:rsidRDefault="00D00C29">
            <w:pPr>
              <w:pStyle w:val="NoSpacing"/>
              <w:keepNext/>
              <w:spacing w:line="276" w:lineRule="auto"/>
              <w:rPr>
                <w:rFonts w:cstheme="minorHAnsi"/>
              </w:rPr>
            </w:pPr>
            <w:r>
              <w:rPr>
                <w:rFonts w:cstheme="minorHAnsi"/>
              </w:rPr>
              <w:t xml:space="preserve">One amongst </w:t>
            </w:r>
            <w:r>
              <w:rPr>
                <w:rFonts w:ascii="Consolas" w:hAnsi="Consolas" w:cs="Consolas"/>
                <w:sz w:val="19"/>
                <w:szCs w:val="19"/>
              </w:rPr>
              <w:t xml:space="preserve">Enabled | Disabled | Deleted | Registered </w:t>
            </w:r>
            <w:r>
              <w:rPr>
                <w:rFonts w:cstheme="minorHAnsi"/>
              </w:rPr>
              <w:t>as explained in the table above.</w:t>
            </w:r>
            <w:r>
              <w:rPr>
                <w:rFonts w:ascii="Consolas" w:hAnsi="Consolas" w:cs="Consolas"/>
                <w:sz w:val="19"/>
                <w:szCs w:val="19"/>
              </w:rPr>
              <w:t xml:space="preserve"> </w:t>
            </w:r>
          </w:p>
        </w:tc>
      </w:tr>
      <w:tr w:rsidR="00D00C29" w14:paraId="0E274EA8" w14:textId="77777777" w:rsidTr="00A9183E">
        <w:tc>
          <w:tcPr>
            <w:tcW w:w="1021" w:type="pct"/>
            <w:hideMark/>
          </w:tcPr>
          <w:p w14:paraId="0859AFDA"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/Id</w:t>
            </w:r>
          </w:p>
        </w:tc>
        <w:tc>
          <w:tcPr>
            <w:tcW w:w="3979" w:type="pct"/>
            <w:hideMark/>
          </w:tcPr>
          <w:p w14:paraId="73BBFEB5" w14:textId="77777777" w:rsidR="00D00C29" w:rsidRDefault="00D00C29">
            <w:pPr>
              <w:pStyle w:val="NoSpacing"/>
              <w:keepNext/>
              <w:spacing w:line="276" w:lineRule="auto"/>
              <w:rPr>
                <w:rFonts w:cstheme="minorHAnsi"/>
              </w:rPr>
            </w:pPr>
            <w:r>
              <w:rPr>
                <w:rFonts w:cstheme="minorHAnsi"/>
              </w:rPr>
              <w:t>Subscription ID</w:t>
            </w:r>
          </w:p>
        </w:tc>
      </w:tr>
      <w:tr w:rsidR="00D00C29" w14:paraId="67D33253" w14:textId="77777777" w:rsidTr="00A9183E">
        <w:tc>
          <w:tcPr>
            <w:tcW w:w="1021" w:type="pct"/>
            <w:hideMark/>
          </w:tcPr>
          <w:p w14:paraId="150141E6"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/Created</w:t>
            </w:r>
          </w:p>
        </w:tc>
        <w:tc>
          <w:tcPr>
            <w:tcW w:w="3979" w:type="pct"/>
            <w:hideMark/>
          </w:tcPr>
          <w:p w14:paraId="6C49D73D" w14:textId="77777777" w:rsidR="00D00C29" w:rsidRDefault="00D00C29">
            <w:pPr>
              <w:pStyle w:val="NoSpacing"/>
              <w:keepNext/>
              <w:spacing w:line="276" w:lineRule="auto"/>
              <w:rPr>
                <w:rFonts w:cstheme="minorHAnsi"/>
              </w:rPr>
            </w:pPr>
            <w:r>
              <w:rPr>
                <w:rFonts w:cstheme="minorHAnsi"/>
              </w:rPr>
              <w:t>Creation date for the subscription</w:t>
            </w:r>
          </w:p>
        </w:tc>
      </w:tr>
      <w:tr w:rsidR="00D00C29" w14:paraId="1DCE27A0" w14:textId="77777777" w:rsidTr="00A9183E">
        <w:tc>
          <w:tcPr>
            <w:tcW w:w="1021" w:type="pct"/>
            <w:hideMark/>
          </w:tcPr>
          <w:p w14:paraId="2C3E7B09" w14:textId="77777777" w:rsidR="00D00C29" w:rsidRDefault="00D00C29">
            <w:pPr>
              <w:pStyle w:val="NoSpacing"/>
              <w:keepNext/>
              <w:spacing w:line="276" w:lineRule="auto"/>
              <w:rPr>
                <w:rFonts w:cstheme="minorHAnsi"/>
                <w:szCs w:val="20"/>
              </w:rPr>
            </w:pPr>
            <w:proofErr w:type="spellStart"/>
            <w:r>
              <w:rPr>
                <w:rFonts w:cstheme="minorHAnsi"/>
                <w:szCs w:val="20"/>
              </w:rPr>
              <w:t>OperationId</w:t>
            </w:r>
            <w:proofErr w:type="spellEnd"/>
          </w:p>
        </w:tc>
        <w:tc>
          <w:tcPr>
            <w:tcW w:w="3979" w:type="pct"/>
          </w:tcPr>
          <w:p w14:paraId="7402DCC9" w14:textId="77777777" w:rsidR="00D00C29" w:rsidRDefault="00D00C29">
            <w:pPr>
              <w:pStyle w:val="NoSpacing"/>
              <w:keepNext/>
              <w:spacing w:line="276" w:lineRule="auto"/>
              <w:rPr>
                <w:rFonts w:cstheme="minorHAnsi"/>
              </w:rPr>
            </w:pPr>
            <w:r>
              <w:rPr>
                <w:rFonts w:cstheme="minorHAnsi"/>
              </w:rPr>
              <w:t xml:space="preserve">A unique identifier for the notification event. </w:t>
            </w:r>
          </w:p>
          <w:p w14:paraId="2CDD0707" w14:textId="77777777" w:rsidR="00D00C29" w:rsidRDefault="00D00C29">
            <w:pPr>
              <w:pStyle w:val="NoSpacing"/>
              <w:keepNext/>
              <w:spacing w:line="276" w:lineRule="auto"/>
              <w:rPr>
                <w:rFonts w:cstheme="minorHAnsi"/>
              </w:rPr>
            </w:pPr>
          </w:p>
          <w:p w14:paraId="366362B2" w14:textId="77777777" w:rsidR="00D00C29" w:rsidRDefault="00D00C29">
            <w:pPr>
              <w:pStyle w:val="Note"/>
              <w:spacing w:line="276" w:lineRule="auto"/>
              <w:rPr>
                <w:rFonts w:cstheme="minorHAnsi"/>
              </w:rPr>
            </w:pPr>
            <w:r>
              <w:rPr>
                <w:rFonts w:cstheme="minorHAnsi"/>
              </w:rPr>
              <w:t xml:space="preserve">A resource provider </w:t>
            </w:r>
            <w:r>
              <w:rPr>
                <w:rFonts w:cstheme="minorHAnsi"/>
                <w:b/>
              </w:rPr>
              <w:t>should be prepared to get duplicate notifications</w:t>
            </w:r>
            <w:r>
              <w:rPr>
                <w:rFonts w:cstheme="minorHAnsi"/>
              </w:rPr>
              <w:t xml:space="preserve">. However, all duplicates will have the same </w:t>
            </w:r>
            <w:proofErr w:type="spellStart"/>
            <w:r>
              <w:rPr>
                <w:rFonts w:cstheme="minorHAnsi"/>
              </w:rPr>
              <w:t>OperationId</w:t>
            </w:r>
            <w:proofErr w:type="spellEnd"/>
            <w:r>
              <w:rPr>
                <w:rFonts w:cstheme="minorHAnsi"/>
              </w:rPr>
              <w:t xml:space="preserve"> and if the event has been processed the provider should respond with 200 OK. </w:t>
            </w:r>
          </w:p>
        </w:tc>
      </w:tr>
      <w:tr w:rsidR="00A9183E" w14:paraId="7375E33E" w14:textId="77777777" w:rsidTr="00A9183E">
        <w:tc>
          <w:tcPr>
            <w:tcW w:w="1021" w:type="pct"/>
          </w:tcPr>
          <w:p w14:paraId="3587EFC4" w14:textId="6BA184EA" w:rsidR="00A9183E" w:rsidRDefault="00A9183E">
            <w:pPr>
              <w:pStyle w:val="NoSpacing"/>
              <w:keepNext/>
              <w:spacing w:line="276" w:lineRule="auto"/>
              <w:rPr>
                <w:rFonts w:cstheme="minorHAnsi"/>
                <w:szCs w:val="20"/>
              </w:rPr>
            </w:pPr>
            <w:r>
              <w:rPr>
                <w:rFonts w:cstheme="minorHAnsi"/>
                <w:szCs w:val="20"/>
              </w:rPr>
              <w:t>Properties</w:t>
            </w:r>
          </w:p>
        </w:tc>
        <w:tc>
          <w:tcPr>
            <w:tcW w:w="3979" w:type="pct"/>
          </w:tcPr>
          <w:p w14:paraId="3B06158F" w14:textId="48F781C9" w:rsidR="00A9183E" w:rsidRDefault="00A9183E">
            <w:pPr>
              <w:pStyle w:val="NoSpacing"/>
              <w:keepNext/>
              <w:spacing w:line="276" w:lineRule="auto"/>
              <w:rPr>
                <w:rFonts w:cstheme="minorHAnsi"/>
              </w:rPr>
            </w:pPr>
            <w:r>
              <w:rPr>
                <w:rFonts w:cstheme="minorHAnsi"/>
              </w:rPr>
              <w:t>This is a property bag and holds the properties listed below in a name value pair</w:t>
            </w:r>
          </w:p>
        </w:tc>
      </w:tr>
      <w:tr w:rsidR="00A9183E" w14:paraId="392024C9" w14:textId="77777777" w:rsidTr="00A9183E">
        <w:tc>
          <w:tcPr>
            <w:tcW w:w="1021" w:type="pct"/>
          </w:tcPr>
          <w:p w14:paraId="2AEFC908" w14:textId="5A3AE571" w:rsidR="00A9183E" w:rsidRDefault="00A9183E">
            <w:pPr>
              <w:pStyle w:val="NoSpacing"/>
              <w:keepNext/>
              <w:spacing w:line="276" w:lineRule="auto"/>
              <w:rPr>
                <w:rFonts w:cstheme="minorHAnsi"/>
                <w:szCs w:val="20"/>
              </w:rPr>
            </w:pPr>
            <w:r>
              <w:rPr>
                <w:rFonts w:cstheme="minorHAnsi"/>
                <w:szCs w:val="20"/>
              </w:rPr>
              <w:t>Email</w:t>
            </w:r>
          </w:p>
        </w:tc>
        <w:tc>
          <w:tcPr>
            <w:tcW w:w="3979" w:type="pct"/>
          </w:tcPr>
          <w:p w14:paraId="4C000DD9" w14:textId="20810FB2" w:rsidR="00A9183E" w:rsidRDefault="00A9183E">
            <w:pPr>
              <w:pStyle w:val="NoSpacing"/>
              <w:keepNext/>
              <w:spacing w:line="276" w:lineRule="auto"/>
              <w:rPr>
                <w:rFonts w:cstheme="minorHAnsi"/>
              </w:rPr>
            </w:pPr>
            <w:r>
              <w:rPr>
                <w:rFonts w:cstheme="minorHAnsi"/>
              </w:rPr>
              <w:t>This is the email address of the logged in user.</w:t>
            </w:r>
          </w:p>
        </w:tc>
      </w:tr>
      <w:tr w:rsidR="00A9183E" w14:paraId="357CCADC" w14:textId="77777777" w:rsidTr="00A9183E">
        <w:tc>
          <w:tcPr>
            <w:tcW w:w="1021" w:type="pct"/>
          </w:tcPr>
          <w:p w14:paraId="2297680F" w14:textId="0F7F1C76" w:rsidR="00A9183E" w:rsidRDefault="00A9183E">
            <w:pPr>
              <w:pStyle w:val="NoSpacing"/>
              <w:keepNext/>
              <w:spacing w:line="276" w:lineRule="auto"/>
              <w:rPr>
                <w:rFonts w:cstheme="minorHAnsi"/>
                <w:szCs w:val="20"/>
              </w:rPr>
            </w:pPr>
            <w:proofErr w:type="spellStart"/>
            <w:r>
              <w:rPr>
                <w:rFonts w:cstheme="minorHAnsi"/>
                <w:szCs w:val="20"/>
              </w:rPr>
              <w:t>OptIn</w:t>
            </w:r>
            <w:proofErr w:type="spellEnd"/>
          </w:p>
        </w:tc>
        <w:tc>
          <w:tcPr>
            <w:tcW w:w="3979" w:type="pct"/>
          </w:tcPr>
          <w:p w14:paraId="257FDE38" w14:textId="173322FE" w:rsidR="00A9183E" w:rsidRDefault="00A9183E">
            <w:pPr>
              <w:pStyle w:val="NoSpacing"/>
              <w:keepNext/>
              <w:spacing w:line="276" w:lineRule="auto"/>
              <w:rPr>
                <w:rFonts w:cstheme="minorHAnsi"/>
              </w:rPr>
            </w:pPr>
            <w:r>
              <w:rPr>
                <w:rFonts w:cstheme="minorHAnsi"/>
              </w:rPr>
              <w:t>This is to let the resource provider know if the user has chosen to Opt into receiving promotional offers.</w:t>
            </w:r>
          </w:p>
        </w:tc>
      </w:tr>
    </w:tbl>
    <w:p w14:paraId="4300AB12" w14:textId="77777777" w:rsidR="00D00C29" w:rsidRDefault="00D00C29" w:rsidP="00D00C29">
      <w:pPr>
        <w:pStyle w:val="NoSpacing"/>
      </w:pPr>
    </w:p>
    <w:p w14:paraId="1FD235BB" w14:textId="3C0905A3" w:rsidR="00A9183E" w:rsidRDefault="00A9183E" w:rsidP="00D00C29">
      <w:pPr>
        <w:pStyle w:val="NoSpacing"/>
        <w:rPr>
          <w:b/>
        </w:rPr>
      </w:pPr>
      <w:r>
        <w:rPr>
          <w:b/>
        </w:rPr>
        <w:t xml:space="preserve">Note: </w:t>
      </w:r>
    </w:p>
    <w:p w14:paraId="66CBCF05" w14:textId="7D084271" w:rsidR="00A9183E" w:rsidRDefault="00A9183E" w:rsidP="00A9183E">
      <w:pPr>
        <w:pStyle w:val="NormalWeb"/>
        <w:autoSpaceDE w:val="0"/>
        <w:autoSpaceDN w:val="0"/>
      </w:pPr>
      <w:r>
        <w:t xml:space="preserve">The Portal will also have a user interface which will allow a user to change his/her email address as well as decide to </w:t>
      </w:r>
      <w:proofErr w:type="spellStart"/>
      <w:r>
        <w:t>optin</w:t>
      </w:r>
      <w:proofErr w:type="spellEnd"/>
      <w:r>
        <w:t xml:space="preserve"> or not.  Every time the user does so, you will get the registered event again.  If you are using the email to create an account, then use the </w:t>
      </w:r>
      <w:proofErr w:type="spellStart"/>
      <w:r>
        <w:t>subscriptionid</w:t>
      </w:r>
      <w:proofErr w:type="spellEnd"/>
      <w:r>
        <w:t xml:space="preserve">&lt;passed in the </w:t>
      </w:r>
      <w:proofErr w:type="spellStart"/>
      <w:proofErr w:type="gramStart"/>
      <w:r>
        <w:t>url</w:t>
      </w:r>
      <w:proofErr w:type="spellEnd"/>
      <w:proofErr w:type="gramEnd"/>
      <w:r>
        <w:t xml:space="preserve"> and entity id&gt; to decide whether you should create a new account or update an existing one.</w:t>
      </w:r>
    </w:p>
    <w:p w14:paraId="4CF56296" w14:textId="77777777" w:rsidR="00A9183E" w:rsidRDefault="00A9183E" w:rsidP="00A9183E">
      <w:pPr>
        <w:pStyle w:val="NormalWeb"/>
        <w:autoSpaceDE w:val="0"/>
        <w:autoSpaceDN w:val="0"/>
      </w:pPr>
    </w:p>
    <w:p w14:paraId="5E63F709" w14:textId="77777777" w:rsidR="00A9183E" w:rsidRDefault="00A9183E" w:rsidP="00D00C29">
      <w:pPr>
        <w:pStyle w:val="NoSpacing"/>
        <w:rPr>
          <w:b/>
        </w:rPr>
      </w:pPr>
    </w:p>
    <w:p w14:paraId="0BAF9C8C" w14:textId="77777777" w:rsidR="00D00C29" w:rsidRDefault="00D00C29" w:rsidP="00D00C29">
      <w:pPr>
        <w:pStyle w:val="NoSpacing"/>
        <w:rPr>
          <w:b/>
        </w:rPr>
      </w:pPr>
      <w:r>
        <w:rPr>
          <w:b/>
        </w:rPr>
        <w:lastRenderedPageBreak/>
        <w:t>Response</w:t>
      </w:r>
    </w:p>
    <w:p w14:paraId="6B155384" w14:textId="77777777" w:rsidR="00D00C29" w:rsidRDefault="00D00C29" w:rsidP="00D00C29">
      <w:pPr>
        <w:pStyle w:val="NoSpacing"/>
      </w:pPr>
      <w:r>
        <w:t xml:space="preserve">Resource providers should persist and process the event and return a HTTP 200 OK. In the event that there are failures, the provider must retry processing the event later. The Resource Provider must return an error response </w:t>
      </w:r>
      <w:r>
        <w:rPr>
          <w:b/>
        </w:rPr>
        <w:t xml:space="preserve">only </w:t>
      </w:r>
      <w:r>
        <w:t xml:space="preserve">if it needs the event to be retransmitted. The one exception to this rule is the </w:t>
      </w:r>
      <w:proofErr w:type="gramStart"/>
      <w:r>
        <w:rPr>
          <w:i/>
        </w:rPr>
        <w:t>Registered</w:t>
      </w:r>
      <w:proofErr w:type="gramEnd"/>
      <w:r>
        <w:t xml:space="preserve"> event which must be processed first.</w:t>
      </w:r>
    </w:p>
    <w:p w14:paraId="2C31D2AF" w14:textId="77777777" w:rsidR="00D00C29" w:rsidRDefault="00D00C29" w:rsidP="00D00C29">
      <w:pPr>
        <w:pStyle w:val="NoSpacing"/>
      </w:pPr>
    </w:p>
    <w:p w14:paraId="0E6C546D" w14:textId="77777777" w:rsidR="00D00C29" w:rsidRDefault="00D00C29" w:rsidP="00D00C29">
      <w:pPr>
        <w:pStyle w:val="Note"/>
      </w:pPr>
      <w:r>
        <w:t xml:space="preserve">Handling of notifications must idempotent as notifications may be retried.   </w:t>
      </w:r>
    </w:p>
    <w:p w14:paraId="6CEF8CB2" w14:textId="77777777" w:rsidR="00D00C29" w:rsidRDefault="00D00C29" w:rsidP="00D00C29">
      <w:pPr>
        <w:rPr>
          <w:rFonts w:asciiTheme="majorHAnsi" w:eastAsiaTheme="majorEastAsia" w:hAnsiTheme="majorHAnsi" w:cstheme="majorBidi"/>
          <w:b/>
          <w:bCs/>
          <w:color w:val="4F81BD" w:themeColor="accent1"/>
          <w:sz w:val="26"/>
          <w:szCs w:val="26"/>
        </w:rPr>
      </w:pPr>
      <w:bookmarkStart w:id="79" w:name="_Step_2_–"/>
      <w:bookmarkStart w:id="80" w:name="_Provisioning_Resources"/>
      <w:bookmarkStart w:id="81" w:name="_Toc332899837"/>
      <w:bookmarkStart w:id="82" w:name="_Toc333156632"/>
      <w:bookmarkStart w:id="83" w:name="_Toc333272431"/>
      <w:bookmarkStart w:id="84" w:name="_Toc333351096"/>
      <w:bookmarkStart w:id="85" w:name="_Toc333494362"/>
      <w:bookmarkStart w:id="86" w:name="_Toc333494672"/>
      <w:bookmarkEnd w:id="79"/>
      <w:bookmarkEnd w:id="80"/>
    </w:p>
    <w:p w14:paraId="3CF58439" w14:textId="77777777" w:rsidR="00D00C29" w:rsidRDefault="00D00C29" w:rsidP="00D00C29">
      <w:pPr>
        <w:pStyle w:val="Heading2"/>
        <w:numPr>
          <w:ilvl w:val="0"/>
          <w:numId w:val="32"/>
        </w:numPr>
      </w:pPr>
      <w:bookmarkStart w:id="87" w:name="_Toc333501311"/>
      <w:bookmarkStart w:id="88" w:name="_Toc335863067"/>
      <w:r>
        <w:t>Provisioning Resources</w:t>
      </w:r>
      <w:bookmarkEnd w:id="81"/>
      <w:bookmarkEnd w:id="82"/>
      <w:bookmarkEnd w:id="83"/>
      <w:bookmarkEnd w:id="84"/>
      <w:bookmarkEnd w:id="85"/>
      <w:bookmarkEnd w:id="86"/>
      <w:bookmarkEnd w:id="87"/>
      <w:bookmarkEnd w:id="88"/>
      <w:r>
        <w:t xml:space="preserve"> </w:t>
      </w:r>
    </w:p>
    <w:p w14:paraId="31DE466A" w14:textId="77777777" w:rsidR="00D00C29" w:rsidRDefault="00D00C29" w:rsidP="00D00C29">
      <w:r>
        <w:t xml:space="preserve">Once a subscription has been </w:t>
      </w:r>
      <w:r>
        <w:rPr>
          <w:b/>
        </w:rPr>
        <w:t>registered</w:t>
      </w:r>
      <w:r>
        <w:t xml:space="preserve"> to use a Resource Provider, any user with Service Admin or Co-Administrator for that subscription may create and manage Cloud Services containing resources implemented by the RP. </w:t>
      </w:r>
    </w:p>
    <w:p w14:paraId="374023D4" w14:textId="77777777" w:rsidR="00D00C29" w:rsidRDefault="00D00C29" w:rsidP="00D00C29">
      <w:pPr>
        <w:pStyle w:val="Note"/>
      </w:pPr>
      <w:r>
        <w:t>The provider will receive a subscription registration event for each subscription before the first resource is provisioned.</w:t>
      </w:r>
    </w:p>
    <w:p w14:paraId="32AB5542" w14:textId="77777777" w:rsidR="00D00C29" w:rsidRDefault="00D00C29" w:rsidP="00D00C29">
      <w:pPr>
        <w:pStyle w:val="NoSpacing"/>
      </w:pPr>
    </w:p>
    <w:p w14:paraId="71F28543" w14:textId="77777777" w:rsidR="00D00C29" w:rsidRDefault="00D00C29" w:rsidP="00D00C29">
      <w:pPr>
        <w:pStyle w:val="NoSpacing"/>
      </w:pPr>
      <w:r>
        <w:t xml:space="preserve">A Cloud Service may contain multiple resources under the same RP. Each such resource is provisioned with a separate call to the RP.  </w:t>
      </w:r>
    </w:p>
    <w:p w14:paraId="7FEF55B2" w14:textId="77777777" w:rsidR="00D00C29" w:rsidRDefault="00D00C29" w:rsidP="00D00C29">
      <w:pPr>
        <w:pStyle w:val="NoSpacing"/>
      </w:pPr>
    </w:p>
    <w:p w14:paraId="1BB77F55" w14:textId="77777777" w:rsidR="00D00C29" w:rsidRDefault="00D00C29" w:rsidP="00D00C29">
      <w:pPr>
        <w:pStyle w:val="NoSpacing"/>
        <w:rPr>
          <w:rFonts w:cstheme="minorHAnsi"/>
        </w:rPr>
      </w:pPr>
      <w:r>
        <w:t xml:space="preserve">For example, in the topology below, when communicating with RP, Azure would do two PUTs, one each on Resource2 and Resource3. </w:t>
      </w:r>
    </w:p>
    <w:p w14:paraId="699CA87B" w14:textId="77777777" w:rsidR="00D00C29" w:rsidRDefault="00D00C29" w:rsidP="00D00C29">
      <w:pPr>
        <w:pStyle w:val="NoSpacing"/>
      </w:pPr>
    </w:p>
    <w:p w14:paraId="39F87743" w14:textId="77777777" w:rsidR="00D00C29" w:rsidRDefault="00D00C29" w:rsidP="00D00C29">
      <w:pPr>
        <w:pStyle w:val="NoSpacing"/>
      </w:pPr>
      <w:r>
        <w:rPr>
          <w:noProof/>
        </w:rPr>
        <mc:AlternateContent>
          <mc:Choice Requires="wpg">
            <w:drawing>
              <wp:anchor distT="0" distB="0" distL="114300" distR="114300" simplePos="0" relativeHeight="251658241" behindDoc="0" locked="0" layoutInCell="1" allowOverlap="1" wp14:anchorId="44282672" wp14:editId="5357B10A">
                <wp:simplePos x="0" y="0"/>
                <wp:positionH relativeFrom="column">
                  <wp:posOffset>273050</wp:posOffset>
                </wp:positionH>
                <wp:positionV relativeFrom="paragraph">
                  <wp:posOffset>97790</wp:posOffset>
                </wp:positionV>
                <wp:extent cx="3505200" cy="2133600"/>
                <wp:effectExtent l="0" t="0" r="19050" b="19050"/>
                <wp:wrapNone/>
                <wp:docPr id="304" name="Group 304"/>
                <wp:cNvGraphicFramePr/>
                <a:graphic xmlns:a="http://schemas.openxmlformats.org/drawingml/2006/main">
                  <a:graphicData uri="http://schemas.microsoft.com/office/word/2010/wordprocessingGroup">
                    <wpg:wgp>
                      <wpg:cNvGrpSpPr/>
                      <wpg:grpSpPr>
                        <a:xfrm>
                          <a:off x="0" y="0"/>
                          <a:ext cx="3505200" cy="2133600"/>
                          <a:chOff x="0" y="0"/>
                          <a:chExt cx="3505200" cy="2133600"/>
                        </a:xfrm>
                      </wpg:grpSpPr>
                      <wps:wsp>
                        <wps:cNvPr id="57" name="Oval 57"/>
                        <wps:cNvSpPr/>
                        <wps:spPr>
                          <a:xfrm>
                            <a:off x="1524000" y="762000"/>
                            <a:ext cx="1981200" cy="13716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wps:txbx>
                        <wps:bodyPr rtlCol="0" anchor="ctr"/>
                      </wps:wsp>
                      <wps:wsp>
                        <wps:cNvPr id="58" name="Oval 58"/>
                        <wps:cNvSpPr/>
                        <wps:spPr>
                          <a:xfrm>
                            <a:off x="1600200" y="0"/>
                            <a:ext cx="1828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wps:txbx>
                        <wps:bodyPr rtlCol="0" anchor="ctr"/>
                      </wps:wsp>
                      <wps:wsp>
                        <wps:cNvPr id="59" name="Rounded Rectangle 59"/>
                        <wps:cNvSpPr/>
                        <wps:spPr>
                          <a:xfrm>
                            <a:off x="0" y="76200"/>
                            <a:ext cx="2743200" cy="1905000"/>
                          </a:xfrm>
                          <a:prstGeom prst="roundRect">
                            <a:avLst/>
                          </a:prstGeom>
                          <a:noFill/>
                          <a:ln>
                            <a:prstDash val="dash"/>
                          </a:ln>
                        </wps:spPr>
                        <wps:style>
                          <a:lnRef idx="2">
                            <a:schemeClr val="accent1"/>
                          </a:lnRef>
                          <a:fillRef idx="1">
                            <a:schemeClr val="lt1"/>
                          </a:fillRef>
                          <a:effectRef idx="0">
                            <a:schemeClr val="accent1"/>
                          </a:effectRef>
                          <a:fontRef idx="minor">
                            <a:schemeClr val="dk1"/>
                          </a:fontRef>
                        </wps:style>
                        <wps:txb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wps:txbx>
                        <wps:bodyPr rtlCol="0" anchor="ctr"/>
                      </wps:wsp>
                      <wps:wsp>
                        <wps:cNvPr id="60" name="Rounded Rectangle 60"/>
                        <wps:cNvSpPr/>
                        <wps:spPr>
                          <a:xfrm>
                            <a:off x="1752600" y="183102"/>
                            <a:ext cx="762000" cy="342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wps:txbx>
                        <wps:bodyPr rtlCol="0" anchor="ctr"/>
                      </wps:wsp>
                      <wps:wsp>
                        <wps:cNvPr id="61" name="Rounded Rectangle 61"/>
                        <wps:cNvSpPr/>
                        <wps:spPr>
                          <a:xfrm>
                            <a:off x="1752600" y="1505505"/>
                            <a:ext cx="76200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wps:txbx>
                        <wps:bodyPr rtlCol="0" anchor="ctr"/>
                      </wps:wsp>
                      <wps:wsp>
                        <wps:cNvPr id="62" name="Rounded Rectangle 62"/>
                        <wps:cNvSpPr/>
                        <wps:spPr>
                          <a:xfrm>
                            <a:off x="1752600" y="990600"/>
                            <a:ext cx="762000" cy="342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21.5pt;margin-top:7.7pt;width:276pt;height:168pt;z-index:251658241" coordsize="3505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pLjwMAANIRAAAOAAAAZHJzL2Uyb0RvYy54bWzMWNtO4zAQfV9p/8HK+5JbrxEtD7DwsloQ&#10;7H6AcZyL1rEj27Tl73fsxC5Lu0CLWlWq0jjxeDxnzpxJcn6xahhaUKlqwWdBfBYFiHIi8pqXs+D3&#10;r+tvkwApjXmOmeB0FjxTFVzMv345X7YZTUQlWE4lgkW4ypbtLKi0brMwVKSiDVZnoqUcbhZCNljD&#10;UJZhLvESVm9YmETRKFwKmbdSEKoUXL3qbgZzu35RUKJvi0JRjdgsgL1pe5T2+GiO4fwcZ6XEbVWT&#10;fht4j100uObg1C91hTVGT7LeWKqpiRRKFPqMiCYURVETamOAaOLoVTQ3Ujy1NpYyW5athwmgfYXT&#10;3suSn4s7iep8FqTRIEAcN5Ak6xeZCwDPsi0zmHUj24f2TvYXym5kIl4VsjH/EAtaWWCfPbB0pRGB&#10;i+kwGkK2AkTgXhKn6QgGFnpSQX427Ej1/R3L0DkOzf78dpYt0EitkVKfQ+qhwi21CVAGgx6p4dgB&#10;dbvADMHQomKneIxUpgCuLQDFw2QQGSwAivEIUOmRcFjF00nssYrTcdxj5SPGWSuVvqGiQeZkFlDG&#10;6laZfeIML34oDduB2W4WDAws3XbsmX5m1Exm/J4WkHzIUGKtbdnRSyYRBDYLMCGU69SEB+vZ2cas&#10;qBnzhvE2Q6bj3qifa8yoLUdvGG0z/Nejt7BeBdfeuKm5kNsWyP94z918F30Xswlfrx5XfcIeRf4M&#10;SZWaXYpOIDAnlQB9IFraCHpCmTI4BrNALbsS7Jg12Y1ZwBTLnM0CjCfJZOIKcDQZmvMuq658HVuO&#10;w6lR7/14nHIeD8cpq6KWfYYrJ0etqaPWvXjiOc3RPTRHzEtG0XC6E89eaJexg8ruxToZD9K1dE2j&#10;YS9u/5cuaHA8NxuxtbxVvHDGxTUojvXEuPFnuHqFVdWpVA5nnk6u3K32mjyo3cTOqcfxiOk8HpiY&#10;iUvxqRFzBHTqNG+TmHCvV2rovh9oreNhYrqlaa3xJI0jG/San327tU8h6SCZvieCH2Dn51rrqGth&#10;Fc5px2VTMU6ZfTPetft2TdQJ3l4d2BnvQcoXvf+tDtw9c7r0nhwp4zdI6TV+d1LCczD8TNQnzMrB&#10;AVlpXymgH+zFSmd8YFb2rz2n18NHyRus9AK/Myun08i/j7lWfnJSmR6QlO4NZy9SOuMDk9KKxo4P&#10;lvbdGD4c2AbSf+QwXyZeju0D0/pTzPwvAAAA//8DAFBLAwQUAAYACAAAACEAM9csr98AAAAJAQAA&#10;DwAAAGRycy9kb3ducmV2LnhtbEyPQUvDQBCF74L/YRnBm93EJKIxm1KKeiqCrVB6m2anSWh2N2S3&#10;SfrvHU96nPceb75XLGfTiZEG3zqrIF5EIMhWTre2VvC9e394BuEDWo2ds6TgSh6W5e1Ngbl2k/2i&#10;cRtqwSXW56igCaHPpfRVQwb9wvVk2Tu5wWDgc6ilHnDictPJxyh6kgZbyx8a7GndUHXeXoyCjwmn&#10;VRK/jZvzaX097LLP/SYmpe7v5tUriEBz+AvDLz6jQ8lMR3ex2otOQZrwlMB6loJgP3vJWDgqSLI4&#10;BVkW8v+C8gcAAP//AwBQSwECLQAUAAYACAAAACEAtoM4kv4AAADhAQAAEwAAAAAAAAAAAAAAAAAA&#10;AAAAW0NvbnRlbnRfVHlwZXNdLnhtbFBLAQItABQABgAIAAAAIQA4/SH/1gAAAJQBAAALAAAAAAAA&#10;AAAAAAAAAC8BAABfcmVscy8ucmVsc1BLAQItABQABgAIAAAAIQC7QQpLjwMAANIRAAAOAAAAAAAA&#10;AAAAAAAAAC4CAABkcnMvZTJvRG9jLnhtbFBLAQItABQABgAIAAAAIQAz1yyv3wAAAAkBAAAPAAAA&#10;AAAAAAAAAAAAAOkFAABkcnMvZG93bnJldi54bWxQSwUGAAAAAAQABADzAAAA9QYAAAAA&#10;">
                <v:oval id="Oval 57" o:spid="_x0000_s1027" style="position:absolute;left:15240;top:7620;width:1981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28UA&#10;AADbAAAADwAAAGRycy9kb3ducmV2LnhtbESPQWvCQBSE70L/w/IK3nTTQGtJs0pbFLxEabTk+si+&#10;JqHZtyG70dhf7wpCj8PMfMOkq9G04kS9aywreJpHIIhLqxuuFBwPm9krCOeRNbaWScGFHKyWD5MU&#10;E23P/EWn3FciQNglqKD2vkukdGVNBt3cdsTB+7G9QR9kX0nd4znATSvjKHqRBhsOCzV29FlT+ZsP&#10;RsE6y8xfcbxU8WZ/iLOP3bD+Lgalpo/j+xsIT6P/D9/bW63geQG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fbxQAAANsAAAAPAAAAAAAAAAAAAAAAAJgCAABkcnMv&#10;ZG93bnJldi54bWxQSwUGAAAAAAQABAD1AAAAigMAAAAA&#10;" fillcolor="white [3201]" strokecolor="#9bbb59 [3206]" strokeweight="2pt">
                  <v:textbo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v:textbox>
                </v:oval>
                <v:oval id="Oval 58" o:spid="_x0000_s1028" style="position:absolute;left:16002;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v:textbox>
                </v:oval>
                <v:roundrect id="Rounded Rectangle 59" o:spid="_x0000_s1029" style="position:absolute;top:762;width:27432;height:190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DisQA&#10;AADbAAAADwAAAGRycy9kb3ducmV2LnhtbESP0YrCMBRE3wX/IVxhX2RN3UXZ1qYigrDgg1j9gEtz&#10;bYvNTWmirfv1ZkHwcZiZM0y6Hkwj7tS52rKC+SwCQVxYXXOp4Hzaff6AcB5ZY2OZFDzIwTobj1JM&#10;tO35SPfclyJA2CWooPK+TaR0RUUG3cy2xMG72M6gD7Irpe6wD3DTyK8oWkqDNYeFClvaVlRc85tR&#10;8P33iPX0cOvjfGg31+1itz+f5kp9TIbNCoSnwb/Dr/avVrCI4f9L+AE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A4rEAAAA2wAAAA8AAAAAAAAAAAAAAAAAmAIAAGRycy9k&#10;b3ducmV2LnhtbFBLBQYAAAAABAAEAPUAAACJAwAAAAA=&#10;" filled="f" strokecolor="#4f81bd [3204]" strokeweight="2pt">
                  <v:stroke dashstyle="dash"/>
                  <v:textbo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v:textbox>
                </v:roundrect>
                <v:roundrect id="Rounded Rectangle 60" o:spid="_x0000_s1030" style="position:absolute;left:17526;top:1831;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ow78A&#10;AADbAAAADwAAAGRycy9kb3ducmV2LnhtbERPTYvCMBC9C/sfwizszaYrrJSuUUTo4kGEqniebca2&#10;2ExKE2v89+YgeHy878UqmE6MNLjWsoLvJAVBXFndcq3gdCymGQjnkTV2lknBgxyslh+TBeba3rmk&#10;8eBrEUPY5aig8b7PpXRVQwZdYnviyF3sYNBHONRSD3iP4aaTszSdS4Mtx4YGe9o0VF0PN6Pgp9i1&#10;ocjwf3P+249luc50mO2U+voM618QnoJ/i1/urVYwj+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6jDvwAAANsAAAAPAAAAAAAAAAAAAAAAAJgCAABkcnMvZG93bnJl&#10;di54bWxQSwUGAAAAAAQABAD1AAAAhAMAAAAA&#10;" fillcolor="#f79646 [3209]" strokecolor="#974706 [1609]" strokeweight="2pt">
                  <v:textbo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v:textbox>
                </v:roundrect>
                <v:roundrect id="Rounded Rectangle 61" o:spid="_x0000_s1031" style="position:absolute;left:17526;top:15055;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zcIA&#10;AADbAAAADwAAAGRycy9kb3ducmV2LnhtbESP3YrCMBCF7wXfIYywd5q6sGWtRhFhYdULWfUBxmZs&#10;i82k20SNPr0RBC8P5+fjTGbB1OJCrassKxgOEhDEudUVFwr2u5/+NwjnkTXWlknBjRzMpt3OBDNt&#10;r/xHl60vRBxhl6GC0vsmk9LlJRl0A9sQR+9oW4M+yraQusVrHDe1/EySVBqsOBJKbGhRUn7ank2E&#10;HFZhXzX/dN+sw2G0SZchWX8p9dEL8zEIT8G/w6/2r1aQDu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rNwgAAANsAAAAPAAAAAAAAAAAAAAAAAJgCAABkcnMvZG93&#10;bnJldi54bWxQSwUGAAAAAAQABAD1AAAAhwMAAAAA&#10;" fillcolor="#8064a2 [3207]" strokecolor="#3f3151 [1607]" strokeweight="2pt">
                  <v:textbo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v:textbox>
                </v:roundrect>
                <v:roundrect id="Rounded Rectangle 62" o:spid="_x0000_s1032" style="position:absolute;left:17526;top:9906;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Ww8QA&#10;AADbAAAADwAAAGRycy9kb3ducmV2LnhtbESPS4vCQBCE7wv+h6EFb+vEByFkHWUVfFw8rArircn0&#10;JmEzPTEzmvjvHWHBY1FVX1GzRWcqcafGlZYVjIYRCOLM6pJzBafj+jMB4TyyxsoyKXiQg8W89zHD&#10;VNuWf+h+8LkIEHYpKii8r1MpXVaQQTe0NXHwfm1j0AfZ5FI32Aa4qeQ4imJpsOSwUGBNq4Kyv8PN&#10;KNiMltdLi3G0Wu9lwrg9nzfTiVKDfvf9BcJT59/h//ZOK4j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WFsPEAAAA2wAAAA8AAAAAAAAAAAAAAAAAmAIAAGRycy9k&#10;b3ducmV2LnhtbFBLBQYAAAAABAAEAPUAAACJAwAAAAA=&#10;" fillcolor="#9bbb59 [3206]" strokecolor="#4e6128 [1606]" strokeweight="2pt">
                  <v:textbo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v:textbox>
                </v:roundrect>
              </v:group>
            </w:pict>
          </mc:Fallback>
        </mc:AlternateContent>
      </w:r>
    </w:p>
    <w:p w14:paraId="0C04137E" w14:textId="77777777" w:rsidR="00D00C29" w:rsidRDefault="00D00C29" w:rsidP="00D00C29">
      <w:pPr>
        <w:pStyle w:val="NoSpacing"/>
      </w:pPr>
    </w:p>
    <w:p w14:paraId="136C8D90" w14:textId="77777777" w:rsidR="00D00C29" w:rsidRDefault="00D00C29" w:rsidP="00D00C29">
      <w:pPr>
        <w:pStyle w:val="NoSpacing"/>
      </w:pPr>
    </w:p>
    <w:p w14:paraId="467F770C" w14:textId="77777777" w:rsidR="00D00C29" w:rsidRDefault="00D00C29" w:rsidP="00D00C29">
      <w:pPr>
        <w:pStyle w:val="NoSpacing"/>
      </w:pPr>
    </w:p>
    <w:p w14:paraId="2306E7DE" w14:textId="77777777" w:rsidR="00D00C29" w:rsidRDefault="00D00C29" w:rsidP="00D00C29">
      <w:pPr>
        <w:pStyle w:val="NoSpacing"/>
      </w:pPr>
    </w:p>
    <w:p w14:paraId="5AFA07B0" w14:textId="77777777" w:rsidR="00D00C29" w:rsidRDefault="00D00C29" w:rsidP="00D00C29">
      <w:pPr>
        <w:pStyle w:val="NoSpacing"/>
      </w:pPr>
    </w:p>
    <w:p w14:paraId="4505D530" w14:textId="77777777" w:rsidR="00D00C29" w:rsidRDefault="00D00C29" w:rsidP="00D00C29">
      <w:pPr>
        <w:pStyle w:val="NoSpacing"/>
      </w:pPr>
    </w:p>
    <w:p w14:paraId="0BD05BA5" w14:textId="77777777" w:rsidR="00D00C29" w:rsidRDefault="00D00C29" w:rsidP="00D00C29">
      <w:pPr>
        <w:pStyle w:val="NoSpacing"/>
        <w:rPr>
          <w:b/>
        </w:rPr>
      </w:pPr>
    </w:p>
    <w:p w14:paraId="53588E2D" w14:textId="77777777" w:rsidR="00D00C29" w:rsidRDefault="00D00C29" w:rsidP="00D00C29">
      <w:pPr>
        <w:pStyle w:val="NoSpacing"/>
        <w:rPr>
          <w:b/>
        </w:rPr>
      </w:pPr>
    </w:p>
    <w:p w14:paraId="075327E6" w14:textId="77777777" w:rsidR="00D00C29" w:rsidRDefault="00D00C29" w:rsidP="00D00C29">
      <w:pPr>
        <w:pStyle w:val="NoSpacing"/>
        <w:rPr>
          <w:b/>
        </w:rPr>
      </w:pPr>
    </w:p>
    <w:p w14:paraId="1C2E43FA" w14:textId="77777777" w:rsidR="00D00C29" w:rsidRDefault="00D00C29" w:rsidP="00D00C29">
      <w:pPr>
        <w:pStyle w:val="NoSpacing"/>
        <w:rPr>
          <w:b/>
        </w:rPr>
      </w:pPr>
    </w:p>
    <w:p w14:paraId="35F281BF" w14:textId="77777777" w:rsidR="00D00C29" w:rsidRDefault="00D00C29" w:rsidP="00D00C29">
      <w:pPr>
        <w:pStyle w:val="NoSpacing"/>
        <w:rPr>
          <w:b/>
        </w:rPr>
      </w:pPr>
    </w:p>
    <w:p w14:paraId="33685182" w14:textId="77777777" w:rsidR="00D00C29" w:rsidRDefault="00D00C29" w:rsidP="00D00C29">
      <w:pPr>
        <w:pStyle w:val="NoSpacing"/>
        <w:rPr>
          <w:b/>
        </w:rPr>
      </w:pPr>
    </w:p>
    <w:p w14:paraId="440BA8E4" w14:textId="77777777" w:rsidR="00D00C29" w:rsidRDefault="00D00C29" w:rsidP="00D00C29">
      <w:pPr>
        <w:pStyle w:val="NoSpacing"/>
        <w:rPr>
          <w:b/>
        </w:rPr>
      </w:pPr>
    </w:p>
    <w:p w14:paraId="0E5B034E"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1887E99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49A7DF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5DF09C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4CB761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194A2E"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3F9802" w14:textId="3CF8EE9E"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w:t>
            </w:r>
            <w:r w:rsidR="00FC1F83">
              <w:rPr>
                <w:rFonts w:ascii="Courier New" w:hAnsi="Courier New" w:cs="Courier New"/>
                <w:sz w:val="20"/>
              </w:rPr>
              <w:t>dservices/{cloud-service-name}/r</w:t>
            </w:r>
            <w:r>
              <w:rPr>
                <w:rFonts w:ascii="Courier New" w:hAnsi="Courier New" w:cs="Courier New"/>
                <w:sz w:val="20"/>
              </w:rPr>
              <w:t>esources/{resource-type}/{resource-name}</w:t>
            </w:r>
          </w:p>
        </w:tc>
      </w:tr>
    </w:tbl>
    <w:p w14:paraId="32298D0C" w14:textId="77777777" w:rsidR="00D00C29" w:rsidRDefault="00D00C29" w:rsidP="00D00C29">
      <w:pPr>
        <w:pStyle w:val="NoSpacing"/>
      </w:pPr>
    </w:p>
    <w:p w14:paraId="7F14CF3C"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C829447"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C5F34B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B77584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4E8F8C7F"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7F44A0"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578B05A"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42123AD9" w14:textId="77777777" w:rsidR="00D00C29" w:rsidRDefault="00D00C29">
            <w:pPr>
              <w:autoSpaceDE w:val="0"/>
              <w:autoSpaceDN w:val="0"/>
              <w:adjustRightInd w:val="0"/>
              <w:spacing w:after="0" w:line="240" w:lineRule="auto"/>
            </w:pPr>
          </w:p>
          <w:p w14:paraId="50685B9E"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F6D4788"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0DC4A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F3DC5FB" w14:textId="77777777" w:rsidR="00D00C29" w:rsidRDefault="00D00C29">
            <w:pPr>
              <w:autoSpaceDE w:val="0"/>
              <w:autoSpaceDN w:val="0"/>
              <w:adjustRightInd w:val="0"/>
              <w:spacing w:after="0" w:line="240" w:lineRule="auto"/>
            </w:pPr>
            <w:r>
              <w:t xml:space="preserve">The cloud-service-name uniquely identifies the Cloud Service within the user’s </w:t>
            </w:r>
            <w:proofErr w:type="spellStart"/>
            <w:r>
              <w:t>subscriptionId</w:t>
            </w:r>
            <w:proofErr w:type="spellEnd"/>
            <w:r>
              <w:t>. In the first release the cloud service name will be defined by Azure and is not available to the user</w:t>
            </w:r>
          </w:p>
          <w:p w14:paraId="0FE11883" w14:textId="77777777" w:rsidR="00D00C29" w:rsidRDefault="00D00C29">
            <w:pPr>
              <w:autoSpaceDE w:val="0"/>
              <w:autoSpaceDN w:val="0"/>
              <w:adjustRightInd w:val="0"/>
              <w:spacing w:after="0" w:line="240" w:lineRule="auto"/>
            </w:pPr>
          </w:p>
          <w:p w14:paraId="49760366"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48A49FB"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5E005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3F5AC6"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0F68883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844D2D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3584AFC" w14:textId="77777777" w:rsidR="00D00C29" w:rsidRDefault="00D00C29">
            <w:pPr>
              <w:pStyle w:val="NoSpacing"/>
              <w:keepNext/>
              <w:spacing w:line="276" w:lineRule="auto"/>
              <w:rPr>
                <w:rFonts w:cstheme="minorHAnsi"/>
              </w:rPr>
            </w:pPr>
            <w:r>
              <w:rPr>
                <w:rFonts w:cstheme="minorHAnsi"/>
              </w:rPr>
              <w:t>Required [Case insensitive], String</w:t>
            </w:r>
          </w:p>
          <w:p w14:paraId="3D415BB8" w14:textId="77777777" w:rsidR="00D00C29" w:rsidRDefault="00D00C29">
            <w:pPr>
              <w:autoSpaceDE w:val="0"/>
              <w:autoSpaceDN w:val="0"/>
              <w:adjustRightInd w:val="0"/>
              <w:spacing w:after="0" w:line="240" w:lineRule="auto"/>
            </w:pPr>
            <w:r>
              <w:rPr>
                <w:rFonts w:cstheme="minorHAnsi"/>
              </w:rPr>
              <w:t xml:space="preserve">The name of the resource, chosen by the service author. </w:t>
            </w:r>
            <w:r>
              <w:rPr>
                <w:rFonts w:cstheme="minorHAnsi"/>
                <w:b/>
              </w:rPr>
              <w:br/>
            </w:r>
            <w:r>
              <w:rPr>
                <w:rFonts w:cstheme="minorHAnsi"/>
              </w:rPr>
              <w:t xml:space="preserve">Resource names must be </w:t>
            </w:r>
            <w:r>
              <w:rPr>
                <w:rFonts w:cstheme="minorHAnsi"/>
                <w:b/>
              </w:rPr>
              <w:t>unique</w:t>
            </w:r>
            <w:r>
              <w:rPr>
                <w:rFonts w:cstheme="minorHAnsi"/>
              </w:rPr>
              <w:t xml:space="preserve"> within the resources belonging to the same resource provider for a given </w:t>
            </w:r>
            <w:proofErr w:type="spellStart"/>
            <w:r>
              <w:rPr>
                <w:rFonts w:cstheme="minorHAnsi"/>
              </w:rPr>
              <w:t>CloudService</w:t>
            </w:r>
            <w:proofErr w:type="spellEnd"/>
            <w:r>
              <w:rPr>
                <w:rFonts w:cstheme="minorHAnsi"/>
              </w:rPr>
              <w:t>.</w:t>
            </w:r>
          </w:p>
        </w:tc>
      </w:tr>
    </w:tbl>
    <w:p w14:paraId="383DC4A6" w14:textId="77777777" w:rsidR="00D00C29" w:rsidRDefault="00D00C29" w:rsidP="00D00C29">
      <w:pPr>
        <w:pStyle w:val="NoSpacing"/>
        <w:rPr>
          <w:b/>
        </w:rPr>
      </w:pPr>
    </w:p>
    <w:p w14:paraId="34ADF005"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7"/>
        <w:gridCol w:w="7651"/>
      </w:tblGrid>
      <w:tr w:rsidR="00D00C29" w14:paraId="16929F65" w14:textId="77777777" w:rsidTr="00D00C29">
        <w:trPr>
          <w:cantSplit/>
          <w:trHeight w:val="121"/>
        </w:trPr>
        <w:tc>
          <w:tcPr>
            <w:tcW w:w="92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FDDAFE2"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07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6B1303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5C8D1DB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9A62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6721EC" w14:textId="77777777" w:rsidR="00D00C29" w:rsidRDefault="00D00C29">
            <w:pPr>
              <w:autoSpaceDE w:val="0"/>
              <w:autoSpaceDN w:val="0"/>
              <w:adjustRightInd w:val="0"/>
              <w:spacing w:after="0" w:line="240" w:lineRule="auto"/>
            </w:pPr>
            <w:r>
              <w:t>Set to application/xml.</w:t>
            </w:r>
          </w:p>
        </w:tc>
      </w:tr>
      <w:tr w:rsidR="00D00C29" w14:paraId="3E02C83E"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BA048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w:t>
            </w:r>
            <w:proofErr w:type="spellStart"/>
            <w:r>
              <w:rPr>
                <w:rFonts w:ascii="Courier New" w:hAnsi="Courier New" w:cs="Courier New"/>
                <w:sz w:val="20"/>
              </w:rPr>
              <w:t>ms</w:t>
            </w:r>
            <w:proofErr w:type="spellEnd"/>
            <w:r>
              <w:rPr>
                <w:rFonts w:ascii="Courier New" w:hAnsi="Courier New" w:cs="Courier New"/>
                <w:sz w:val="20"/>
              </w:rPr>
              <w:t>-version</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4C32A3" w14:textId="77777777" w:rsidR="00D00C29" w:rsidRDefault="00D00C29">
            <w:pPr>
              <w:autoSpaceDE w:val="0"/>
              <w:autoSpaceDN w:val="0"/>
              <w:adjustRightInd w:val="0"/>
              <w:spacing w:after="0" w:line="240" w:lineRule="auto"/>
            </w:pPr>
            <w:r>
              <w:t>Specifies the version of the Azure operation to use for this request. This is a version of the Azure API (Azure Communication Protocol)  that the resource provider has indicated it supports and the resource provider can adjust that when it on-boards and updates its manifest.</w:t>
            </w:r>
          </w:p>
          <w:p w14:paraId="413F8CA1" w14:textId="77777777" w:rsidR="00D00C29" w:rsidRDefault="00D00C29">
            <w:pPr>
              <w:autoSpaceDE w:val="0"/>
              <w:autoSpaceDN w:val="0"/>
              <w:adjustRightInd w:val="0"/>
              <w:spacing w:after="0" w:line="240" w:lineRule="auto"/>
            </w:pPr>
          </w:p>
        </w:tc>
      </w:tr>
      <w:tr w:rsidR="00D00C29" w14:paraId="3160EE6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BC8BE81"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w:t>
            </w:r>
            <w:proofErr w:type="spellStart"/>
            <w:r>
              <w:rPr>
                <w:rFonts w:ascii="Courier New" w:hAnsi="Courier New" w:cs="Courier New"/>
                <w:sz w:val="20"/>
                <w:szCs w:val="20"/>
              </w:rPr>
              <w:t>ms</w:t>
            </w:r>
            <w:proofErr w:type="spellEnd"/>
            <w:r>
              <w:rPr>
                <w:rFonts w:ascii="Courier New" w:hAnsi="Courier New" w:cs="Courier New"/>
                <w:sz w:val="20"/>
                <w:szCs w:val="20"/>
              </w:rPr>
              <w: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F411562" w14:textId="77777777" w:rsidR="00D00C29" w:rsidRDefault="00D00C29">
            <w:pPr>
              <w:pStyle w:val="NoSpacing"/>
              <w:keepNext/>
              <w:spacing w:line="276" w:lineRule="auto"/>
              <w:rPr>
                <w:rFonts w:cstheme="minorHAnsi"/>
              </w:rPr>
            </w:pPr>
            <w:r>
              <w:rPr>
                <w:rFonts w:cstheme="minorHAnsi"/>
              </w:rPr>
              <w:t>When Azure receives the request from the client it generates a unique request ID. This is passed to the Resource Provider to aid in trouble shooting and should be logged.</w:t>
            </w:r>
          </w:p>
          <w:p w14:paraId="6EDE251E" w14:textId="77777777" w:rsidR="00D00C29" w:rsidRDefault="00D00C29">
            <w:pPr>
              <w:pStyle w:val="NoSpacing"/>
              <w:keepNext/>
              <w:spacing w:line="276" w:lineRule="auto"/>
              <w:rPr>
                <w:rFonts w:cstheme="minorHAnsi"/>
              </w:rPr>
            </w:pPr>
          </w:p>
          <w:p w14:paraId="5B42EBE7" w14:textId="77777777" w:rsidR="00D00C29" w:rsidRDefault="00D00C29">
            <w:pPr>
              <w:pStyle w:val="NoSpacing"/>
              <w:keepNext/>
              <w:spacing w:line="276" w:lineRule="auto"/>
              <w:rPr>
                <w:rFonts w:cstheme="minorHAnsi"/>
              </w:rPr>
            </w:pPr>
            <w:r>
              <w:rPr>
                <w:rFonts w:cstheme="minorHAnsi"/>
              </w:rPr>
              <w:t xml:space="preserve">This request id should be treated as an opaque identifier </w:t>
            </w:r>
          </w:p>
        </w:tc>
      </w:tr>
      <w:tr w:rsidR="00D00C29" w14:paraId="38163EE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A7F947"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w:t>
            </w:r>
            <w:proofErr w:type="spellStart"/>
            <w:r>
              <w:rPr>
                <w:rFonts w:ascii="Courier New" w:hAnsi="Courier New" w:cs="Courier New"/>
                <w:sz w:val="20"/>
                <w:szCs w:val="20"/>
              </w:rPr>
              <w:t>ms</w:t>
            </w:r>
            <w:proofErr w:type="spellEnd"/>
            <w:r>
              <w:rPr>
                <w:rFonts w:ascii="Courier New" w:hAnsi="Courier New" w:cs="Courier New"/>
                <w:sz w:val="20"/>
                <w:szCs w:val="20"/>
              </w:rPr>
              <w:t>-client-request-id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D131AA5" w14:textId="77777777" w:rsidR="00D00C29" w:rsidRDefault="00D00C29">
            <w:pPr>
              <w:pStyle w:val="NoSpacing"/>
              <w:keepNext/>
              <w:spacing w:line="276" w:lineRule="auto"/>
              <w:rPr>
                <w:rFonts w:cstheme="minorHAnsi"/>
              </w:rPr>
            </w:pPr>
            <w:r>
              <w:rPr>
                <w:rFonts w:cstheme="minorHAnsi"/>
              </w:rPr>
              <w:t xml:space="preserve">Optional. </w:t>
            </w:r>
          </w:p>
          <w:p w14:paraId="20F1FD8A" w14:textId="77777777" w:rsidR="00D00C29" w:rsidRDefault="00D00C29">
            <w:pPr>
              <w:pStyle w:val="NoSpacing"/>
              <w:keepNext/>
              <w:spacing w:line="276" w:lineRule="auto"/>
              <w:rPr>
                <w:rFonts w:cstheme="minorHAnsi"/>
              </w:rPr>
            </w:pPr>
          </w:p>
          <w:p w14:paraId="7E98698D" w14:textId="77777777" w:rsidR="00D00C29" w:rsidRDefault="00D00C29">
            <w:pPr>
              <w:pStyle w:val="NoSpacing"/>
              <w:keepNext/>
              <w:spacing w:line="276" w:lineRule="auto"/>
              <w:rPr>
                <w:rFonts w:cstheme="minorHAnsi"/>
              </w:rPr>
            </w:pPr>
            <w:r>
              <w:rPr>
                <w:rFonts w:cstheme="minorHAnsi"/>
              </w:rPr>
              <w:t>When a client calls into Azure it can fill in an x-</w:t>
            </w:r>
            <w:proofErr w:type="spellStart"/>
            <w:r>
              <w:rPr>
                <w:rFonts w:cstheme="minorHAnsi"/>
              </w:rPr>
              <w:t>ms</w:t>
            </w:r>
            <w:proofErr w:type="spellEnd"/>
            <w:r>
              <w:rPr>
                <w:rFonts w:cstheme="minorHAnsi"/>
              </w:rPr>
              <w:t>-client-request-id to identify the request. Azure passes that along to aid in troubleshooting client issues. As with the previous field this logged to aid in troubleshooting and should not be used for any other purpose.</w:t>
            </w:r>
          </w:p>
        </w:tc>
      </w:tr>
    </w:tbl>
    <w:p w14:paraId="48792247" w14:textId="77777777" w:rsidR="00D00C29" w:rsidRDefault="00D00C29" w:rsidP="00D00C29">
      <w:pPr>
        <w:pStyle w:val="NoSpacing"/>
      </w:pPr>
    </w:p>
    <w:p w14:paraId="6A24D442" w14:textId="77777777" w:rsidR="00D00C29" w:rsidRDefault="00D00C29" w:rsidP="00D00C29">
      <w:pPr>
        <w:pStyle w:val="NoSpacing"/>
        <w:rPr>
          <w:b/>
        </w:rPr>
      </w:pPr>
    </w:p>
    <w:p w14:paraId="21EFD958" w14:textId="77777777" w:rsidR="00D00C29" w:rsidRDefault="00D00C29" w:rsidP="00D00C29">
      <w:pPr>
        <w:pStyle w:val="NoSpacing"/>
        <w:rPr>
          <w:b/>
        </w:rPr>
      </w:pPr>
    </w:p>
    <w:p w14:paraId="0971D7FE" w14:textId="77777777" w:rsidR="00D00C29" w:rsidRDefault="00D00C29" w:rsidP="00D00C29">
      <w:pPr>
        <w:pStyle w:val="NoSpacing"/>
        <w:rPr>
          <w:b/>
        </w:rPr>
      </w:pPr>
      <w:r>
        <w:rPr>
          <w:b/>
        </w:rPr>
        <w:t>Request Body</w:t>
      </w:r>
    </w:p>
    <w:p w14:paraId="323E0708" w14:textId="77777777" w:rsidR="00F84AF1" w:rsidRPr="00F84AF1" w:rsidRDefault="00F84AF1" w:rsidP="00F84AF1">
      <w:pPr>
        <w:pStyle w:val="COnfig"/>
      </w:pPr>
      <w:r w:rsidRPr="00F84AF1">
        <w:t xml:space="preserve">&lt;Resource </w:t>
      </w:r>
      <w:proofErr w:type="spellStart"/>
      <w:r w:rsidRPr="00F84AF1">
        <w:t>xmlns</w:t>
      </w:r>
      <w:proofErr w:type="spellEnd"/>
      <w:r w:rsidRPr="00F84AF1">
        <w:t>="http://schemas.microsoft.com/</w:t>
      </w:r>
      <w:proofErr w:type="spellStart"/>
      <w:r w:rsidRPr="00F84AF1">
        <w:t>windowsazure</w:t>
      </w:r>
      <w:proofErr w:type="spellEnd"/>
      <w:r w:rsidRPr="00F84AF1">
        <w:t xml:space="preserve">" </w:t>
      </w:r>
      <w:proofErr w:type="spellStart"/>
      <w:r w:rsidRPr="00F84AF1">
        <w:t>xmlns:i</w:t>
      </w:r>
      <w:proofErr w:type="spellEnd"/>
      <w:r w:rsidRPr="00F84AF1">
        <w:t>="http://www.w3.org/2001/XMLSchema-instance"&gt;</w:t>
      </w:r>
    </w:p>
    <w:p w14:paraId="10A096B3" w14:textId="77777777" w:rsidR="00F84AF1" w:rsidRPr="00F84AF1" w:rsidRDefault="00F84AF1" w:rsidP="00F84AF1">
      <w:pPr>
        <w:pStyle w:val="COnfig"/>
      </w:pPr>
      <w:r w:rsidRPr="00F84AF1">
        <w:t xml:space="preserve">  &lt;</w:t>
      </w:r>
      <w:proofErr w:type="spellStart"/>
      <w:r w:rsidRPr="00F84AF1">
        <w:t>CloudServiceSettings</w:t>
      </w:r>
      <w:proofErr w:type="spellEnd"/>
      <w:r w:rsidRPr="00F84AF1">
        <w:t>&gt;</w:t>
      </w:r>
    </w:p>
    <w:p w14:paraId="7BC20DDE" w14:textId="77777777" w:rsidR="00F84AF1" w:rsidRPr="00F84AF1" w:rsidRDefault="00F84AF1" w:rsidP="00F84AF1">
      <w:pPr>
        <w:pStyle w:val="COnfig"/>
      </w:pPr>
      <w:r w:rsidRPr="00F84AF1">
        <w:t xml:space="preserve">    &lt;</w:t>
      </w:r>
      <w:proofErr w:type="spellStart"/>
      <w:r w:rsidRPr="00F84AF1">
        <w:t>GeoRegion</w:t>
      </w:r>
      <w:proofErr w:type="spellEnd"/>
      <w:r w:rsidRPr="00F84AF1">
        <w:t>&gt;West US&lt;/</w:t>
      </w:r>
      <w:proofErr w:type="spellStart"/>
      <w:r w:rsidRPr="00F84AF1">
        <w:t>GeoRegion</w:t>
      </w:r>
      <w:proofErr w:type="spellEnd"/>
      <w:r w:rsidRPr="00F84AF1">
        <w:t>&gt;</w:t>
      </w:r>
    </w:p>
    <w:p w14:paraId="5E9AEA5E" w14:textId="77777777" w:rsidR="00F84AF1" w:rsidRPr="00F84AF1" w:rsidRDefault="00F84AF1" w:rsidP="00F84AF1">
      <w:pPr>
        <w:pStyle w:val="COnfig"/>
      </w:pPr>
      <w:r w:rsidRPr="00F84AF1">
        <w:lastRenderedPageBreak/>
        <w:t xml:space="preserve">  &lt;/</w:t>
      </w:r>
      <w:proofErr w:type="spellStart"/>
      <w:r w:rsidRPr="00F84AF1">
        <w:t>CloudServiceSettings</w:t>
      </w:r>
      <w:proofErr w:type="spellEnd"/>
      <w:r w:rsidRPr="00F84AF1">
        <w:t>&gt;</w:t>
      </w:r>
    </w:p>
    <w:p w14:paraId="781E0790" w14:textId="77777777" w:rsidR="00F84AF1" w:rsidRPr="00F84AF1" w:rsidRDefault="00F84AF1" w:rsidP="00F84AF1">
      <w:pPr>
        <w:pStyle w:val="COnfig"/>
      </w:pPr>
      <w:r w:rsidRPr="00F84AF1">
        <w:t xml:space="preserve">  &lt;</w:t>
      </w:r>
      <w:proofErr w:type="spellStart"/>
      <w:r w:rsidRPr="00F84AF1">
        <w:t>ETag</w:t>
      </w:r>
      <w:proofErr w:type="spellEnd"/>
      <w:r w:rsidRPr="00F84AF1">
        <w:t>&gt;decac2dc-879a-455a-9f00-30559ab06d3c&lt;/</w:t>
      </w:r>
      <w:proofErr w:type="spellStart"/>
      <w:r w:rsidRPr="00F84AF1">
        <w:t>ETag</w:t>
      </w:r>
      <w:proofErr w:type="spellEnd"/>
      <w:r w:rsidRPr="00F84AF1">
        <w:t>&gt;</w:t>
      </w:r>
    </w:p>
    <w:p w14:paraId="33152356" w14:textId="0A6CFC5A" w:rsidR="00F84AF1" w:rsidRPr="00F84AF1" w:rsidRDefault="00F84AF1" w:rsidP="00F84AF1">
      <w:pPr>
        <w:pStyle w:val="COnfig"/>
      </w:pPr>
      <w:r w:rsidRPr="00F84AF1">
        <w:t xml:space="preserve">  &lt;</w:t>
      </w:r>
      <w:r w:rsidR="000E7A8B">
        <w:t>/</w:t>
      </w:r>
      <w:proofErr w:type="spellStart"/>
      <w:r w:rsidRPr="00F84AF1">
        <w:t>IntrinsicSettings</w:t>
      </w:r>
      <w:proofErr w:type="spellEnd"/>
      <w:r w:rsidR="000E7A8B">
        <w:t>&gt;</w:t>
      </w:r>
    </w:p>
    <w:p w14:paraId="4CF97607" w14:textId="77777777" w:rsidR="00F84AF1" w:rsidRPr="00F84AF1" w:rsidRDefault="00F84AF1" w:rsidP="00F84AF1">
      <w:pPr>
        <w:pStyle w:val="COnfig"/>
      </w:pPr>
      <w:r w:rsidRPr="00F84AF1">
        <w:t xml:space="preserve">  &lt;Plan&gt;</w:t>
      </w:r>
      <w:proofErr w:type="spellStart"/>
      <w:r w:rsidRPr="00F84AF1">
        <w:t>free_gamify</w:t>
      </w:r>
      <w:proofErr w:type="spellEnd"/>
      <w:r w:rsidRPr="00F84AF1">
        <w:t>&lt;/Plan&gt;</w:t>
      </w:r>
    </w:p>
    <w:p w14:paraId="1931D7F1" w14:textId="77777777" w:rsidR="00F84AF1" w:rsidRPr="00F84AF1" w:rsidRDefault="00F84AF1" w:rsidP="00F84AF1">
      <w:pPr>
        <w:pStyle w:val="COnfig"/>
      </w:pPr>
      <w:r w:rsidRPr="00F84AF1">
        <w:t xml:space="preserve">  &lt;</w:t>
      </w:r>
      <w:proofErr w:type="spellStart"/>
      <w:r w:rsidRPr="00F84AF1">
        <w:t>PromotionCode</w:t>
      </w:r>
      <w:proofErr w:type="spellEnd"/>
      <w:r w:rsidRPr="00F84AF1">
        <w:t xml:space="preserve"> i</w:t>
      </w:r>
      <w:proofErr w:type="gramStart"/>
      <w:r w:rsidRPr="00F84AF1">
        <w:t>:nil</w:t>
      </w:r>
      <w:proofErr w:type="gramEnd"/>
      <w:r w:rsidRPr="00F84AF1">
        <w:t>="true"/&gt;</w:t>
      </w:r>
    </w:p>
    <w:p w14:paraId="2835F385" w14:textId="77777777" w:rsidR="00F84AF1" w:rsidRPr="00F84AF1" w:rsidRDefault="00F84AF1" w:rsidP="00F84AF1">
      <w:pPr>
        <w:pStyle w:val="COnfig"/>
      </w:pPr>
      <w:r w:rsidRPr="00F84AF1">
        <w:t xml:space="preserve">  &lt;</w:t>
      </w:r>
      <w:proofErr w:type="spellStart"/>
      <w:r w:rsidRPr="00F84AF1">
        <w:t>SchemaVersion</w:t>
      </w:r>
      <w:proofErr w:type="spellEnd"/>
      <w:r w:rsidRPr="00F84AF1">
        <w:t>&gt;1.0&lt;/</w:t>
      </w:r>
      <w:proofErr w:type="spellStart"/>
      <w:r w:rsidRPr="00F84AF1">
        <w:t>SchemaVersion</w:t>
      </w:r>
      <w:proofErr w:type="spellEnd"/>
      <w:r w:rsidRPr="00F84AF1">
        <w:t>&gt;</w:t>
      </w:r>
    </w:p>
    <w:p w14:paraId="38CC0D48" w14:textId="77777777" w:rsidR="00F84AF1" w:rsidRPr="00F84AF1" w:rsidRDefault="00F84AF1" w:rsidP="00F84AF1">
      <w:pPr>
        <w:pStyle w:val="COnfig"/>
      </w:pPr>
      <w:r w:rsidRPr="00F84AF1">
        <w:t xml:space="preserve">  &lt;Type&gt;</w:t>
      </w:r>
      <w:proofErr w:type="spellStart"/>
      <w:proofErr w:type="gramStart"/>
      <w:r w:rsidRPr="00F84AF1">
        <w:t>gamify</w:t>
      </w:r>
      <w:proofErr w:type="spellEnd"/>
      <w:proofErr w:type="gramEnd"/>
      <w:r w:rsidRPr="00F84AF1">
        <w:t>&lt;/Type&gt;</w:t>
      </w:r>
    </w:p>
    <w:p w14:paraId="07266671" w14:textId="77777777" w:rsidR="00F84AF1" w:rsidRPr="00F84AF1" w:rsidRDefault="00F84AF1" w:rsidP="00F84AF1">
      <w:pPr>
        <w:pStyle w:val="COnfig"/>
      </w:pPr>
      <w:r w:rsidRPr="00F84AF1">
        <w:t>&lt;/Resource&gt;</w:t>
      </w:r>
    </w:p>
    <w:p w14:paraId="2C0BFC5D" w14:textId="7C234A88" w:rsidR="00D00C29" w:rsidRDefault="00D00C29" w:rsidP="00F84AF1"/>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2726"/>
        <w:gridCol w:w="6662"/>
      </w:tblGrid>
      <w:tr w:rsidR="00D00C29" w14:paraId="21A3CDF6" w14:textId="77777777" w:rsidTr="00D00C29">
        <w:trPr>
          <w:cantSplit/>
          <w:trHeight w:val="121"/>
        </w:trPr>
        <w:tc>
          <w:tcPr>
            <w:tcW w:w="145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DD437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54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D730C1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7F20D8B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42116A8" w14:textId="77777777" w:rsidR="00D00C29" w:rsidRDefault="00D00C29">
            <w:pPr>
              <w:pStyle w:val="NoSpacing"/>
              <w:keepNext/>
              <w:spacing w:line="276" w:lineRule="auto"/>
              <w:rPr>
                <w:rFonts w:cstheme="minorHAnsi"/>
                <w:szCs w:val="20"/>
              </w:rPr>
            </w:pPr>
            <w:proofErr w:type="spellStart"/>
            <w:r>
              <w:rPr>
                <w:rFonts w:cstheme="minorHAnsi"/>
                <w:szCs w:val="20"/>
              </w:rPr>
              <w:t>ETag</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46EFF07" w14:textId="11277A20" w:rsidR="00D00C29" w:rsidRDefault="00D00C29">
            <w:pPr>
              <w:pStyle w:val="NoSpacing"/>
              <w:keepNext/>
              <w:spacing w:line="276" w:lineRule="auto"/>
              <w:rPr>
                <w:rFonts w:cstheme="minorHAnsi"/>
              </w:rPr>
            </w:pPr>
            <w:r>
              <w:rPr>
                <w:rFonts w:cstheme="minorHAnsi"/>
              </w:rPr>
              <w:t xml:space="preserve">Required, </w:t>
            </w:r>
            <w:proofErr w:type="spellStart"/>
            <w:r w:rsidR="000406BC">
              <w:rPr>
                <w:rFonts w:cstheme="minorHAnsi"/>
              </w:rPr>
              <w:t>guid</w:t>
            </w:r>
            <w:proofErr w:type="spellEnd"/>
            <w:r>
              <w:rPr>
                <w:rFonts w:cstheme="minorHAnsi"/>
              </w:rPr>
              <w:t>.</w:t>
            </w:r>
          </w:p>
          <w:p w14:paraId="513A7AC5" w14:textId="77777777" w:rsidR="00D00C29" w:rsidRDefault="00D00C29">
            <w:pPr>
              <w:pStyle w:val="NoSpacing"/>
              <w:keepNext/>
              <w:spacing w:line="276" w:lineRule="auto"/>
              <w:rPr>
                <w:rFonts w:cstheme="minorHAnsi"/>
              </w:rPr>
            </w:pPr>
          </w:p>
          <w:p w14:paraId="4B84BF7E" w14:textId="77777777" w:rsidR="00D00C29" w:rsidRDefault="00D00C29">
            <w:pPr>
              <w:pStyle w:val="NoSpacing"/>
              <w:keepNext/>
              <w:spacing w:line="276" w:lineRule="auto"/>
              <w:rPr>
                <w:rFonts w:cstheme="minorHAnsi"/>
              </w:rPr>
            </w:pPr>
            <w:r>
              <w:rPr>
                <w:rFonts w:cstheme="minorHAnsi"/>
              </w:rPr>
              <w:t xml:space="preserve">A unique number identifying this change to the Resource. </w:t>
            </w:r>
          </w:p>
          <w:p w14:paraId="3EB31C24" w14:textId="77777777" w:rsidR="00D00C29" w:rsidRDefault="00D00C29">
            <w:pPr>
              <w:pStyle w:val="NoSpacing"/>
              <w:keepNext/>
              <w:spacing w:line="276" w:lineRule="auto"/>
              <w:rPr>
                <w:rFonts w:cstheme="minorHAnsi"/>
                <w:b/>
              </w:rPr>
            </w:pPr>
          </w:p>
          <w:p w14:paraId="784B62F9" w14:textId="07D35E13" w:rsidR="00D00C29" w:rsidRDefault="00D00C29">
            <w:pPr>
              <w:pStyle w:val="Note"/>
              <w:spacing w:line="276" w:lineRule="auto"/>
              <w:rPr>
                <w:rFonts w:cstheme="minorHAnsi"/>
                <w:sz w:val="19"/>
              </w:rPr>
            </w:pPr>
            <w:r>
              <w:t>Azure might send the same request more than once in some conditions</w:t>
            </w:r>
            <w:r>
              <w:rPr>
                <w:rFonts w:cstheme="minorHAnsi"/>
              </w:rPr>
              <w:t xml:space="preserve">. Resource providers can use this ID to ignore the repeated requests. </w:t>
            </w:r>
            <w:r>
              <w:t>Even in such cases, the response returned should follow the standard rules.</w:t>
            </w:r>
            <w:r w:rsidR="00F14B26">
              <w:t xml:space="preserve"> For example if you have output items being returned, you should return them in case you are called with the same </w:t>
            </w:r>
            <w:proofErr w:type="spellStart"/>
            <w:r w:rsidR="00F14B26">
              <w:t>ETag</w:t>
            </w:r>
            <w:proofErr w:type="spellEnd"/>
            <w:r w:rsidR="00F14B26">
              <w:t xml:space="preserve">.  </w:t>
            </w:r>
          </w:p>
        </w:tc>
      </w:tr>
      <w:tr w:rsidR="00D00C29" w14:paraId="327FDA6D"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A2825FA"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/Geo Region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6145B4C5" w14:textId="77777777" w:rsidR="00D00C29" w:rsidRDefault="00D00C29">
            <w:pPr>
              <w:pStyle w:val="NoSpacing"/>
              <w:keepNext/>
              <w:spacing w:line="276" w:lineRule="auto"/>
              <w:rPr>
                <w:rFonts w:cstheme="minorHAnsi"/>
              </w:rPr>
            </w:pPr>
            <w:r>
              <w:rPr>
                <w:rFonts w:cstheme="minorHAnsi"/>
              </w:rPr>
              <w:t>Required, String.</w:t>
            </w:r>
          </w:p>
          <w:p w14:paraId="4A34D84F" w14:textId="77777777" w:rsidR="00D00C29" w:rsidRDefault="00D00C29">
            <w:pPr>
              <w:pStyle w:val="NoSpacing"/>
              <w:keepNext/>
              <w:spacing w:line="276" w:lineRule="auto"/>
              <w:rPr>
                <w:rFonts w:cstheme="minorHAnsi"/>
              </w:rPr>
            </w:pPr>
            <w:r>
              <w:rPr>
                <w:rFonts w:cstheme="minorHAnsi"/>
              </w:rPr>
              <w:t>The geo region of the Cloud Service.</w:t>
            </w:r>
          </w:p>
          <w:p w14:paraId="685B3A5E" w14:textId="77777777" w:rsidR="00D00C29" w:rsidRDefault="00D00C29">
            <w:pPr>
              <w:pStyle w:val="NoSpacing"/>
              <w:keepNext/>
              <w:spacing w:line="276" w:lineRule="auto"/>
              <w:rPr>
                <w:rFonts w:cstheme="minorHAnsi"/>
              </w:rPr>
            </w:pPr>
          </w:p>
          <w:p w14:paraId="0EDB2907" w14:textId="77777777" w:rsidR="00D00C29" w:rsidRDefault="00D00C29">
            <w:pPr>
              <w:pStyle w:val="NoSpacing"/>
              <w:keepNext/>
              <w:spacing w:line="276" w:lineRule="auto"/>
              <w:rPr>
                <w:rFonts w:cstheme="minorHAnsi"/>
              </w:rPr>
            </w:pPr>
            <w:r>
              <w:rPr>
                <w:rFonts w:cstheme="minorHAnsi"/>
              </w:rPr>
              <w:t>This would be one amongst the supported Azure Geo Regions</w:t>
            </w:r>
          </w:p>
          <w:p w14:paraId="08C1B53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p w14:paraId="0A51668F" w14:textId="77777777" w:rsidR="00D00C29" w:rsidRDefault="00D00C29">
            <w:pPr>
              <w:pStyle w:val="NoSpacing"/>
              <w:keepNext/>
              <w:spacing w:line="276" w:lineRule="auto"/>
              <w:rPr>
                <w:rFonts w:ascii="Consolas" w:hAnsi="Consolas" w:cs="Consolas"/>
                <w:sz w:val="19"/>
                <w:szCs w:val="19"/>
              </w:rPr>
            </w:pPr>
          </w:p>
          <w:p w14:paraId="6FD8272E" w14:textId="2545E9EE" w:rsidR="00D00C29" w:rsidRDefault="00D00C29">
            <w:pPr>
              <w:pStyle w:val="NoSpacing"/>
              <w:keepNext/>
              <w:spacing w:line="276" w:lineRule="auto"/>
              <w:rPr>
                <w:rFonts w:cstheme="minorHAnsi"/>
              </w:rPr>
            </w:pPr>
            <w:r>
              <w:rPr>
                <w:rFonts w:cstheme="minorHAnsi"/>
              </w:rPr>
              <w:t>An RP should use this to create the resource in the appropriate geo-affinity region.  In case you provided a region list when registering on the Publisher Portal, Azure will only allow resources to be created within that subset of regions.</w:t>
            </w:r>
            <w:r w:rsidR="00D417C3">
              <w:rPr>
                <w:rFonts w:cstheme="minorHAnsi"/>
              </w:rPr>
              <w:t xml:space="preserve"> </w:t>
            </w:r>
          </w:p>
          <w:p w14:paraId="70EBE891" w14:textId="77777777" w:rsidR="00D417C3" w:rsidRDefault="00D417C3">
            <w:pPr>
              <w:pStyle w:val="NoSpacing"/>
              <w:keepNext/>
              <w:spacing w:line="276" w:lineRule="auto"/>
              <w:rPr>
                <w:rFonts w:cstheme="minorHAnsi"/>
              </w:rPr>
            </w:pPr>
          </w:p>
          <w:p w14:paraId="05A5A9EC" w14:textId="604205B1" w:rsidR="00D417C3" w:rsidRDefault="00D417C3">
            <w:pPr>
              <w:pStyle w:val="NoSpacing"/>
              <w:keepNext/>
              <w:spacing w:line="276" w:lineRule="auto"/>
              <w:rPr>
                <w:rFonts w:cstheme="minorHAnsi"/>
              </w:rPr>
            </w:pPr>
            <w:r>
              <w:rPr>
                <w:rFonts w:cstheme="minorHAnsi"/>
              </w:rPr>
              <w:t>If you have not provided any supported regions at the time of registration, send back the same value that you receive.</w:t>
            </w:r>
          </w:p>
          <w:p w14:paraId="5264087F" w14:textId="77777777" w:rsidR="00D00C29" w:rsidRDefault="00D00C29">
            <w:pPr>
              <w:pStyle w:val="NoSpacing"/>
              <w:keepNext/>
              <w:spacing w:line="276" w:lineRule="auto"/>
              <w:rPr>
                <w:rFonts w:cstheme="minorHAnsi"/>
              </w:rPr>
            </w:pPr>
          </w:p>
          <w:p w14:paraId="62A6C27B" w14:textId="77777777" w:rsidR="00D00C29" w:rsidRDefault="00D00C29">
            <w:pPr>
              <w:pStyle w:val="Note"/>
              <w:spacing w:line="276" w:lineRule="auto"/>
              <w:rPr>
                <w:rFonts w:cstheme="minorHAnsi"/>
              </w:rPr>
            </w:pPr>
            <w:r>
              <w:rPr>
                <w:rFonts w:cstheme="minorHAnsi"/>
              </w:rPr>
              <w:t>For resources that are not located in Azure</w:t>
            </w:r>
            <w:r>
              <w:t>,</w:t>
            </w:r>
            <w:r>
              <w:rPr>
                <w:rFonts w:cstheme="minorHAnsi"/>
              </w:rPr>
              <w:t xml:space="preserve"> the </w:t>
            </w:r>
            <w:r>
              <w:t xml:space="preserve">Geo Region </w:t>
            </w:r>
            <w:r>
              <w:rPr>
                <w:rFonts w:cstheme="minorHAnsi"/>
              </w:rPr>
              <w:t>can be ignored.</w:t>
            </w:r>
          </w:p>
        </w:tc>
      </w:tr>
      <w:tr w:rsidR="00D00C29" w14:paraId="0D19C27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DEB5718" w14:textId="77777777" w:rsidR="00D00C29" w:rsidRDefault="00D00C29">
            <w:pPr>
              <w:pStyle w:val="NoSpacing"/>
              <w:keepNext/>
              <w:spacing w:line="276" w:lineRule="auto"/>
              <w:rPr>
                <w:rFonts w:cstheme="minorHAnsi"/>
                <w:szCs w:val="20"/>
              </w:rPr>
            </w:pPr>
            <w:proofErr w:type="spellStart"/>
            <w:r>
              <w:rPr>
                <w:rFonts w:cstheme="minorHAnsi"/>
                <w:szCs w:val="20"/>
              </w:rPr>
              <w:t>Schemaversion</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8792934" w14:textId="77777777" w:rsidR="00D00C29" w:rsidRDefault="00D00C29">
            <w:pPr>
              <w:pStyle w:val="NoSpacing"/>
              <w:keepNext/>
              <w:spacing w:line="276" w:lineRule="auto"/>
              <w:rPr>
                <w:rFonts w:cstheme="minorHAnsi"/>
              </w:rPr>
            </w:pPr>
            <w:r>
              <w:rPr>
                <w:rFonts w:cstheme="minorHAnsi"/>
              </w:rPr>
              <w:t>Optional, String.</w:t>
            </w:r>
          </w:p>
          <w:p w14:paraId="5B2EA8E6" w14:textId="4D340121"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r w:rsidR="00FF2E8A">
              <w:rPr>
                <w:rFonts w:cstheme="minorHAnsi"/>
              </w:rPr>
              <w:t xml:space="preserve"> If you have not registered any </w:t>
            </w:r>
            <w:proofErr w:type="spellStart"/>
            <w:r w:rsidR="00FF2E8A">
              <w:rPr>
                <w:rFonts w:cstheme="minorHAnsi"/>
              </w:rPr>
              <w:t>Schemaver</w:t>
            </w:r>
            <w:r w:rsidR="0097470A">
              <w:rPr>
                <w:rFonts w:cstheme="minorHAnsi"/>
              </w:rPr>
              <w:t>sion</w:t>
            </w:r>
            <w:proofErr w:type="spellEnd"/>
            <w:r w:rsidR="0097470A">
              <w:rPr>
                <w:rFonts w:cstheme="minorHAnsi"/>
              </w:rPr>
              <w:t xml:space="preserve"> then you should not have t</w:t>
            </w:r>
            <w:r w:rsidR="00FF2E8A">
              <w:rPr>
                <w:rFonts w:cstheme="minorHAnsi"/>
              </w:rPr>
              <w:t>his tag in your response.</w:t>
            </w:r>
          </w:p>
          <w:p w14:paraId="281266E2" w14:textId="77777777" w:rsidR="00D00C29" w:rsidRDefault="00D00C29">
            <w:pPr>
              <w:pStyle w:val="NoSpacing"/>
              <w:keepNext/>
              <w:spacing w:line="276" w:lineRule="auto"/>
            </w:pPr>
          </w:p>
          <w:p w14:paraId="34E1A64D" w14:textId="77777777" w:rsidR="00D00C29" w:rsidRDefault="00D00C29">
            <w:pPr>
              <w:pStyle w:val="NoSpacing"/>
              <w:keepNext/>
              <w:spacing w:line="276" w:lineRule="auto"/>
            </w:pPr>
            <w:r>
              <w:t xml:space="preserve">Azure uses this version to validate that the response contains all the required </w:t>
            </w:r>
            <w:proofErr w:type="spellStart"/>
            <w:r>
              <w:t>OutputKeys</w:t>
            </w:r>
            <w:proofErr w:type="spellEnd"/>
            <w:r>
              <w:t xml:space="preserve">. Refer to the </w:t>
            </w:r>
            <w:hyperlink r:id="rId22" w:anchor="_Response_Body_Not" w:history="1">
              <w:r>
                <w:rPr>
                  <w:rStyle w:val="Hyperlink"/>
                </w:rPr>
                <w:t>section below</w:t>
              </w:r>
            </w:hyperlink>
            <w:r>
              <w:t xml:space="preserve"> on implications on failure to do so.</w:t>
            </w:r>
          </w:p>
          <w:p w14:paraId="7F617E9E" w14:textId="77777777" w:rsidR="003B1EC7" w:rsidRDefault="003B1EC7">
            <w:pPr>
              <w:pStyle w:val="NoSpacing"/>
              <w:keepNext/>
              <w:spacing w:line="276" w:lineRule="auto"/>
            </w:pPr>
          </w:p>
          <w:p w14:paraId="6501B215" w14:textId="697E3CC3" w:rsidR="003B1EC7" w:rsidRDefault="003B1EC7">
            <w:pPr>
              <w:pStyle w:val="NoSpacing"/>
              <w:keepNext/>
              <w:spacing w:line="276" w:lineRule="auto"/>
              <w:rPr>
                <w:rFonts w:cstheme="minorHAnsi"/>
              </w:rPr>
            </w:pPr>
          </w:p>
        </w:tc>
      </w:tr>
      <w:tr w:rsidR="00D00C29" w14:paraId="3ACAB8A4"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0474712" w14:textId="77777777" w:rsidR="00D00C29" w:rsidRDefault="00D00C29">
            <w:pPr>
              <w:pStyle w:val="NoSpacing"/>
              <w:keepNext/>
              <w:spacing w:line="276" w:lineRule="auto"/>
              <w:rPr>
                <w:rFonts w:cstheme="minorHAnsi"/>
                <w:szCs w:val="20"/>
              </w:rPr>
            </w:pPr>
            <w:r>
              <w:rPr>
                <w:rFonts w:cstheme="minorHAnsi"/>
                <w:szCs w:val="20"/>
              </w:rPr>
              <w:lastRenderedPageBreak/>
              <w:t>Plan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97E5B93" w14:textId="77777777" w:rsidR="00D00C29" w:rsidRDefault="00D00C29">
            <w:pPr>
              <w:pStyle w:val="NoSpacing"/>
              <w:keepNext/>
              <w:spacing w:line="276" w:lineRule="auto"/>
              <w:rPr>
                <w:rFonts w:cstheme="minorHAnsi"/>
              </w:rPr>
            </w:pPr>
            <w:r>
              <w:rPr>
                <w:rFonts w:cstheme="minorHAnsi"/>
              </w:rPr>
              <w:t xml:space="preserve">Required, String. </w:t>
            </w:r>
          </w:p>
          <w:p w14:paraId="3F8BEEAB" w14:textId="77777777" w:rsidR="00D00C29" w:rsidRDefault="00D00C29">
            <w:pPr>
              <w:pStyle w:val="NoSpacing"/>
              <w:keepNext/>
              <w:spacing w:line="276" w:lineRule="auto"/>
              <w:rPr>
                <w:rFonts w:cstheme="minorHAnsi"/>
              </w:rPr>
            </w:pPr>
            <w:r>
              <w:rPr>
                <w:rFonts w:cstheme="minorHAnsi"/>
              </w:rPr>
              <w:t>The plan of the resource, which you entered in the Publisher Portal.</w:t>
            </w:r>
          </w:p>
          <w:p w14:paraId="764FEEE8" w14:textId="77777777" w:rsidR="00D00C29" w:rsidRDefault="00D00C29">
            <w:pPr>
              <w:pStyle w:val="NoSpacing"/>
              <w:keepNext/>
              <w:spacing w:line="276" w:lineRule="auto"/>
              <w:rPr>
                <w:rFonts w:cstheme="minorHAnsi"/>
              </w:rPr>
            </w:pPr>
          </w:p>
          <w:p w14:paraId="738D43D9" w14:textId="77777777" w:rsidR="00D00C29" w:rsidRDefault="00D00C29">
            <w:pPr>
              <w:pStyle w:val="NoSpacing"/>
              <w:keepNext/>
              <w:spacing w:line="276" w:lineRule="auto"/>
              <w:rPr>
                <w:rFonts w:cstheme="minorHAnsi"/>
              </w:rPr>
            </w:pPr>
            <w:r>
              <w:rPr>
                <w:rFonts w:cstheme="minorHAnsi"/>
              </w:rPr>
              <w:t>The plan specifies the terms under which the resource type is being provisioned and will vary by resource type. Examples might include “Gold”, “Silver” or “Platinum”.</w:t>
            </w:r>
          </w:p>
          <w:p w14:paraId="0D70C88E" w14:textId="77777777" w:rsidR="00D00C29" w:rsidRDefault="00D00C29">
            <w:pPr>
              <w:pStyle w:val="NoSpacing"/>
              <w:keepNext/>
              <w:spacing w:line="276" w:lineRule="auto"/>
              <w:rPr>
                <w:rFonts w:cstheme="minorHAnsi"/>
              </w:rPr>
            </w:pPr>
          </w:p>
        </w:tc>
      </w:tr>
      <w:tr w:rsidR="00D00C29" w14:paraId="729FEFD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E1A493E" w14:textId="77777777" w:rsidR="00D00C29" w:rsidRDefault="00D00C29">
            <w:pPr>
              <w:pStyle w:val="NoSpacing"/>
              <w:keepNext/>
              <w:spacing w:line="276" w:lineRule="auto"/>
              <w:rPr>
                <w:rFonts w:cstheme="minorHAnsi"/>
                <w:szCs w:val="20"/>
              </w:rPr>
            </w:pPr>
            <w:proofErr w:type="spellStart"/>
            <w:r>
              <w:rPr>
                <w:rFonts w:cstheme="minorHAnsi"/>
                <w:szCs w:val="20"/>
              </w:rPr>
              <w:t>PromotionCode</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17884F3" w14:textId="77777777" w:rsidR="00D00C29" w:rsidRDefault="00D00C29">
            <w:pPr>
              <w:pStyle w:val="NoSpacing"/>
              <w:keepNext/>
              <w:spacing w:line="276" w:lineRule="auto"/>
              <w:rPr>
                <w:rFonts w:cstheme="minorHAnsi"/>
              </w:rPr>
            </w:pPr>
            <w:r>
              <w:rPr>
                <w:rFonts w:cstheme="minorHAnsi"/>
              </w:rPr>
              <w:t>Optional, String.</w:t>
            </w:r>
          </w:p>
          <w:p w14:paraId="27912550" w14:textId="77777777" w:rsidR="00D00C29" w:rsidRDefault="00D00C29">
            <w:pPr>
              <w:pStyle w:val="NoSpacing"/>
              <w:keepNext/>
              <w:spacing w:line="276" w:lineRule="auto"/>
              <w:rPr>
                <w:rFonts w:cstheme="minorHAnsi"/>
              </w:rPr>
            </w:pPr>
          </w:p>
          <w:p w14:paraId="06512909" w14:textId="77777777" w:rsidR="00D00C29" w:rsidRDefault="00D00C29">
            <w:pPr>
              <w:pStyle w:val="NoSpacing"/>
              <w:keepNext/>
              <w:spacing w:line="276" w:lineRule="auto"/>
              <w:rPr>
                <w:rFonts w:cstheme="minorHAnsi"/>
              </w:rPr>
            </w:pPr>
            <w:r>
              <w:rPr>
                <w:rFonts w:cstheme="minorHAnsi"/>
              </w:rPr>
              <w:t xml:space="preserve">The promotion code for buying the resource. The Publisher Portal enables partners to create promotion codes that can be distributed to users who can redeem them in the Azure Store. This is provided to partners for analytics purposes. </w:t>
            </w:r>
          </w:p>
        </w:tc>
      </w:tr>
      <w:tr w:rsidR="00D00C29" w14:paraId="22FE379C"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C2214A" w14:textId="77777777" w:rsidR="00D00C29" w:rsidRDefault="00D00C29">
            <w:pPr>
              <w:pStyle w:val="NoSpacing"/>
              <w:keepNext/>
              <w:spacing w:line="276" w:lineRule="auto"/>
              <w:rPr>
                <w:rFonts w:cstheme="minorHAnsi"/>
                <w:szCs w:val="20"/>
              </w:rPr>
            </w:pPr>
            <w:proofErr w:type="spellStart"/>
            <w:r>
              <w:rPr>
                <w:rFonts w:cstheme="minorHAnsi"/>
                <w:szCs w:val="20"/>
              </w:rPr>
              <w:t>Intrinsicsettings</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E8407A6" w14:textId="77777777" w:rsidR="00D00C29" w:rsidRDefault="00D00C29">
            <w:pPr>
              <w:pStyle w:val="NoSpacing"/>
              <w:keepNext/>
              <w:spacing w:line="276" w:lineRule="auto"/>
              <w:rPr>
                <w:rFonts w:cstheme="minorHAnsi"/>
              </w:rPr>
            </w:pPr>
            <w:r>
              <w:rPr>
                <w:rFonts w:cstheme="minorHAnsi"/>
              </w:rPr>
              <w:t xml:space="preserve">Optional, String which is actually an </w:t>
            </w:r>
            <w:proofErr w:type="spellStart"/>
            <w:r>
              <w:rPr>
                <w:rFonts w:cstheme="minorHAnsi"/>
              </w:rPr>
              <w:t>XmlNode</w:t>
            </w:r>
            <w:proofErr w:type="spellEnd"/>
            <w:r>
              <w:rPr>
                <w:rFonts w:cstheme="minorHAnsi"/>
              </w:rPr>
              <w:t>[]</w:t>
            </w:r>
          </w:p>
          <w:p w14:paraId="6A263734" w14:textId="77777777" w:rsidR="00D00C29" w:rsidRDefault="00D00C29">
            <w:pPr>
              <w:pStyle w:val="NoSpacing"/>
              <w:keepNext/>
              <w:spacing w:line="276" w:lineRule="auto"/>
              <w:rPr>
                <w:rFonts w:cstheme="minorHAnsi"/>
              </w:rPr>
            </w:pPr>
            <w:r>
              <w:rPr>
                <w:rFonts w:cstheme="minorHAnsi"/>
              </w:rPr>
              <w:t xml:space="preserve">Settings used to provision or configure the resource. The structure of this section is defined by the RP during registration in the Publisher Portal. </w:t>
            </w:r>
          </w:p>
          <w:p w14:paraId="5720C62B" w14:textId="77777777" w:rsidR="00D00C29" w:rsidRDefault="00D00C29">
            <w:pPr>
              <w:pStyle w:val="NoSpacing"/>
              <w:keepNext/>
              <w:spacing w:line="276" w:lineRule="auto"/>
              <w:rPr>
                <w:rFonts w:cstheme="minorHAnsi"/>
              </w:rPr>
            </w:pPr>
          </w:p>
          <w:p w14:paraId="1F5F3843" w14:textId="77777777" w:rsidR="00D00C29" w:rsidRDefault="00D00C29">
            <w:pPr>
              <w:pStyle w:val="Note"/>
              <w:spacing w:line="276" w:lineRule="auto"/>
              <w:rPr>
                <w:rFonts w:cstheme="minorHAnsi"/>
              </w:rPr>
            </w:pPr>
            <w:r>
              <w:rPr>
                <w:rFonts w:cstheme="minorHAnsi"/>
              </w:rPr>
              <w:t xml:space="preserve">The order of parameters in the request is unspecified. </w:t>
            </w:r>
            <w:r>
              <w:t xml:space="preserve">RPs </w:t>
            </w:r>
            <w:r>
              <w:rPr>
                <w:rFonts w:cstheme="minorHAnsi"/>
              </w:rPr>
              <w:t>should not rely on any particular ordering.</w:t>
            </w:r>
          </w:p>
        </w:tc>
      </w:tr>
    </w:tbl>
    <w:p w14:paraId="0DA82A46" w14:textId="77777777" w:rsidR="00D00C29" w:rsidRDefault="00D00C29" w:rsidP="00D00C29">
      <w:pPr>
        <w:pStyle w:val="NoSpacing"/>
      </w:pPr>
    </w:p>
    <w:p w14:paraId="076A87AA" w14:textId="77777777" w:rsidR="00D00C29" w:rsidRDefault="00D00C29" w:rsidP="00D00C29">
      <w:pPr>
        <w:pStyle w:val="NoSpacing"/>
        <w:rPr>
          <w:b/>
        </w:rPr>
      </w:pPr>
      <w:r>
        <w:rPr>
          <w:b/>
        </w:rPr>
        <w:t>Type of Intrinsic Settings</w:t>
      </w:r>
    </w:p>
    <w:p w14:paraId="1CE33C22"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 xml:space="preserve">Intrinsic Settings are represented as </w:t>
      </w:r>
      <w:hyperlink r:id="rId23" w:history="1">
        <w:r>
          <w:rPr>
            <w:rStyle w:val="Hyperlink"/>
            <w:rFonts w:ascii="Segoe UI" w:hAnsi="Segoe UI" w:cs="Segoe UI"/>
            <w:sz w:val="19"/>
            <w:szCs w:val="19"/>
          </w:rPr>
          <w:t>Strings</w:t>
        </w:r>
      </w:hyperlink>
      <w:r>
        <w:rPr>
          <w:rFonts w:ascii="Segoe UI" w:hAnsi="Segoe UI" w:cs="Segoe UI"/>
          <w:color w:val="000000"/>
          <w:sz w:val="19"/>
          <w:szCs w:val="19"/>
        </w:rPr>
        <w:t xml:space="preserve"> over the wire. It is an </w:t>
      </w:r>
      <w:hyperlink r:id="rId24" w:history="1">
        <w:r>
          <w:rPr>
            <w:rStyle w:val="Hyperlink"/>
            <w:rFonts w:ascii="Segoe UI" w:hAnsi="Segoe UI" w:cs="Segoe UI"/>
            <w:sz w:val="19"/>
            <w:szCs w:val="19"/>
          </w:rPr>
          <w:t>Array</w:t>
        </w:r>
      </w:hyperlink>
      <w:r>
        <w:rPr>
          <w:rFonts w:ascii="Segoe UI" w:hAnsi="Segoe UI" w:cs="Segoe UI"/>
          <w:color w:val="000000"/>
          <w:sz w:val="19"/>
          <w:szCs w:val="19"/>
        </w:rPr>
        <w:t xml:space="preserve"> of objects of type </w:t>
      </w:r>
      <w:hyperlink r:id="rId25" w:history="1">
        <w:proofErr w:type="spellStart"/>
        <w:r>
          <w:rPr>
            <w:rStyle w:val="Hyperlink"/>
            <w:rFonts w:ascii="Segoe UI" w:hAnsi="Segoe UI" w:cs="Segoe UI"/>
            <w:sz w:val="19"/>
            <w:szCs w:val="19"/>
          </w:rPr>
          <w:t>XmlNode</w:t>
        </w:r>
        <w:proofErr w:type="spellEnd"/>
      </w:hyperlink>
      <w:r>
        <w:rPr>
          <w:rFonts w:ascii="Segoe UI" w:hAnsi="Segoe UI" w:cs="Segoe UI"/>
          <w:color w:val="000000"/>
          <w:sz w:val="19"/>
          <w:szCs w:val="19"/>
        </w:rPr>
        <w:t xml:space="preserve"> which is wrapped in an element called </w:t>
      </w:r>
      <w:proofErr w:type="spellStart"/>
      <w:r>
        <w:rPr>
          <w:rFonts w:ascii="Segoe UI" w:hAnsi="Segoe UI" w:cs="Segoe UI"/>
          <w:color w:val="000000"/>
          <w:sz w:val="19"/>
          <w:szCs w:val="19"/>
        </w:rPr>
        <w:t>ArrayOfXmlNode</w:t>
      </w:r>
      <w:proofErr w:type="spellEnd"/>
      <w:r>
        <w:rPr>
          <w:rFonts w:ascii="Segoe UI" w:hAnsi="Segoe UI" w:cs="Segoe UI"/>
          <w:color w:val="000000"/>
          <w:sz w:val="19"/>
          <w:szCs w:val="19"/>
        </w:rPr>
        <w:t xml:space="preserve"> in the standard data contract namespace for the type. </w:t>
      </w:r>
    </w:p>
    <w:p w14:paraId="5486A0BE"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If "x" is an array that contains attribute node "N" in namespace "ns" that contains "value" and an empty element node "M", the representation is as follows.</w:t>
      </w:r>
    </w:p>
    <w:p w14:paraId="4BD1824C" w14:textId="77777777" w:rsidR="00D00C29" w:rsidRDefault="00D00C29" w:rsidP="00D0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18"/>
          <w:szCs w:val="20"/>
        </w:rPr>
      </w:pPr>
      <w:r>
        <w:rPr>
          <w:rFonts w:ascii="Consolas" w:hAnsi="Consolas" w:cs="Consolas"/>
          <w:color w:val="000000"/>
          <w:sz w:val="18"/>
          <w:szCs w:val="20"/>
        </w:rPr>
        <w:t>{"x":"</w:t>
      </w:r>
      <w:proofErr w:type="gramStart"/>
      <w:r>
        <w:rPr>
          <w:rFonts w:ascii="Consolas" w:hAnsi="Consolas" w:cs="Consolas"/>
          <w:color w:val="000000"/>
          <w:sz w:val="18"/>
          <w:szCs w:val="20"/>
        </w:rPr>
        <w:t>&lt;</w:t>
      </w:r>
      <w:proofErr w:type="spellStart"/>
      <w:r>
        <w:rPr>
          <w:rFonts w:ascii="Consolas" w:hAnsi="Consolas" w:cs="Consolas"/>
          <w:color w:val="000000"/>
          <w:sz w:val="18"/>
          <w:szCs w:val="20"/>
        </w:rPr>
        <w:t>ArrayOfXmlNode</w:t>
      </w:r>
      <w:proofErr w:type="spellEnd"/>
      <w:proofErr w:type="gramEnd"/>
      <w:r>
        <w:rPr>
          <w:rFonts w:ascii="Consolas" w:hAnsi="Consolas" w:cs="Consolas"/>
          <w:color w:val="000000"/>
          <w:sz w:val="18"/>
          <w:szCs w:val="20"/>
        </w:rPr>
        <w:t xml:space="preserve"> </w:t>
      </w:r>
      <w:proofErr w:type="spellStart"/>
      <w:r>
        <w:rPr>
          <w:rFonts w:ascii="Consolas" w:hAnsi="Consolas" w:cs="Consolas"/>
          <w:color w:val="000000"/>
          <w:sz w:val="18"/>
          <w:szCs w:val="20"/>
        </w:rPr>
        <w:t>xmlns</w:t>
      </w:r>
      <w:proofErr w:type="spellEnd"/>
      <w:r>
        <w:rPr>
          <w:rFonts w:ascii="Consolas" w:hAnsi="Consolas" w:cs="Consolas"/>
          <w:color w:val="000000"/>
          <w:sz w:val="18"/>
          <w:szCs w:val="20"/>
        </w:rPr>
        <w:t>=\"http://schemas.datacontract.org/2004/07/</w:t>
      </w:r>
      <w:proofErr w:type="spellStart"/>
      <w:r>
        <w:rPr>
          <w:rFonts w:ascii="Consolas" w:hAnsi="Consolas" w:cs="Consolas"/>
          <w:color w:val="000000"/>
          <w:sz w:val="18"/>
          <w:szCs w:val="20"/>
        </w:rPr>
        <w:t>System.Xml</w:t>
      </w:r>
      <w:proofErr w:type="spellEnd"/>
      <w:r>
        <w:rPr>
          <w:rFonts w:ascii="Consolas" w:hAnsi="Consolas" w:cs="Consolas"/>
          <w:color w:val="000000"/>
          <w:sz w:val="18"/>
          <w:szCs w:val="20"/>
        </w:rPr>
        <w:t xml:space="preserve">\" a:N=\"value\" </w:t>
      </w:r>
      <w:proofErr w:type="spellStart"/>
      <w:r>
        <w:rPr>
          <w:rFonts w:ascii="Consolas" w:hAnsi="Consolas" w:cs="Consolas"/>
          <w:color w:val="000000"/>
          <w:sz w:val="18"/>
          <w:szCs w:val="20"/>
        </w:rPr>
        <w:t>xmlns:a</w:t>
      </w:r>
      <w:proofErr w:type="spellEnd"/>
      <w:r>
        <w:rPr>
          <w:rFonts w:ascii="Consolas" w:hAnsi="Consolas" w:cs="Consolas"/>
          <w:color w:val="000000"/>
          <w:sz w:val="18"/>
          <w:szCs w:val="20"/>
        </w:rPr>
        <w:t>=\"ns\"&gt;&lt;M/&gt;&lt;/</w:t>
      </w:r>
      <w:proofErr w:type="spellStart"/>
      <w:r>
        <w:rPr>
          <w:rFonts w:ascii="Consolas" w:hAnsi="Consolas" w:cs="Consolas"/>
          <w:color w:val="000000"/>
          <w:sz w:val="18"/>
          <w:szCs w:val="20"/>
        </w:rPr>
        <w:t>ArrayOfXmlNode</w:t>
      </w:r>
      <w:proofErr w:type="spellEnd"/>
      <w:r>
        <w:rPr>
          <w:rFonts w:ascii="Consolas" w:hAnsi="Consolas" w:cs="Consolas"/>
          <w:color w:val="000000"/>
          <w:sz w:val="18"/>
          <w:szCs w:val="20"/>
        </w:rPr>
        <w:t>&gt;"}</w:t>
      </w:r>
    </w:p>
    <w:p w14:paraId="3F807F51" w14:textId="77777777" w:rsidR="00D00C29" w:rsidRDefault="00D00C29" w:rsidP="00D00C29">
      <w:pPr>
        <w:pStyle w:val="Note"/>
      </w:pPr>
      <w:r>
        <w:t xml:space="preserve">Attributes in the empty namespace at the beginning of </w:t>
      </w:r>
      <w:proofErr w:type="spellStart"/>
      <w:r>
        <w:t>XmlNode</w:t>
      </w:r>
      <w:proofErr w:type="spellEnd"/>
      <w:r>
        <w:t xml:space="preserve"> arrays (before other elements) are unsupported.</w:t>
      </w:r>
    </w:p>
    <w:p w14:paraId="3FA11ADF" w14:textId="77777777" w:rsidR="00D00C29" w:rsidRDefault="00D00C29" w:rsidP="00D00C29">
      <w:pPr>
        <w:pStyle w:val="NoSpacing"/>
      </w:pPr>
    </w:p>
    <w:p w14:paraId="2290ABB0" w14:textId="77777777" w:rsidR="00D00C29" w:rsidRDefault="00D00C29" w:rsidP="00D00C29">
      <w:pPr>
        <w:pStyle w:val="NoSpacing"/>
      </w:pPr>
    </w:p>
    <w:p w14:paraId="23174E24" w14:textId="77777777" w:rsidR="00D00C29" w:rsidRDefault="00D00C29" w:rsidP="00D00C29">
      <w:pPr>
        <w:pStyle w:val="NoSpacing"/>
        <w:rPr>
          <w:b/>
        </w:rPr>
      </w:pPr>
    </w:p>
    <w:p w14:paraId="501D6E54" w14:textId="77777777" w:rsidR="00D00C29" w:rsidRDefault="00D00C29" w:rsidP="00D00C29">
      <w:pPr>
        <w:pStyle w:val="NoSpacing"/>
        <w:rPr>
          <w:b/>
        </w:rPr>
      </w:pPr>
      <w:r>
        <w:rPr>
          <w:b/>
        </w:rPr>
        <w:t>Response</w:t>
      </w:r>
    </w:p>
    <w:p w14:paraId="141E6FA6" w14:textId="77777777" w:rsidR="00D00C29" w:rsidRDefault="00D00C29" w:rsidP="00D00C29">
      <w:pPr>
        <w:pStyle w:val="NoSpacing"/>
      </w:pPr>
      <w:r>
        <w:t xml:space="preserve">The response includes an HTTP status code, a set of response headers and a response body. </w:t>
      </w:r>
    </w:p>
    <w:p w14:paraId="6EADF2B1" w14:textId="77777777" w:rsidR="00D00C29" w:rsidRDefault="00D00C29" w:rsidP="00D00C29">
      <w:pPr>
        <w:pStyle w:val="NoSpacing"/>
      </w:pPr>
    </w:p>
    <w:p w14:paraId="4D639DEA" w14:textId="77777777" w:rsidR="005C6F54" w:rsidRDefault="00D00C29" w:rsidP="00BE4F20">
      <w:pPr>
        <w:pStyle w:val="Note"/>
      </w:pPr>
      <w:r>
        <w:t xml:space="preserve">Azure allows a Resource Provider </w:t>
      </w:r>
      <w:r>
        <w:rPr>
          <w:b/>
        </w:rPr>
        <w:t>20 seconds</w:t>
      </w:r>
      <w:r>
        <w:t xml:space="preserve"> to perform the operation after which it terminates the connection. Azure will then resend request by issuing a PUT with the same </w:t>
      </w:r>
      <w:proofErr w:type="spellStart"/>
      <w:r>
        <w:t>ETag</w:t>
      </w:r>
      <w:proofErr w:type="spellEnd"/>
      <w:r>
        <w:t xml:space="preserve"> – In such cases the resource provider should respect the </w:t>
      </w:r>
      <w:proofErr w:type="spellStart"/>
      <w:r>
        <w:t>ETag</w:t>
      </w:r>
      <w:proofErr w:type="spellEnd"/>
      <w:r>
        <w:t xml:space="preserve"> and provide correct Idempotent behavior by providing a </w:t>
      </w:r>
      <w:r>
        <w:lastRenderedPageBreak/>
        <w:t>response similar to that of the initial PUT reque</w:t>
      </w:r>
      <w:r w:rsidR="005C6F54">
        <w:t xml:space="preserve">st, including the output items. In case you have one time output items, you will have to generate a new one to send back. </w:t>
      </w:r>
    </w:p>
    <w:p w14:paraId="34B42C99" w14:textId="77777777" w:rsidR="00D00C29" w:rsidRDefault="00D00C29" w:rsidP="00BE4F20">
      <w:pPr>
        <w:pStyle w:val="Note"/>
      </w:pPr>
    </w:p>
    <w:p w14:paraId="7F1FAD9D" w14:textId="77777777" w:rsidR="00D00C29" w:rsidRDefault="00D00C29" w:rsidP="00D00C29">
      <w:pPr>
        <w:pStyle w:val="NoSpacing"/>
        <w:rPr>
          <w:b/>
        </w:rPr>
      </w:pPr>
      <w:r>
        <w:rPr>
          <w:b/>
        </w:rPr>
        <w:t>Status Code</w:t>
      </w:r>
    </w:p>
    <w:p w14:paraId="7D545D89" w14:textId="77777777" w:rsidR="00D00C29" w:rsidRDefault="00D00C29" w:rsidP="00D00C29">
      <w:r>
        <w:t>A successful operation returns:</w:t>
      </w:r>
    </w:p>
    <w:p w14:paraId="28955A90" w14:textId="77777777" w:rsidR="00D00C29" w:rsidRDefault="00D00C29" w:rsidP="00D00C29">
      <w:pPr>
        <w:pStyle w:val="ListParagraph"/>
        <w:numPr>
          <w:ilvl w:val="0"/>
          <w:numId w:val="34"/>
        </w:numPr>
      </w:pPr>
      <w:r>
        <w:t>200 (OK) or 201 (Created): These are returned when the operation completes synchronously. RDFE does not differentiate between the two values.</w:t>
      </w:r>
    </w:p>
    <w:p w14:paraId="04C021A7" w14:textId="77777777" w:rsidR="00D00C29" w:rsidRDefault="00D00C29" w:rsidP="00D00C29">
      <w:pPr>
        <w:pStyle w:val="NoSpacing"/>
      </w:pPr>
      <w:r>
        <w:t xml:space="preserve">If the </w:t>
      </w:r>
      <w:r>
        <w:rPr>
          <w:b/>
        </w:rPr>
        <w:t>status code is in the 5xx range or a timeout occurs</w:t>
      </w:r>
      <w:r>
        <w:t xml:space="preserve">, Azure will retry the operation by issuing a PUT with the same </w:t>
      </w:r>
      <w:proofErr w:type="spellStart"/>
      <w:r>
        <w:t>ETag</w:t>
      </w:r>
      <w:proofErr w:type="spellEnd"/>
      <w:r>
        <w:t xml:space="preserve">. </w:t>
      </w:r>
    </w:p>
    <w:p w14:paraId="59D7C741" w14:textId="77777777" w:rsidR="00D00C29" w:rsidRDefault="00D00C29" w:rsidP="00D00C29">
      <w:pPr>
        <w:pStyle w:val="NoSpacing"/>
      </w:pPr>
    </w:p>
    <w:p w14:paraId="4603DC4F" w14:textId="77777777" w:rsidR="00D00C29" w:rsidRDefault="00D00C29" w:rsidP="00D00C29">
      <w:pPr>
        <w:pStyle w:val="Note"/>
      </w:pPr>
      <w:r>
        <w:t xml:space="preserve">Azure will treat 409 conflicts as errors and are not expected. </w:t>
      </w:r>
    </w:p>
    <w:p w14:paraId="1D27986B" w14:textId="77777777" w:rsidR="00D00C29" w:rsidRDefault="00D00C29" w:rsidP="00D00C29">
      <w:pPr>
        <w:pStyle w:val="NoSpacing"/>
      </w:pPr>
    </w:p>
    <w:p w14:paraId="4455973D" w14:textId="23F01BB4" w:rsidR="00D00C29" w:rsidRDefault="00D00C29" w:rsidP="00BE4F20">
      <w:r>
        <w:rPr>
          <w:b/>
        </w:rPr>
        <w:t>If the status code has any other value [4xx], or if the retries also fail</w:t>
      </w:r>
      <w:r>
        <w:t xml:space="preserve">, the resources will be treated as being in a failed state.  In such cases the resource provider must use the </w:t>
      </w:r>
      <w:proofErr w:type="spellStart"/>
      <w:r>
        <w:t>OperationStatus</w:t>
      </w:r>
      <w:proofErr w:type="spellEnd"/>
      <w:r>
        <w:t>/Error field in the response body to indicate the message that would be passed to the user, the timeouts will manifest as 500-Internal Server Error to the caller</w:t>
      </w:r>
      <w:r>
        <w:rPr>
          <w:b/>
        </w:rPr>
        <w:t xml:space="preserve">. </w:t>
      </w:r>
    </w:p>
    <w:p w14:paraId="2297DF25" w14:textId="24853773" w:rsidR="00D00C29" w:rsidRDefault="00D00C29" w:rsidP="00D00C29">
      <w:pPr>
        <w:pStyle w:val="NoSpacing"/>
        <w:rPr>
          <w:b/>
        </w:rPr>
      </w:pPr>
      <w:r>
        <w:rPr>
          <w:b/>
        </w:rPr>
        <w:t>Response Body</w:t>
      </w:r>
      <w:r w:rsidR="005C6F54">
        <w:rPr>
          <w:b/>
        </w:rPr>
        <w:t xml:space="preserve"> – Please note that the xml </w:t>
      </w:r>
      <w:proofErr w:type="gramStart"/>
      <w:r w:rsidR="005C6F54">
        <w:rPr>
          <w:b/>
        </w:rPr>
        <w:t>tags  have</w:t>
      </w:r>
      <w:proofErr w:type="gramEnd"/>
      <w:r w:rsidR="005C6F54">
        <w:rPr>
          <w:b/>
        </w:rPr>
        <w:t xml:space="preserve"> to be in alphabetical order.</w:t>
      </w:r>
    </w:p>
    <w:p w14:paraId="1D131A56" w14:textId="77777777" w:rsidR="005E22AC" w:rsidRDefault="005E22AC" w:rsidP="005E22AC">
      <w:pPr>
        <w:pStyle w:val="COnfig"/>
      </w:pPr>
      <w:proofErr w:type="gramStart"/>
      <w:r>
        <w:t>&lt;?xml</w:t>
      </w:r>
      <w:proofErr w:type="gramEnd"/>
      <w:r>
        <w:t xml:space="preserve"> version="1.0" encoding="UTF-8"?&gt;</w:t>
      </w:r>
    </w:p>
    <w:p w14:paraId="00E627F8" w14:textId="77777777" w:rsidR="005E22AC" w:rsidRDefault="005E22AC" w:rsidP="005E22AC">
      <w:pPr>
        <w:pStyle w:val="COnfig"/>
      </w:pPr>
      <w:r>
        <w:t xml:space="preserve">&lt;Resource </w:t>
      </w:r>
      <w:proofErr w:type="spellStart"/>
      <w:r>
        <w:t>xmlns</w:t>
      </w:r>
      <w:proofErr w:type="spellEnd"/>
      <w:r>
        <w:t>="http://schemas.microsoft.com/</w:t>
      </w:r>
      <w:proofErr w:type="spellStart"/>
      <w:r>
        <w:t>windowsazure</w:t>
      </w:r>
      <w:proofErr w:type="spellEnd"/>
      <w:r>
        <w:t>"&gt;</w:t>
      </w:r>
    </w:p>
    <w:p w14:paraId="1897F697" w14:textId="77777777" w:rsidR="005E22AC" w:rsidRDefault="005E22AC" w:rsidP="005E22AC">
      <w:pPr>
        <w:pStyle w:val="COnfig"/>
      </w:pPr>
      <w:r>
        <w:t xml:space="preserve">  &lt;</w:t>
      </w:r>
      <w:proofErr w:type="spellStart"/>
      <w:r>
        <w:t>CloudServiceSettings</w:t>
      </w:r>
      <w:proofErr w:type="spellEnd"/>
      <w:r>
        <w:t>/&gt;</w:t>
      </w:r>
    </w:p>
    <w:p w14:paraId="18DBB9C1" w14:textId="77777777" w:rsidR="005E22AC" w:rsidRDefault="005E22AC" w:rsidP="005E22AC">
      <w:pPr>
        <w:pStyle w:val="COnfig"/>
      </w:pPr>
      <w:r>
        <w:t xml:space="preserve">  &lt;</w:t>
      </w:r>
      <w:proofErr w:type="spellStart"/>
      <w:r>
        <w:t>ETag</w:t>
      </w:r>
      <w:proofErr w:type="spellEnd"/>
      <w:r>
        <w:t>&gt;1b3a65f1-bab5-414a-b5f4-41f4bd6bda3e&lt;/</w:t>
      </w:r>
      <w:proofErr w:type="spellStart"/>
      <w:r>
        <w:t>ETag</w:t>
      </w:r>
      <w:proofErr w:type="spellEnd"/>
      <w:r>
        <w:t>&gt;</w:t>
      </w:r>
    </w:p>
    <w:p w14:paraId="4071D740" w14:textId="77777777" w:rsidR="005E22AC" w:rsidRDefault="005E22AC" w:rsidP="005E22AC">
      <w:pPr>
        <w:pStyle w:val="COnfig"/>
      </w:pPr>
      <w:r>
        <w:t xml:space="preserve">  &lt;</w:t>
      </w:r>
      <w:proofErr w:type="spellStart"/>
      <w:r>
        <w:t>IntrinsicSettings</w:t>
      </w:r>
      <w:proofErr w:type="spellEnd"/>
      <w:r>
        <w:t>&gt;</w:t>
      </w:r>
    </w:p>
    <w:p w14:paraId="6A5B81EF" w14:textId="77777777" w:rsidR="005E22AC" w:rsidRDefault="005E22AC" w:rsidP="005E22AC">
      <w:pPr>
        <w:pStyle w:val="COnfig"/>
      </w:pPr>
      <w:r>
        <w:t xml:space="preserve">    &lt;Key&gt;key&lt;/Key&gt;</w:t>
      </w:r>
    </w:p>
    <w:p w14:paraId="5394A196" w14:textId="77777777" w:rsidR="005E22AC" w:rsidRDefault="005E22AC" w:rsidP="005E22AC">
      <w:pPr>
        <w:pStyle w:val="COnfig"/>
      </w:pPr>
      <w:r>
        <w:t xml:space="preserve">    &lt;Value&gt;Value&lt;/Value&gt;</w:t>
      </w:r>
    </w:p>
    <w:p w14:paraId="0807E9B0" w14:textId="77777777" w:rsidR="005E22AC" w:rsidRDefault="005E22AC" w:rsidP="005E22AC">
      <w:pPr>
        <w:pStyle w:val="COnfig"/>
      </w:pPr>
      <w:r>
        <w:t xml:space="preserve">  &lt;/</w:t>
      </w:r>
      <w:proofErr w:type="spellStart"/>
      <w:r>
        <w:t>IntrinsicSettings</w:t>
      </w:r>
      <w:proofErr w:type="spellEnd"/>
      <w:r>
        <w:t>&gt;</w:t>
      </w:r>
    </w:p>
    <w:p w14:paraId="329CB185" w14:textId="77777777" w:rsidR="005E22AC" w:rsidRDefault="005E22AC" w:rsidP="005E22AC">
      <w:pPr>
        <w:pStyle w:val="COnfig"/>
      </w:pPr>
      <w:r>
        <w:t xml:space="preserve">  &lt;Name&gt;</w:t>
      </w:r>
      <w:proofErr w:type="spellStart"/>
      <w:r>
        <w:t>helloworld</w:t>
      </w:r>
      <w:proofErr w:type="spellEnd"/>
      <w:r>
        <w:t>&lt;/Name&gt;</w:t>
      </w:r>
    </w:p>
    <w:p w14:paraId="40531814" w14:textId="77777777" w:rsidR="005E22AC" w:rsidRDefault="005E22AC" w:rsidP="005E22AC">
      <w:pPr>
        <w:pStyle w:val="COnfig"/>
      </w:pPr>
      <w:r>
        <w:t xml:space="preserve">  &lt;</w:t>
      </w:r>
      <w:proofErr w:type="spellStart"/>
      <w:r>
        <w:t>OperationStatus</w:t>
      </w:r>
      <w:proofErr w:type="spellEnd"/>
      <w:r>
        <w:t>&gt;</w:t>
      </w:r>
    </w:p>
    <w:p w14:paraId="4ECF8C29" w14:textId="77777777" w:rsidR="005E22AC" w:rsidRDefault="005E22AC" w:rsidP="005E22AC">
      <w:pPr>
        <w:pStyle w:val="COnfig"/>
      </w:pPr>
      <w:r>
        <w:t xml:space="preserve">    &lt;Result&gt;Succeeded&lt;/Result&gt;</w:t>
      </w:r>
    </w:p>
    <w:p w14:paraId="0B40D305" w14:textId="77777777" w:rsidR="005E22AC" w:rsidRDefault="005E22AC" w:rsidP="005E22AC">
      <w:pPr>
        <w:pStyle w:val="COnfig"/>
      </w:pPr>
      <w:r>
        <w:t xml:space="preserve">  &lt;/</w:t>
      </w:r>
      <w:proofErr w:type="spellStart"/>
      <w:r>
        <w:t>OperationStatus</w:t>
      </w:r>
      <w:proofErr w:type="spellEnd"/>
      <w:r>
        <w:t>&gt;</w:t>
      </w:r>
    </w:p>
    <w:p w14:paraId="50EC1D4A" w14:textId="77777777" w:rsidR="005E22AC" w:rsidRDefault="005E22AC" w:rsidP="005E22AC">
      <w:pPr>
        <w:pStyle w:val="COnfig"/>
      </w:pPr>
      <w:r>
        <w:t xml:space="preserve">  &lt;</w:t>
      </w:r>
      <w:proofErr w:type="spellStart"/>
      <w:r>
        <w:t>OutputItems</w:t>
      </w:r>
      <w:proofErr w:type="spellEnd"/>
      <w:r>
        <w:t>&gt;</w:t>
      </w:r>
    </w:p>
    <w:p w14:paraId="0D2C7BC0" w14:textId="77777777" w:rsidR="005E22AC" w:rsidRDefault="005E22AC" w:rsidP="005E22AC">
      <w:pPr>
        <w:pStyle w:val="COnfig"/>
      </w:pPr>
      <w:r>
        <w:t xml:space="preserve">    &lt;</w:t>
      </w:r>
      <w:proofErr w:type="spellStart"/>
      <w:r>
        <w:t>OutputItem</w:t>
      </w:r>
      <w:proofErr w:type="spellEnd"/>
      <w:r>
        <w:t>&gt;</w:t>
      </w:r>
    </w:p>
    <w:p w14:paraId="7E941C62" w14:textId="77777777" w:rsidR="005E22AC" w:rsidRDefault="005E22AC" w:rsidP="005E22AC">
      <w:pPr>
        <w:pStyle w:val="COnfig"/>
      </w:pPr>
      <w:r>
        <w:t xml:space="preserve">      &lt;Key&gt;</w:t>
      </w:r>
      <w:proofErr w:type="spellStart"/>
      <w:r>
        <w:t>connection_url</w:t>
      </w:r>
      <w:proofErr w:type="spellEnd"/>
      <w:r>
        <w:t>&lt;/Key&gt;</w:t>
      </w:r>
    </w:p>
    <w:p w14:paraId="1311DF2E" w14:textId="77777777" w:rsidR="005E22AC" w:rsidRDefault="005E22AC" w:rsidP="005E22AC">
      <w:pPr>
        <w:pStyle w:val="COnfig"/>
      </w:pPr>
      <w:r>
        <w:t xml:space="preserve">      &lt;Value&gt;http://testrails/randomizer/helloworld&lt;/Value&gt;</w:t>
      </w:r>
    </w:p>
    <w:p w14:paraId="2FAB99B0" w14:textId="77777777" w:rsidR="005E22AC" w:rsidRDefault="005E22AC" w:rsidP="005E22AC">
      <w:pPr>
        <w:pStyle w:val="COnfig"/>
      </w:pPr>
      <w:r>
        <w:t xml:space="preserve">    &lt;/</w:t>
      </w:r>
      <w:proofErr w:type="spellStart"/>
      <w:r>
        <w:t>OutputItem</w:t>
      </w:r>
      <w:proofErr w:type="spellEnd"/>
      <w:r>
        <w:t>&gt;</w:t>
      </w:r>
    </w:p>
    <w:p w14:paraId="6533D4B2" w14:textId="77777777" w:rsidR="005E22AC" w:rsidRDefault="005E22AC" w:rsidP="005E22AC">
      <w:pPr>
        <w:pStyle w:val="COnfig"/>
      </w:pPr>
      <w:r>
        <w:t xml:space="preserve">    &lt;</w:t>
      </w:r>
      <w:proofErr w:type="spellStart"/>
      <w:r>
        <w:t>OutputItem</w:t>
      </w:r>
      <w:proofErr w:type="spellEnd"/>
      <w:r>
        <w:t>&gt;</w:t>
      </w:r>
    </w:p>
    <w:p w14:paraId="10738FC0" w14:textId="77777777" w:rsidR="005E22AC" w:rsidRDefault="005E22AC" w:rsidP="005E22AC">
      <w:pPr>
        <w:pStyle w:val="COnfig"/>
      </w:pPr>
      <w:r>
        <w:t xml:space="preserve">      &lt;Key&gt;key&lt;/Key&gt;</w:t>
      </w:r>
    </w:p>
    <w:p w14:paraId="3C5E7F7C" w14:textId="77777777" w:rsidR="005E22AC" w:rsidRDefault="005E22AC" w:rsidP="005E22AC">
      <w:pPr>
        <w:pStyle w:val="COnfig"/>
      </w:pPr>
      <w:r>
        <w:t xml:space="preserve">      &lt;Value&gt;123456&lt;/Value&gt;</w:t>
      </w:r>
    </w:p>
    <w:p w14:paraId="104D7D82" w14:textId="77777777" w:rsidR="005E22AC" w:rsidRDefault="005E22AC" w:rsidP="005E22AC">
      <w:pPr>
        <w:pStyle w:val="COnfig"/>
      </w:pPr>
      <w:r>
        <w:t xml:space="preserve">    &lt;/</w:t>
      </w:r>
      <w:proofErr w:type="spellStart"/>
      <w:r>
        <w:t>OutputItem</w:t>
      </w:r>
      <w:proofErr w:type="spellEnd"/>
      <w:r>
        <w:t>&gt;</w:t>
      </w:r>
    </w:p>
    <w:p w14:paraId="07D4A651" w14:textId="77777777" w:rsidR="005E22AC" w:rsidRDefault="005E22AC" w:rsidP="005E22AC">
      <w:pPr>
        <w:pStyle w:val="COnfig"/>
      </w:pPr>
      <w:r>
        <w:t xml:space="preserve">  &lt;/</w:t>
      </w:r>
      <w:proofErr w:type="spellStart"/>
      <w:r>
        <w:t>OutputItems</w:t>
      </w:r>
      <w:proofErr w:type="spellEnd"/>
      <w:r>
        <w:t>&gt;</w:t>
      </w:r>
    </w:p>
    <w:p w14:paraId="03FD2CD9" w14:textId="77777777" w:rsidR="005E22AC" w:rsidRDefault="005E22AC" w:rsidP="005E22AC">
      <w:pPr>
        <w:pStyle w:val="COnfig"/>
      </w:pPr>
      <w:r>
        <w:t xml:space="preserve">  &lt;Plan&gt;</w:t>
      </w:r>
      <w:proofErr w:type="spellStart"/>
      <w:r>
        <w:t>free_gamify</w:t>
      </w:r>
      <w:proofErr w:type="spellEnd"/>
      <w:r>
        <w:t>&lt;/Plan&gt;</w:t>
      </w:r>
    </w:p>
    <w:p w14:paraId="22AE35E2" w14:textId="77777777" w:rsidR="005E22AC" w:rsidRDefault="005E22AC" w:rsidP="005E22AC">
      <w:pPr>
        <w:pStyle w:val="COnfig"/>
      </w:pPr>
      <w:r>
        <w:t xml:space="preserve">  &lt;State&gt;Started&lt;/State&gt;</w:t>
      </w:r>
    </w:p>
    <w:p w14:paraId="1055E9A9" w14:textId="77777777" w:rsidR="005E22AC" w:rsidRDefault="005E22AC" w:rsidP="005E22AC">
      <w:pPr>
        <w:pStyle w:val="COnfig"/>
      </w:pPr>
      <w:r>
        <w:t xml:space="preserve">  &lt;</w:t>
      </w:r>
      <w:proofErr w:type="spellStart"/>
      <w:r>
        <w:t>SubState</w:t>
      </w:r>
      <w:proofErr w:type="spellEnd"/>
      <w:r>
        <w:t>&gt;Waiting for your order&lt;/</w:t>
      </w:r>
      <w:proofErr w:type="spellStart"/>
      <w:r>
        <w:t>SubState</w:t>
      </w:r>
      <w:proofErr w:type="spellEnd"/>
      <w:r>
        <w:t>&gt;</w:t>
      </w:r>
    </w:p>
    <w:p w14:paraId="0E01E538" w14:textId="4AF1A19B" w:rsidR="00D00C29" w:rsidRDefault="005E22AC" w:rsidP="005E22AC">
      <w:pPr>
        <w:pStyle w:val="COnfig"/>
      </w:pPr>
      <w:r>
        <w:t>&lt;/Resource&gt;</w:t>
      </w:r>
    </w:p>
    <w:tbl>
      <w:tblPr>
        <w:tblW w:w="4986" w:type="pct"/>
        <w:tblLook w:val="04A0" w:firstRow="1" w:lastRow="0" w:firstColumn="1" w:lastColumn="0" w:noHBand="0" w:noVBand="1"/>
      </w:tblPr>
      <w:tblGrid>
        <w:gridCol w:w="3231"/>
        <w:gridCol w:w="6318"/>
      </w:tblGrid>
      <w:tr w:rsidR="00D00C29" w14:paraId="7B1CF57A" w14:textId="77777777" w:rsidTr="00D00C29">
        <w:trPr>
          <w:trHeight w:val="121"/>
        </w:trPr>
        <w:tc>
          <w:tcPr>
            <w:tcW w:w="1692" w:type="pct"/>
          </w:tcPr>
          <w:p w14:paraId="79C35C60" w14:textId="77777777" w:rsidR="00D00C29" w:rsidRDefault="00D00C29">
            <w:pPr>
              <w:keepNext/>
              <w:spacing w:after="0" w:line="143" w:lineRule="atLeast"/>
              <w:rPr>
                <w:rFonts w:eastAsia="Times New Roman" w:cstheme="minorHAnsi"/>
                <w:color w:val="000000"/>
                <w:sz w:val="21"/>
                <w:szCs w:val="21"/>
              </w:rPr>
            </w:pPr>
          </w:p>
        </w:tc>
        <w:tc>
          <w:tcPr>
            <w:tcW w:w="3308" w:type="pct"/>
          </w:tcPr>
          <w:p w14:paraId="56BBBBB5" w14:textId="77777777" w:rsidR="00D00C29" w:rsidRDefault="00D00C29">
            <w:pPr>
              <w:keepNext/>
              <w:spacing w:after="0" w:line="143" w:lineRule="atLeast"/>
              <w:rPr>
                <w:rFonts w:eastAsia="Times New Roman" w:cstheme="minorHAnsi"/>
                <w:color w:val="000000"/>
                <w:sz w:val="21"/>
                <w:szCs w:val="21"/>
              </w:rPr>
            </w:pPr>
          </w:p>
        </w:tc>
      </w:tr>
    </w:tbl>
    <w:p w14:paraId="21024AA6" w14:textId="77777777" w:rsidR="00D00C29" w:rsidRDefault="00D00C29" w:rsidP="00D00C29">
      <w:pPr>
        <w:pStyle w:val="NoSpacing"/>
      </w:pPr>
    </w:p>
    <w:tbl>
      <w:tblPr>
        <w:tblW w:w="4968" w:type="pct"/>
        <w:tblInd w:w="2" w:type="dxa"/>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3120"/>
        <w:gridCol w:w="6234"/>
      </w:tblGrid>
      <w:tr w:rsidR="00D00C29" w14:paraId="3420E231" w14:textId="77777777" w:rsidTr="005E22AC">
        <w:trPr>
          <w:cantSplit/>
          <w:trHeight w:val="121"/>
        </w:trPr>
        <w:tc>
          <w:tcPr>
            <w:tcW w:w="166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FF6898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33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008292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3467A60F"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C923DC7"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w:t>
            </w:r>
            <w:proofErr w:type="spellStart"/>
            <w:r>
              <w:rPr>
                <w:rFonts w:cstheme="minorHAnsi"/>
                <w:szCs w:val="20"/>
              </w:rPr>
              <w:t>GeoRegion</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158DC2D" w14:textId="77777777" w:rsidR="00D00C29" w:rsidRDefault="00D00C29">
            <w:pPr>
              <w:pStyle w:val="NoSpacing"/>
              <w:keepNext/>
              <w:spacing w:line="276" w:lineRule="auto"/>
              <w:rPr>
                <w:rFonts w:cstheme="minorHAnsi"/>
              </w:rPr>
            </w:pPr>
            <w:r>
              <w:rPr>
                <w:rFonts w:cstheme="minorHAnsi"/>
              </w:rPr>
              <w:t>Required, String.</w:t>
            </w:r>
          </w:p>
          <w:p w14:paraId="09037EF2" w14:textId="77777777" w:rsidR="00D00C29" w:rsidRDefault="00D00C29">
            <w:pPr>
              <w:pStyle w:val="NoSpacing"/>
              <w:keepNext/>
              <w:spacing w:line="276" w:lineRule="auto"/>
              <w:rPr>
                <w:rFonts w:cstheme="minorHAnsi"/>
              </w:rPr>
            </w:pPr>
            <w:r>
              <w:rPr>
                <w:rFonts w:cstheme="minorHAnsi"/>
              </w:rPr>
              <w:t>The geo region of the Cloud Service within which this resource resides.</w:t>
            </w:r>
          </w:p>
          <w:p w14:paraId="6629C029" w14:textId="77777777" w:rsidR="00D00C29" w:rsidRDefault="00D00C29">
            <w:pPr>
              <w:pStyle w:val="NoSpacing"/>
              <w:keepNext/>
              <w:spacing w:line="276" w:lineRule="auto"/>
              <w:rPr>
                <w:rFonts w:cstheme="minorHAnsi"/>
              </w:rPr>
            </w:pPr>
          </w:p>
          <w:p w14:paraId="6ABDD236" w14:textId="77777777" w:rsidR="00D00C29" w:rsidRDefault="00D00C29">
            <w:pPr>
              <w:pStyle w:val="NoSpacing"/>
              <w:keepNext/>
              <w:spacing w:line="276" w:lineRule="auto"/>
              <w:rPr>
                <w:rFonts w:cstheme="minorHAnsi"/>
              </w:rPr>
            </w:pPr>
            <w:r>
              <w:rPr>
                <w:rFonts w:cstheme="minorHAnsi"/>
              </w:rPr>
              <w:t xml:space="preserve">This would be one amongst the supported Azure </w:t>
            </w:r>
            <w:proofErr w:type="spellStart"/>
            <w:r>
              <w:rPr>
                <w:rFonts w:cstheme="minorHAnsi"/>
              </w:rPr>
              <w:t>GeoRegions</w:t>
            </w:r>
            <w:proofErr w:type="spellEnd"/>
          </w:p>
          <w:p w14:paraId="0F366259"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tc>
      </w:tr>
      <w:tr w:rsidR="005E22AC" w14:paraId="6B28084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421E32C" w14:textId="04631B4E" w:rsidR="005E22AC" w:rsidRDefault="005E22AC">
            <w:pPr>
              <w:pStyle w:val="NoSpacing"/>
              <w:keepNext/>
              <w:spacing w:line="276" w:lineRule="auto"/>
              <w:rPr>
                <w:rFonts w:cstheme="minorHAnsi"/>
                <w:szCs w:val="20"/>
              </w:rPr>
            </w:pPr>
            <w:proofErr w:type="spellStart"/>
            <w:r>
              <w:rPr>
                <w:rFonts w:cstheme="minorHAnsi"/>
                <w:szCs w:val="20"/>
              </w:rPr>
              <w:t>ETag</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3151734" w14:textId="13EB0647" w:rsidR="005E22AC" w:rsidRDefault="005E22AC" w:rsidP="005E22AC">
            <w:pPr>
              <w:pStyle w:val="NoSpacing"/>
              <w:keepNext/>
              <w:spacing w:line="276" w:lineRule="auto"/>
              <w:rPr>
                <w:rFonts w:cstheme="minorHAnsi"/>
              </w:rPr>
            </w:pPr>
            <w:r>
              <w:rPr>
                <w:rFonts w:cstheme="minorHAnsi"/>
              </w:rPr>
              <w:t xml:space="preserve">This should be the same </w:t>
            </w:r>
            <w:proofErr w:type="spellStart"/>
            <w:r>
              <w:rPr>
                <w:rFonts w:cstheme="minorHAnsi"/>
              </w:rPr>
              <w:t>guid</w:t>
            </w:r>
            <w:proofErr w:type="spellEnd"/>
            <w:r>
              <w:rPr>
                <w:rFonts w:cstheme="minorHAnsi"/>
              </w:rPr>
              <w:t xml:space="preserve"> that Windows Azure passes </w:t>
            </w:r>
            <w:proofErr w:type="gramStart"/>
            <w:r>
              <w:rPr>
                <w:rFonts w:cstheme="minorHAnsi"/>
              </w:rPr>
              <w:t>to  the</w:t>
            </w:r>
            <w:proofErr w:type="gramEnd"/>
            <w:r>
              <w:rPr>
                <w:rFonts w:cstheme="minorHAnsi"/>
              </w:rPr>
              <w:t xml:space="preserve"> RP.</w:t>
            </w:r>
          </w:p>
        </w:tc>
      </w:tr>
      <w:tr w:rsidR="00D00C29" w14:paraId="09A70526"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9A2BF8" w14:textId="77777777" w:rsidR="00D00C29" w:rsidRDefault="00D00C29">
            <w:pPr>
              <w:pStyle w:val="NoSpacing"/>
              <w:keepNext/>
              <w:spacing w:line="276" w:lineRule="auto"/>
              <w:rPr>
                <w:rFonts w:cstheme="minorHAnsi"/>
                <w:szCs w:val="20"/>
              </w:rPr>
            </w:pPr>
            <w:proofErr w:type="spellStart"/>
            <w:r>
              <w:rPr>
                <w:rFonts w:cstheme="minorHAnsi"/>
                <w:szCs w:val="20"/>
              </w:rPr>
              <w:t>IntrinsicSettings</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795AFD2" w14:textId="77777777" w:rsidR="00D00C29" w:rsidRDefault="00D00C29">
            <w:pPr>
              <w:pStyle w:val="NoSpacing"/>
              <w:keepNext/>
              <w:spacing w:line="276" w:lineRule="auto"/>
              <w:rPr>
                <w:rFonts w:cstheme="minorHAnsi"/>
              </w:rPr>
            </w:pPr>
            <w:r>
              <w:rPr>
                <w:rFonts w:cstheme="minorHAnsi"/>
              </w:rPr>
              <w:t xml:space="preserve">Required, String which is actually an </w:t>
            </w:r>
            <w:proofErr w:type="spellStart"/>
            <w:r>
              <w:rPr>
                <w:rFonts w:cstheme="minorHAnsi"/>
              </w:rPr>
              <w:t>XmlNodes</w:t>
            </w:r>
            <w:proofErr w:type="spellEnd"/>
            <w:r>
              <w:rPr>
                <w:rFonts w:cstheme="minorHAnsi"/>
              </w:rPr>
              <w:t xml:space="preserve">[] </w:t>
            </w:r>
          </w:p>
          <w:p w14:paraId="0486E642" w14:textId="77777777" w:rsidR="00D00C29" w:rsidRDefault="00D00C29">
            <w:pPr>
              <w:pStyle w:val="NoSpacing"/>
              <w:keepNext/>
              <w:spacing w:line="276" w:lineRule="auto"/>
              <w:rPr>
                <w:rFonts w:cstheme="minorHAnsi"/>
              </w:rPr>
            </w:pPr>
          </w:p>
          <w:p w14:paraId="463C12B8" w14:textId="4D21ED0A" w:rsidR="00D00C29" w:rsidRDefault="00D00C29">
            <w:pPr>
              <w:pStyle w:val="NoSpacing"/>
              <w:keepNext/>
              <w:spacing w:line="276" w:lineRule="auto"/>
              <w:rPr>
                <w:rFonts w:cstheme="minorHAnsi"/>
              </w:rPr>
            </w:pPr>
            <w:r>
              <w:rPr>
                <w:rFonts w:cstheme="minorHAnsi"/>
              </w:rPr>
              <w:t xml:space="preserve">Current Settings for the resource. The structure of this section is defined by the resource provider during registration. </w:t>
            </w:r>
            <w:r w:rsidR="00CC49DF">
              <w:rPr>
                <w:rFonts w:cstheme="minorHAnsi"/>
              </w:rPr>
              <w:t xml:space="preserve"> </w:t>
            </w:r>
            <w:r w:rsidR="00CC49DF" w:rsidRPr="00BE4F20">
              <w:rPr>
                <w:rStyle w:val="NoteChar"/>
              </w:rPr>
              <w:t>If the resource does not have any intrinsic properties, then this should be returned as an empty string.</w:t>
            </w:r>
            <w:r w:rsidR="00CC49DF">
              <w:rPr>
                <w:rFonts w:cstheme="minorHAnsi"/>
              </w:rPr>
              <w:t xml:space="preserve"> </w:t>
            </w:r>
          </w:p>
        </w:tc>
      </w:tr>
      <w:tr w:rsidR="00D00C29" w14:paraId="192149F6"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7D3049" w14:textId="77777777" w:rsidR="00D00C29" w:rsidRDefault="00D00C29">
            <w:pPr>
              <w:pStyle w:val="NoSpacing"/>
              <w:keepNext/>
              <w:spacing w:line="276" w:lineRule="auto"/>
              <w:rPr>
                <w:rFonts w:cstheme="minorHAnsi"/>
                <w:szCs w:val="20"/>
              </w:rPr>
            </w:pPr>
            <w:r>
              <w:rPr>
                <w:rFonts w:cstheme="minorHAnsi"/>
                <w:szCs w:val="20"/>
              </w:rPr>
              <w:t>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8B2442D" w14:textId="77777777" w:rsidR="00D00C29" w:rsidRDefault="00D00C29">
            <w:pPr>
              <w:pStyle w:val="NoSpacing"/>
              <w:keepNext/>
              <w:spacing w:line="276" w:lineRule="auto"/>
              <w:rPr>
                <w:rFonts w:cstheme="minorHAnsi"/>
              </w:rPr>
            </w:pPr>
            <w:r>
              <w:rPr>
                <w:rFonts w:cstheme="minorHAnsi"/>
              </w:rPr>
              <w:t>Required, string.</w:t>
            </w:r>
          </w:p>
          <w:p w14:paraId="79EE3C26" w14:textId="77777777" w:rsidR="00D00C29" w:rsidRDefault="00D00C29">
            <w:pPr>
              <w:pStyle w:val="NoSpacing"/>
              <w:keepNext/>
              <w:spacing w:line="276" w:lineRule="auto"/>
              <w:rPr>
                <w:rFonts w:cstheme="minorHAnsi"/>
              </w:rPr>
            </w:pPr>
          </w:p>
          <w:p w14:paraId="43867AC9" w14:textId="77777777" w:rsidR="00D00C29" w:rsidRDefault="00D00C29">
            <w:pPr>
              <w:pStyle w:val="NoSpacing"/>
              <w:keepNext/>
              <w:spacing w:line="276" w:lineRule="auto"/>
              <w:rPr>
                <w:rFonts w:ascii="Consolas" w:hAnsi="Consolas" w:cs="Consolas"/>
                <w:sz w:val="19"/>
                <w:szCs w:val="19"/>
              </w:rPr>
            </w:pPr>
            <w:r>
              <w:rPr>
                <w:rFonts w:cstheme="minorHAnsi"/>
              </w:rPr>
              <w:t xml:space="preserve">The current resource status – must be one amongst </w:t>
            </w:r>
            <w:r>
              <w:rPr>
                <w:rFonts w:ascii="Consolas" w:hAnsi="Consolas" w:cs="Consolas"/>
                <w:sz w:val="19"/>
                <w:szCs w:val="19"/>
              </w:rPr>
              <w:t xml:space="preserve">Started| </w:t>
            </w:r>
            <w:proofErr w:type="spellStart"/>
            <w:r>
              <w:rPr>
                <w:rFonts w:ascii="Consolas" w:hAnsi="Consolas" w:cs="Consolas"/>
                <w:sz w:val="19"/>
                <w:szCs w:val="19"/>
              </w:rPr>
              <w:t>Stopped|Paused</w:t>
            </w:r>
            <w:proofErr w:type="spellEnd"/>
            <w:r>
              <w:rPr>
                <w:rFonts w:ascii="Consolas" w:hAnsi="Consolas" w:cs="Consolas"/>
                <w:sz w:val="19"/>
                <w:szCs w:val="19"/>
              </w:rPr>
              <w:t xml:space="preserve"> </w:t>
            </w:r>
          </w:p>
        </w:tc>
      </w:tr>
      <w:tr w:rsidR="00D00C29" w14:paraId="6CE4AFCC"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D1F2D26" w14:textId="77777777" w:rsidR="00D00C29" w:rsidRDefault="00D00C29">
            <w:pPr>
              <w:pStyle w:val="NoSpacing"/>
              <w:keepNext/>
              <w:spacing w:line="276" w:lineRule="auto"/>
              <w:rPr>
                <w:rFonts w:cstheme="minorHAnsi"/>
                <w:szCs w:val="20"/>
              </w:rPr>
            </w:pPr>
            <w:proofErr w:type="spellStart"/>
            <w:r>
              <w:rPr>
                <w:rFonts w:cstheme="minorHAnsi"/>
                <w:szCs w:val="20"/>
              </w:rPr>
              <w:t>SubState</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013C8EC" w14:textId="77777777" w:rsidR="00D00C29" w:rsidRDefault="00D00C29">
            <w:pPr>
              <w:pStyle w:val="NoSpacing"/>
              <w:keepNext/>
              <w:spacing w:line="276" w:lineRule="auto"/>
              <w:rPr>
                <w:rFonts w:cstheme="minorHAnsi"/>
              </w:rPr>
            </w:pPr>
            <w:r>
              <w:rPr>
                <w:rFonts w:cstheme="minorHAnsi"/>
              </w:rPr>
              <w:t>Optional, string.</w:t>
            </w:r>
          </w:p>
          <w:p w14:paraId="320FCF77" w14:textId="77777777" w:rsidR="00D00C29" w:rsidRDefault="00D00C29">
            <w:pPr>
              <w:pStyle w:val="NoSpacing"/>
              <w:keepNext/>
              <w:spacing w:line="276" w:lineRule="auto"/>
              <w:rPr>
                <w:rFonts w:cstheme="minorHAnsi"/>
              </w:rPr>
            </w:pPr>
          </w:p>
          <w:p w14:paraId="2396D7E2" w14:textId="77777777" w:rsidR="00D00C29" w:rsidRDefault="00D00C29">
            <w:pPr>
              <w:pStyle w:val="NoSpacing"/>
              <w:keepNext/>
              <w:spacing w:line="276" w:lineRule="auto"/>
              <w:rPr>
                <w:rFonts w:cstheme="minorHAnsi"/>
              </w:rPr>
            </w:pPr>
            <w:r>
              <w:rPr>
                <w:rFonts w:cstheme="minorHAnsi"/>
              </w:rPr>
              <w:t xml:space="preserve">Resource Provider can use this to report more detailed State Attributes. </w:t>
            </w:r>
          </w:p>
        </w:tc>
      </w:tr>
      <w:tr w:rsidR="00D00C29" w14:paraId="666140B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C3915E1" w14:textId="77777777" w:rsidR="00D00C29" w:rsidRDefault="00D00C29">
            <w:pPr>
              <w:pStyle w:val="NoSpacing"/>
              <w:keepNext/>
              <w:spacing w:line="276" w:lineRule="auto"/>
              <w:rPr>
                <w:rFonts w:cstheme="minorHAnsi"/>
                <w:szCs w:val="20"/>
              </w:rPr>
            </w:pPr>
            <w:proofErr w:type="spellStart"/>
            <w:r>
              <w:rPr>
                <w:rFonts w:cstheme="minorHAnsi"/>
                <w:szCs w:val="20"/>
              </w:rPr>
              <w:t>OutputItems</w:t>
            </w:r>
            <w:proofErr w:type="spellEnd"/>
            <w:r>
              <w:rPr>
                <w:rFonts w:cstheme="minorHAnsi"/>
                <w:szCs w:val="20"/>
              </w:rPr>
              <w:t>/</w:t>
            </w:r>
          </w:p>
          <w:p w14:paraId="55091A73" w14:textId="77777777" w:rsidR="00D00C29" w:rsidRDefault="00D00C29">
            <w:pPr>
              <w:pStyle w:val="NoSpacing"/>
              <w:keepNext/>
              <w:spacing w:line="276" w:lineRule="auto"/>
              <w:ind w:left="720"/>
              <w:rPr>
                <w:rFonts w:cstheme="minorHAnsi"/>
                <w:szCs w:val="20"/>
              </w:rPr>
            </w:pPr>
            <w:proofErr w:type="spellStart"/>
            <w:r>
              <w:rPr>
                <w:rFonts w:cstheme="minorHAnsi"/>
                <w:szCs w:val="20"/>
              </w:rPr>
              <w:t>OutputItem</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9489314"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Key</w:t>
            </w:r>
            <w:proofErr w:type="gramStart"/>
            <w:r>
              <w:rPr>
                <w:rFonts w:cstheme="minorHAnsi"/>
              </w:rPr>
              <w:t>:String</w:t>
            </w:r>
            <w:proofErr w:type="spellEnd"/>
            <w:proofErr w:type="gramEnd"/>
            <w:r>
              <w:rPr>
                <w:rFonts w:cstheme="minorHAnsi"/>
              </w:rPr>
              <w:t xml:space="preserve">, </w:t>
            </w:r>
            <w:proofErr w:type="spellStart"/>
            <w:r>
              <w:rPr>
                <w:rFonts w:cstheme="minorHAnsi"/>
              </w:rPr>
              <w:t>Value:String</w:t>
            </w:r>
            <w:proofErr w:type="spellEnd"/>
            <w:r>
              <w:rPr>
                <w:rFonts w:cstheme="minorHAnsi"/>
              </w:rPr>
              <w:t xml:space="preserve">. </w:t>
            </w:r>
          </w:p>
          <w:p w14:paraId="503F5648" w14:textId="77777777" w:rsidR="00D00C29" w:rsidRDefault="00D00C29">
            <w:pPr>
              <w:pStyle w:val="NoSpacing"/>
              <w:keepNext/>
              <w:spacing w:line="276" w:lineRule="auto"/>
              <w:rPr>
                <w:rFonts w:cstheme="minorHAnsi"/>
              </w:rPr>
            </w:pPr>
            <w:r>
              <w:rPr>
                <w:rFonts w:cstheme="minorHAnsi"/>
              </w:rPr>
              <w:t>List of key-value pairs with the output from the resource, such as a resource name or connection string.</w:t>
            </w:r>
          </w:p>
          <w:p w14:paraId="0D1EC019" w14:textId="77777777" w:rsidR="00D00C29" w:rsidRDefault="00D00C29">
            <w:pPr>
              <w:pStyle w:val="NoSpacing"/>
              <w:keepNext/>
              <w:spacing w:line="276" w:lineRule="auto"/>
              <w:rPr>
                <w:rFonts w:cstheme="minorHAnsi"/>
                <w:b/>
              </w:rPr>
            </w:pPr>
            <w:r>
              <w:rPr>
                <w:rFonts w:cstheme="minorHAnsi"/>
              </w:rPr>
              <w:t>These keys must be registered with Azure during the onboarding process</w:t>
            </w:r>
            <w:r>
              <w:rPr>
                <w:rFonts w:cstheme="minorHAnsi"/>
                <w:b/>
              </w:rPr>
              <w:t xml:space="preserve">. </w:t>
            </w:r>
          </w:p>
          <w:p w14:paraId="6FBC42E4" w14:textId="77777777" w:rsidR="00067B9A" w:rsidRDefault="00067B9A">
            <w:pPr>
              <w:pStyle w:val="NoSpacing"/>
              <w:keepNext/>
              <w:spacing w:line="276" w:lineRule="auto"/>
              <w:rPr>
                <w:rFonts w:cstheme="minorHAnsi"/>
                <w:b/>
              </w:rPr>
            </w:pPr>
          </w:p>
          <w:p w14:paraId="28DDF734" w14:textId="4F9D4BD0" w:rsidR="00067B9A" w:rsidRDefault="00067B9A">
            <w:pPr>
              <w:pStyle w:val="NoSpacing"/>
              <w:keepNext/>
              <w:spacing w:line="276" w:lineRule="auto"/>
              <w:rPr>
                <w:rFonts w:cstheme="minorHAnsi"/>
              </w:rPr>
            </w:pPr>
            <w:r>
              <w:rPr>
                <w:rFonts w:cstheme="minorHAnsi"/>
                <w:b/>
              </w:rPr>
              <w:t xml:space="preserve">During the first create </w:t>
            </w:r>
            <w:proofErr w:type="gramStart"/>
            <w:r>
              <w:rPr>
                <w:rFonts w:cstheme="minorHAnsi"/>
                <w:b/>
              </w:rPr>
              <w:t>call,</w:t>
            </w:r>
            <w:proofErr w:type="gramEnd"/>
            <w:r>
              <w:rPr>
                <w:rFonts w:cstheme="minorHAnsi"/>
                <w:b/>
              </w:rPr>
              <w:t xml:space="preserve"> the output items are mandatory if you have registered any.  However if the RP gets another PUT call on the resource to edit anything, for ex the plan, the RP need not return any output items.</w:t>
            </w:r>
          </w:p>
        </w:tc>
      </w:tr>
      <w:tr w:rsidR="00D00C29" w14:paraId="399E169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FC5026" w14:textId="77777777" w:rsidR="00D00C29" w:rsidRDefault="00D00C29">
            <w:pPr>
              <w:pStyle w:val="NoSpacing"/>
              <w:keepNext/>
              <w:spacing w:line="276" w:lineRule="auto"/>
              <w:rPr>
                <w:rFonts w:cstheme="minorHAnsi"/>
                <w:szCs w:val="20"/>
              </w:rPr>
            </w:pPr>
            <w:proofErr w:type="spellStart"/>
            <w:r>
              <w:rPr>
                <w:rFonts w:cstheme="minorHAnsi"/>
                <w:szCs w:val="20"/>
              </w:rPr>
              <w:t>OperationStatus</w:t>
            </w:r>
            <w:proofErr w:type="spellEnd"/>
            <w:r>
              <w:rPr>
                <w:rFonts w:cstheme="minorHAnsi"/>
                <w:szCs w:val="20"/>
              </w:rPr>
              <w:t>/</w:t>
            </w:r>
          </w:p>
          <w:p w14:paraId="599B86F6" w14:textId="77777777" w:rsidR="00D00C29" w:rsidRDefault="00D00C29">
            <w:pPr>
              <w:pStyle w:val="NoSpacing"/>
              <w:keepNext/>
              <w:spacing w:line="276" w:lineRule="auto"/>
              <w:ind w:left="720"/>
              <w:rPr>
                <w:rFonts w:cstheme="minorHAnsi"/>
                <w:szCs w:val="20"/>
              </w:rPr>
            </w:pPr>
            <w:r>
              <w:rPr>
                <w:rFonts w:cstheme="minorHAnsi"/>
                <w:szCs w:val="20"/>
              </w:rPr>
              <w:t>Result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E957E4F" w14:textId="77777777" w:rsidR="00D00C29" w:rsidRDefault="00D00C29">
            <w:pPr>
              <w:pStyle w:val="NoSpacing"/>
              <w:keepNext/>
              <w:spacing w:line="276" w:lineRule="auto"/>
              <w:rPr>
                <w:rFonts w:cstheme="minorHAnsi"/>
              </w:rPr>
            </w:pPr>
            <w:r>
              <w:rPr>
                <w:rFonts w:cstheme="minorHAnsi"/>
              </w:rPr>
              <w:t>Required, string.</w:t>
            </w:r>
          </w:p>
          <w:p w14:paraId="081B689B" w14:textId="77777777" w:rsidR="00D00C29" w:rsidRDefault="00D00C29">
            <w:pPr>
              <w:pStyle w:val="NoSpacing"/>
              <w:keepNext/>
              <w:spacing w:line="276" w:lineRule="auto"/>
              <w:rPr>
                <w:rFonts w:cstheme="minorHAnsi"/>
              </w:rPr>
            </w:pPr>
            <w:r>
              <w:rPr>
                <w:rFonts w:cstheme="minorHAnsi"/>
              </w:rPr>
              <w:t>One of following values.</w:t>
            </w:r>
          </w:p>
          <w:p w14:paraId="1E88B5DD" w14:textId="77777777" w:rsidR="00D00C29" w:rsidRDefault="00D00C29" w:rsidP="00D00C29">
            <w:pPr>
              <w:pStyle w:val="NoSpacing"/>
              <w:keepNext/>
              <w:numPr>
                <w:ilvl w:val="0"/>
                <w:numId w:val="35"/>
              </w:numPr>
              <w:spacing w:line="276" w:lineRule="auto"/>
              <w:rPr>
                <w:rFonts w:cstheme="minorHAnsi"/>
                <w:sz w:val="19"/>
              </w:rPr>
            </w:pPr>
            <w:r>
              <w:rPr>
                <w:rFonts w:cstheme="minorHAnsi"/>
              </w:rPr>
              <w:t>Succeeded: The operation succeeded.</w:t>
            </w:r>
          </w:p>
          <w:p w14:paraId="7DB5918F" w14:textId="77777777" w:rsidR="00D00C29" w:rsidRDefault="00D00C29" w:rsidP="00D00C29">
            <w:pPr>
              <w:pStyle w:val="NoSpacing"/>
              <w:keepNext/>
              <w:numPr>
                <w:ilvl w:val="0"/>
                <w:numId w:val="35"/>
              </w:numPr>
              <w:spacing w:line="276" w:lineRule="auto"/>
              <w:rPr>
                <w:rFonts w:cstheme="minorHAnsi"/>
                <w:sz w:val="19"/>
              </w:rPr>
            </w:pPr>
            <w:r>
              <w:rPr>
                <w:rFonts w:cstheme="minorHAnsi"/>
              </w:rPr>
              <w:t>Failed: The operation failed.</w:t>
            </w:r>
          </w:p>
        </w:tc>
      </w:tr>
      <w:tr w:rsidR="00CA5336" w14:paraId="0EEE516E"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0D520E2" w14:textId="77777777" w:rsidR="00CA5336" w:rsidRDefault="00CA5336" w:rsidP="00700D22">
            <w:pPr>
              <w:pStyle w:val="NoSpacing"/>
              <w:keepNext/>
              <w:rPr>
                <w:rFonts w:cstheme="minorHAnsi"/>
                <w:szCs w:val="20"/>
              </w:rPr>
            </w:pPr>
            <w:proofErr w:type="spellStart"/>
            <w:r>
              <w:rPr>
                <w:rFonts w:cstheme="minorHAnsi"/>
                <w:szCs w:val="20"/>
              </w:rPr>
              <w:lastRenderedPageBreak/>
              <w:t>UsageMeters</w:t>
            </w:r>
            <w:proofErr w:type="spellEnd"/>
            <w:r>
              <w:rPr>
                <w:rFonts w:cstheme="minorHAnsi"/>
                <w:szCs w:val="20"/>
              </w:rPr>
              <w:t>/</w:t>
            </w:r>
          </w:p>
          <w:p w14:paraId="0B5B2DE9" w14:textId="77777777" w:rsidR="00CA5336" w:rsidRDefault="00CA5336" w:rsidP="00700D22">
            <w:pPr>
              <w:pStyle w:val="NoSpacing"/>
              <w:keepNext/>
              <w:ind w:left="720"/>
              <w:rPr>
                <w:rFonts w:cstheme="minorHAnsi"/>
                <w:szCs w:val="20"/>
              </w:rPr>
            </w:pPr>
            <w:proofErr w:type="spellStart"/>
            <w:r>
              <w:rPr>
                <w:rFonts w:cstheme="minorHAnsi"/>
                <w:szCs w:val="20"/>
              </w:rPr>
              <w:t>UsageMeter</w:t>
            </w:r>
            <w:proofErr w:type="spellEnd"/>
            <w:r>
              <w:rPr>
                <w:rFonts w:cstheme="minorHAnsi"/>
                <w:szCs w:val="20"/>
              </w:rPr>
              <w:t>/</w:t>
            </w:r>
          </w:p>
          <w:p w14:paraId="43FCF2C7" w14:textId="77777777" w:rsidR="00CA5336" w:rsidRDefault="00CA5336" w:rsidP="00700D22">
            <w:pPr>
              <w:pStyle w:val="NoSpacing"/>
              <w:keepNext/>
              <w:ind w:left="1440"/>
              <w:rPr>
                <w:rFonts w:cstheme="minorHAnsi"/>
                <w:szCs w:val="20"/>
              </w:rPr>
            </w:pPr>
            <w:r>
              <w:rPr>
                <w:rFonts w:cstheme="minorHAnsi"/>
                <w:szCs w:val="20"/>
              </w:rPr>
              <w:t>Name</w:t>
            </w:r>
          </w:p>
          <w:p w14:paraId="59FA84EF" w14:textId="77777777" w:rsidR="00CA5336" w:rsidRDefault="00CA5336" w:rsidP="00700D22">
            <w:pPr>
              <w:pStyle w:val="NoSpacing"/>
              <w:keepNext/>
              <w:ind w:left="1440"/>
              <w:rPr>
                <w:rFonts w:cstheme="minorHAnsi"/>
                <w:szCs w:val="20"/>
              </w:rPr>
            </w:pPr>
            <w:r>
              <w:rPr>
                <w:rFonts w:cstheme="minorHAnsi"/>
                <w:szCs w:val="20"/>
              </w:rPr>
              <w:t>Used</w:t>
            </w:r>
          </w:p>
          <w:p w14:paraId="7ACAB5AA" w14:textId="77777777" w:rsidR="00CA5336" w:rsidRDefault="00CA5336" w:rsidP="00700D22">
            <w:pPr>
              <w:pStyle w:val="NoSpacing"/>
              <w:keepNext/>
              <w:ind w:left="1440"/>
              <w:rPr>
                <w:rFonts w:cstheme="minorHAnsi"/>
                <w:szCs w:val="20"/>
              </w:rPr>
            </w:pPr>
            <w:r>
              <w:rPr>
                <w:rFonts w:cstheme="minorHAnsi"/>
                <w:szCs w:val="20"/>
              </w:rPr>
              <w:t>Included</w:t>
            </w:r>
          </w:p>
          <w:p w14:paraId="4DA829BA" w14:textId="77777777" w:rsidR="00CA5336" w:rsidRDefault="00CA5336" w:rsidP="00700D22">
            <w:pPr>
              <w:pStyle w:val="NoSpacing"/>
              <w:keepNext/>
              <w:ind w:left="1440"/>
              <w:rPr>
                <w:rFonts w:cstheme="minorHAnsi"/>
                <w:szCs w:val="20"/>
              </w:rPr>
            </w:pPr>
            <w:r>
              <w:rPr>
                <w:rFonts w:cstheme="minorHAnsi"/>
                <w:szCs w:val="20"/>
              </w:rPr>
              <w:t>Unit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7559EDC" w14:textId="77777777" w:rsidR="00CA5336" w:rsidRDefault="00CA5336" w:rsidP="00700D22">
            <w:pPr>
              <w:pStyle w:val="NoSpacing"/>
              <w:keepNext/>
              <w:rPr>
                <w:rFonts w:cstheme="minorHAnsi"/>
              </w:rPr>
            </w:pPr>
            <w:r>
              <w:rPr>
                <w:rFonts w:cstheme="minorHAnsi"/>
              </w:rPr>
              <w:t>Optional.</w:t>
            </w:r>
          </w:p>
          <w:p w14:paraId="3ABC330B" w14:textId="77777777" w:rsidR="00CA5336" w:rsidRDefault="00CA5336" w:rsidP="00700D22">
            <w:pPr>
              <w:pStyle w:val="NoSpacing"/>
              <w:keepNext/>
              <w:rPr>
                <w:rFonts w:cstheme="minorHAnsi"/>
              </w:rPr>
            </w:pPr>
            <w:r>
              <w:rPr>
                <w:rFonts w:cstheme="minorHAnsi"/>
              </w:rPr>
              <w:t xml:space="preserve">This is used for reporting the current usage for the Resource. You can report on more than one </w:t>
            </w:r>
            <w:proofErr w:type="gramStart"/>
            <w:r>
              <w:rPr>
                <w:rFonts w:cstheme="minorHAnsi"/>
              </w:rPr>
              <w:t>meters</w:t>
            </w:r>
            <w:proofErr w:type="gramEnd"/>
            <w:r>
              <w:rPr>
                <w:rFonts w:cstheme="minorHAnsi"/>
              </w:rPr>
              <w:t xml:space="preserve">. </w:t>
            </w:r>
          </w:p>
          <w:p w14:paraId="60FEEDA8" w14:textId="77777777" w:rsidR="00CA5336" w:rsidRDefault="00CA5336" w:rsidP="00700D22">
            <w:pPr>
              <w:pStyle w:val="NoSpacing"/>
              <w:keepNext/>
              <w:rPr>
                <w:rFonts w:cstheme="minorHAnsi"/>
              </w:rPr>
            </w:pPr>
            <w:r>
              <w:rPr>
                <w:rFonts w:cstheme="minorHAnsi"/>
              </w:rPr>
              <w:t>Name: String, Name of the Meter</w:t>
            </w:r>
          </w:p>
          <w:p w14:paraId="2EF03CDE" w14:textId="77777777" w:rsidR="00CA5336" w:rsidRDefault="00CA5336" w:rsidP="00700D22">
            <w:pPr>
              <w:pStyle w:val="NoSpacing"/>
              <w:keepNext/>
              <w:rPr>
                <w:rFonts w:cstheme="minorHAnsi"/>
              </w:rPr>
            </w:pPr>
            <w:r>
              <w:rPr>
                <w:rFonts w:cstheme="minorHAnsi"/>
              </w:rPr>
              <w:t xml:space="preserve">Used: String, The amount of Units used. </w:t>
            </w:r>
          </w:p>
          <w:p w14:paraId="515BEDA2" w14:textId="77777777" w:rsidR="00CA5336" w:rsidRDefault="00CA5336" w:rsidP="00700D22">
            <w:pPr>
              <w:pStyle w:val="NoSpacing"/>
              <w:keepNext/>
              <w:rPr>
                <w:rFonts w:cstheme="minorHAnsi"/>
              </w:rPr>
            </w:pPr>
            <w:r>
              <w:rPr>
                <w:rFonts w:cstheme="minorHAnsi"/>
              </w:rPr>
              <w:t>Included: String, Total units in the Plan.</w:t>
            </w:r>
          </w:p>
          <w:p w14:paraId="4EB849A6" w14:textId="77777777" w:rsidR="00CA5336" w:rsidRDefault="00CA5336" w:rsidP="00700D22">
            <w:pPr>
              <w:pStyle w:val="NoSpacing"/>
              <w:keepNext/>
              <w:rPr>
                <w:rFonts w:cstheme="minorHAnsi"/>
              </w:rPr>
            </w:pPr>
            <w:r>
              <w:rPr>
                <w:rFonts w:cstheme="minorHAnsi"/>
              </w:rPr>
              <w:t xml:space="preserve">Unit: String. Must be </w:t>
            </w:r>
            <w:proofErr w:type="spellStart"/>
            <w:r>
              <w:rPr>
                <w:rFonts w:cstheme="minorHAnsi"/>
              </w:rPr>
              <w:t>bytes|hours|generic</w:t>
            </w:r>
            <w:proofErr w:type="spellEnd"/>
          </w:p>
        </w:tc>
      </w:tr>
      <w:tr w:rsidR="00D00C29" w14:paraId="5FA61009"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B6A08E" w14:textId="77777777" w:rsidR="00D00C29" w:rsidRDefault="00D00C29">
            <w:pPr>
              <w:pStyle w:val="NoSpacing"/>
              <w:keepNext/>
              <w:spacing w:line="276" w:lineRule="auto"/>
              <w:rPr>
                <w:rFonts w:cstheme="minorHAnsi"/>
                <w:szCs w:val="20"/>
              </w:rPr>
            </w:pPr>
            <w:proofErr w:type="spellStart"/>
            <w:r>
              <w:rPr>
                <w:rFonts w:cstheme="minorHAnsi"/>
                <w:szCs w:val="20"/>
              </w:rPr>
              <w:t>OperationStatus</w:t>
            </w:r>
            <w:proofErr w:type="spellEnd"/>
            <w:r>
              <w:rPr>
                <w:rFonts w:cstheme="minorHAnsi"/>
                <w:szCs w:val="20"/>
              </w:rPr>
              <w:t>/</w:t>
            </w:r>
          </w:p>
          <w:p w14:paraId="643A5F3F" w14:textId="77777777" w:rsidR="00D00C29" w:rsidRDefault="00D00C29">
            <w:pPr>
              <w:pStyle w:val="NoSpacing"/>
              <w:keepNext/>
              <w:spacing w:line="276" w:lineRule="auto"/>
              <w:ind w:left="720"/>
              <w:rPr>
                <w:rFonts w:cstheme="minorHAnsi"/>
                <w:szCs w:val="20"/>
              </w:rPr>
            </w:pPr>
            <w:r>
              <w:rPr>
                <w:rFonts w:cstheme="minorHAnsi"/>
                <w:szCs w:val="20"/>
              </w:rPr>
              <w:t>Error</w:t>
            </w:r>
          </w:p>
          <w:p w14:paraId="2E64D0CD" w14:textId="77777777" w:rsidR="00D00C29" w:rsidRDefault="00D00C29">
            <w:pPr>
              <w:pStyle w:val="NoSpacing"/>
              <w:keepNext/>
              <w:spacing w:line="276" w:lineRule="auto"/>
              <w:ind w:left="1440"/>
              <w:rPr>
                <w:rFonts w:cstheme="minorHAnsi"/>
                <w:szCs w:val="20"/>
              </w:rPr>
            </w:pPr>
            <w:r>
              <w:rPr>
                <w:rFonts w:cstheme="minorHAnsi"/>
                <w:szCs w:val="20"/>
              </w:rPr>
              <w:t>/</w:t>
            </w:r>
            <w:proofErr w:type="spellStart"/>
            <w:r>
              <w:rPr>
                <w:rFonts w:cstheme="minorHAnsi"/>
                <w:szCs w:val="20"/>
              </w:rPr>
              <w:t>HttpCode</w:t>
            </w:r>
            <w:proofErr w:type="spellEnd"/>
          </w:p>
          <w:p w14:paraId="6CAB04F0" w14:textId="77777777" w:rsidR="00D00C29" w:rsidRDefault="00D00C29">
            <w:pPr>
              <w:pStyle w:val="NoSpacing"/>
              <w:keepNext/>
              <w:spacing w:line="276" w:lineRule="auto"/>
              <w:ind w:left="1440"/>
              <w:rPr>
                <w:rFonts w:cstheme="minorHAnsi"/>
                <w:szCs w:val="20"/>
              </w:rPr>
            </w:pPr>
            <w:r>
              <w:rPr>
                <w:rFonts w:cstheme="minorHAnsi"/>
                <w:szCs w:val="20"/>
              </w:rPr>
              <w:t>/Message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E95B6D"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HttpCode:String</w:t>
            </w:r>
            <w:proofErr w:type="spellEnd"/>
            <w:r>
              <w:rPr>
                <w:rFonts w:cstheme="minorHAnsi"/>
              </w:rPr>
              <w:t>, Message: String</w:t>
            </w:r>
          </w:p>
          <w:p w14:paraId="4E6568B2" w14:textId="77777777" w:rsidR="00D00C29" w:rsidRDefault="00D00C29">
            <w:pPr>
              <w:pStyle w:val="NoSpacing"/>
              <w:keepNext/>
              <w:spacing w:line="276" w:lineRule="auto"/>
              <w:rPr>
                <w:rFonts w:cstheme="minorHAnsi"/>
              </w:rPr>
            </w:pPr>
            <w:r>
              <w:rPr>
                <w:rFonts w:cstheme="minorHAnsi"/>
              </w:rPr>
              <w:t xml:space="preserve">Provides detailed information about failures in a structured way. Note that Azure will pass these to the caller. </w:t>
            </w:r>
          </w:p>
          <w:p w14:paraId="236E577F" w14:textId="77777777" w:rsidR="00D00C29" w:rsidRDefault="00D00C29">
            <w:pPr>
              <w:pStyle w:val="NoSpacing"/>
              <w:keepNext/>
              <w:spacing w:line="276" w:lineRule="auto"/>
              <w:rPr>
                <w:rFonts w:cstheme="minorHAnsi"/>
              </w:rPr>
            </w:pPr>
          </w:p>
          <w:p w14:paraId="5B1F6D04" w14:textId="77777777" w:rsidR="00D00C29" w:rsidRDefault="00D00C29">
            <w:pPr>
              <w:pStyle w:val="NoSpacing"/>
              <w:keepNext/>
              <w:spacing w:line="276" w:lineRule="auto"/>
              <w:rPr>
                <w:rFonts w:cstheme="minorHAnsi"/>
              </w:rPr>
            </w:pPr>
            <w:proofErr w:type="spellStart"/>
            <w:r>
              <w:rPr>
                <w:rFonts w:cstheme="minorHAnsi"/>
              </w:rPr>
              <w:t>HttpCode</w:t>
            </w:r>
            <w:proofErr w:type="spellEnd"/>
            <w:r>
              <w:rPr>
                <w:rFonts w:cstheme="minorHAnsi"/>
              </w:rPr>
              <w:t xml:space="preserve"> and Message are explained in detail in the section below. </w:t>
            </w:r>
          </w:p>
        </w:tc>
      </w:tr>
    </w:tbl>
    <w:p w14:paraId="00C22475" w14:textId="77777777" w:rsidR="00D00C29" w:rsidRDefault="00D00C29" w:rsidP="00D00C29">
      <w:pPr>
        <w:pStyle w:val="NoSpacing"/>
      </w:pPr>
    </w:p>
    <w:p w14:paraId="32FD414B" w14:textId="77777777" w:rsidR="00D00C29" w:rsidRDefault="00D00C29" w:rsidP="00D00C29">
      <w:pPr>
        <w:pStyle w:val="NoSpacing"/>
      </w:pPr>
    </w:p>
    <w:p w14:paraId="38BEBB35" w14:textId="77777777" w:rsidR="00D00C29" w:rsidRDefault="00D00C29" w:rsidP="00D00C29">
      <w:pPr>
        <w:pStyle w:val="Note"/>
      </w:pPr>
      <w:r>
        <w:t>Strings which are returned from an RP will NOT be localized.</w:t>
      </w:r>
    </w:p>
    <w:p w14:paraId="0820A0E2" w14:textId="77777777" w:rsidR="00D00C29" w:rsidRDefault="00D00C29" w:rsidP="00D00C29">
      <w:pPr>
        <w:pStyle w:val="NoSpacing"/>
        <w:rPr>
          <w:bdr w:val="single" w:sz="4" w:space="0" w:color="auto" w:frame="1"/>
          <w:shd w:val="clear" w:color="auto" w:fill="D99594" w:themeFill="accent2" w:themeFillTint="99"/>
        </w:rPr>
      </w:pPr>
    </w:p>
    <w:p w14:paraId="66C8B7F2" w14:textId="77777777" w:rsidR="00D00C29" w:rsidRDefault="00D00C29" w:rsidP="00D00C29">
      <w:pPr>
        <w:pStyle w:val="Note"/>
      </w:pPr>
      <w:r>
        <w:t xml:space="preserve">The maximum size of a response that Azure will accept from the Resource Providers is 1 MB.  Any response greater than 1 MB in size will be dropped by Azure and will return </w:t>
      </w:r>
      <w:r>
        <w:rPr>
          <w:b/>
        </w:rPr>
        <w:t>500 Internal Server Error</w:t>
      </w:r>
      <w:r>
        <w:t xml:space="preserve"> to the client.  In general, APIs exposed by the Resource Provider should be designed to transmit relatively little data.</w:t>
      </w:r>
    </w:p>
    <w:p w14:paraId="3D45A172" w14:textId="77777777" w:rsidR="00D00C29" w:rsidRDefault="00D00C29" w:rsidP="00D00C29">
      <w:pPr>
        <w:pStyle w:val="NoSpacing"/>
        <w:rPr>
          <w:b/>
        </w:rPr>
      </w:pPr>
    </w:p>
    <w:p w14:paraId="334F66C9" w14:textId="77777777" w:rsidR="00D00C29" w:rsidRDefault="00D00C29" w:rsidP="00D00C29">
      <w:pPr>
        <w:pStyle w:val="NoSpacing"/>
        <w:rPr>
          <w:b/>
        </w:rPr>
      </w:pPr>
      <w:r>
        <w:rPr>
          <w:b/>
        </w:rPr>
        <w:t>Resource State</w:t>
      </w:r>
    </w:p>
    <w:p w14:paraId="0826F4BB" w14:textId="77777777" w:rsidR="00D00C29" w:rsidRDefault="00D00C29" w:rsidP="00D00C29">
      <w:pPr>
        <w:pStyle w:val="NoSpacing"/>
      </w:pPr>
      <w:r>
        <w:t xml:space="preserve">Azure will define following basic resource States for a Resource. In addition it also provides a pass- through channel for the RPs to flow Resource specific granular state information back to the user. </w:t>
      </w:r>
    </w:p>
    <w:p w14:paraId="598756E4"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57"/>
        <w:gridCol w:w="4222"/>
        <w:gridCol w:w="3697"/>
      </w:tblGrid>
      <w:tr w:rsidR="00D00C29" w14:paraId="27639F5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hideMark/>
          </w:tcPr>
          <w:p w14:paraId="381D4212" w14:textId="77777777" w:rsidR="00D00C29" w:rsidRDefault="00D00C29">
            <w:pPr>
              <w:pStyle w:val="NoSpacing"/>
            </w:pPr>
            <w:r>
              <w:t>State</w:t>
            </w:r>
          </w:p>
        </w:tc>
        <w:tc>
          <w:tcPr>
            <w:tcW w:w="4222" w:type="dxa"/>
            <w:hideMark/>
          </w:tcPr>
          <w:p w14:paraId="557C6CD4"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97" w:type="dxa"/>
            <w:hideMark/>
          </w:tcPr>
          <w:p w14:paraId="2167D503"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5BEC030C"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3E3CE5A" w14:textId="77777777" w:rsidR="00D00C29" w:rsidRDefault="00D00C29">
            <w:pPr>
              <w:pStyle w:val="NoSpacing"/>
              <w:rPr>
                <w:b w:val="0"/>
                <w:bCs w:val="0"/>
              </w:rPr>
            </w:pPr>
            <w:r>
              <w:rPr>
                <w:b w:val="0"/>
                <w:bCs w:val="0"/>
              </w:rPr>
              <w:t>Started</w:t>
            </w:r>
          </w:p>
        </w:tc>
        <w:tc>
          <w:tcPr>
            <w:tcW w:w="4222" w:type="dxa"/>
            <w:tcBorders>
              <w:top w:val="single" w:sz="8" w:space="0" w:color="78C0D4" w:themeColor="accent5" w:themeTint="BF"/>
              <w:bottom w:val="single" w:sz="8" w:space="0" w:color="78C0D4" w:themeColor="accent5" w:themeTint="BF"/>
            </w:tcBorders>
            <w:hideMark/>
          </w:tcPr>
          <w:p w14:paraId="45702A10"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Resource is available without problems.</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7B0A79B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ContosoDB</w:t>
            </w:r>
            <w:proofErr w:type="spellEnd"/>
            <w:r>
              <w:t xml:space="preserve"> is functional correctly</w:t>
            </w:r>
          </w:p>
        </w:tc>
      </w:tr>
      <w:tr w:rsidR="00D00C29" w14:paraId="0976EC88"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83DCB97" w14:textId="77777777" w:rsidR="00D00C29" w:rsidRDefault="00D00C29">
            <w:pPr>
              <w:pStyle w:val="NoSpacing"/>
              <w:rPr>
                <w:b w:val="0"/>
                <w:bCs w:val="0"/>
              </w:rPr>
            </w:pPr>
            <w:r>
              <w:rPr>
                <w:b w:val="0"/>
                <w:bCs w:val="0"/>
              </w:rPr>
              <w:t>Stopped</w:t>
            </w:r>
          </w:p>
        </w:tc>
        <w:tc>
          <w:tcPr>
            <w:tcW w:w="4222" w:type="dxa"/>
            <w:tcBorders>
              <w:top w:val="single" w:sz="8" w:space="0" w:color="78C0D4" w:themeColor="accent5" w:themeTint="BF"/>
              <w:bottom w:val="single" w:sz="8" w:space="0" w:color="78C0D4" w:themeColor="accent5" w:themeTint="BF"/>
            </w:tcBorders>
            <w:hideMark/>
          </w:tcPr>
          <w:p w14:paraId="45B8065E"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Resource was stopped due a user action</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FD92BED"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 xml:space="preserve">The user manually stops their </w:t>
            </w:r>
            <w:proofErr w:type="spellStart"/>
            <w:r>
              <w:t>ContosoDB</w:t>
            </w:r>
            <w:proofErr w:type="spellEnd"/>
            <w:r>
              <w:t xml:space="preserve"> e.g. through the partner’s management UI </w:t>
            </w:r>
          </w:p>
        </w:tc>
      </w:tr>
      <w:tr w:rsidR="00D00C29" w14:paraId="24A520D4"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25CD12F" w14:textId="77777777" w:rsidR="00D00C29" w:rsidRDefault="00D00C29">
            <w:pPr>
              <w:pStyle w:val="NoSpacing"/>
              <w:rPr>
                <w:b w:val="0"/>
                <w:bCs w:val="0"/>
              </w:rPr>
            </w:pPr>
            <w:r>
              <w:rPr>
                <w:b w:val="0"/>
                <w:bCs w:val="0"/>
              </w:rPr>
              <w:t>Paused</w:t>
            </w:r>
          </w:p>
        </w:tc>
        <w:tc>
          <w:tcPr>
            <w:tcW w:w="4222" w:type="dxa"/>
            <w:tcBorders>
              <w:top w:val="single" w:sz="8" w:space="0" w:color="78C0D4" w:themeColor="accent5" w:themeTint="BF"/>
              <w:bottom w:val="single" w:sz="8" w:space="0" w:color="78C0D4" w:themeColor="accent5" w:themeTint="BF"/>
            </w:tcBorders>
            <w:hideMark/>
          </w:tcPr>
          <w:p w14:paraId="2DD1BF42"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resource was temporarily put on hold</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62A30FE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User’s bill has not been paid. </w:t>
            </w:r>
            <w:proofErr w:type="spellStart"/>
            <w:proofErr w:type="gramStart"/>
            <w:r>
              <w:t>Contoso</w:t>
            </w:r>
            <w:proofErr w:type="spellEnd"/>
            <w:r>
              <w:t xml:space="preserve">  halts</w:t>
            </w:r>
            <w:proofErr w:type="gramEnd"/>
            <w:r>
              <w:t xml:space="preserve"> access to </w:t>
            </w:r>
            <w:proofErr w:type="spellStart"/>
            <w:r>
              <w:t>ContosoDB</w:t>
            </w:r>
            <w:proofErr w:type="spellEnd"/>
            <w:r>
              <w:t xml:space="preserve"> in response.</w:t>
            </w:r>
          </w:p>
        </w:tc>
      </w:tr>
    </w:tbl>
    <w:p w14:paraId="6DE922AE" w14:textId="77777777" w:rsidR="00D00C29" w:rsidRDefault="00D00C29" w:rsidP="00D00C29">
      <w:pPr>
        <w:pStyle w:val="NoSpacing"/>
        <w:rPr>
          <w:b/>
        </w:rPr>
      </w:pPr>
    </w:p>
    <w:p w14:paraId="23E459DC" w14:textId="77777777" w:rsidR="00D00C29" w:rsidRDefault="00D00C29" w:rsidP="00D00C29">
      <w:pPr>
        <w:pStyle w:val="Note"/>
      </w:pPr>
      <w:r>
        <w:t xml:space="preserve">Azure will drop status fields outside of the above set and in such cases report the Resource State as “Unknown” to the end user. </w:t>
      </w:r>
    </w:p>
    <w:p w14:paraId="0A580F16" w14:textId="77777777" w:rsidR="00D00C29" w:rsidRDefault="00D00C29" w:rsidP="00D00C29">
      <w:pPr>
        <w:pStyle w:val="NoSpacing"/>
        <w:rPr>
          <w:b/>
        </w:rPr>
      </w:pPr>
    </w:p>
    <w:p w14:paraId="6F478160" w14:textId="77777777" w:rsidR="00D00C29" w:rsidRDefault="00D00C29" w:rsidP="00D00C29">
      <w:pPr>
        <w:pStyle w:val="NoSpacing"/>
        <w:rPr>
          <w:b/>
        </w:rPr>
      </w:pPr>
      <w:r>
        <w:rPr>
          <w:b/>
        </w:rPr>
        <w:t xml:space="preserve">Dealing with Operation Errors  </w:t>
      </w:r>
    </w:p>
    <w:p w14:paraId="253B3D88" w14:textId="77777777" w:rsidR="00D00C29" w:rsidRDefault="00D00C29" w:rsidP="00D00C29">
      <w:pPr>
        <w:pStyle w:val="NoSpacing"/>
      </w:pPr>
      <w:r>
        <w:t xml:space="preserve">Azure provides an Operation Status section where in case of errors the result must be set to “Failed”. This prompts Azure to look in the error block. The error block should be used to further classify the cause of the failure using the Http code in the 4xx range and supplementing that with a useful message about the error. </w:t>
      </w:r>
    </w:p>
    <w:p w14:paraId="6CB45568" w14:textId="77777777" w:rsidR="00D00C29" w:rsidRDefault="00D00C29" w:rsidP="00D00C29">
      <w:pPr>
        <w:pStyle w:val="NoSpacing"/>
      </w:pPr>
    </w:p>
    <w:p w14:paraId="5D3D702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1904DEF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6AEB60A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62E8EC1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p>
    <w:p w14:paraId="1CB547E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719543A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065282B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266C8C5B" w14:textId="77777777" w:rsidR="00D00C29" w:rsidRDefault="00D00C29" w:rsidP="00D00C29">
      <w:pPr>
        <w:pStyle w:val="NoSpacing"/>
      </w:pPr>
    </w:p>
    <w:p w14:paraId="2D51408C" w14:textId="77777777" w:rsidR="00D00C29" w:rsidRDefault="00D00C29" w:rsidP="00D00C29">
      <w:pPr>
        <w:pStyle w:val="NoSpacing"/>
      </w:pPr>
      <w:r>
        <w:t>Azure expects resource providers to fill in the HTTP error code in the 4xx range for such issues and supplement that with an error message.</w:t>
      </w:r>
    </w:p>
    <w:p w14:paraId="21260B42" w14:textId="77777777" w:rsidR="00D00C29" w:rsidRDefault="00D00C29" w:rsidP="00D00C29">
      <w:pPr>
        <w:pStyle w:val="NoSpacing"/>
      </w:pPr>
    </w:p>
    <w:p w14:paraId="4B8AB8FE" w14:textId="77777777" w:rsidR="00D00C29" w:rsidRDefault="00D00C29" w:rsidP="00D00C29">
      <w:pPr>
        <w:pStyle w:val="Note"/>
        <w:rPr>
          <w:b/>
        </w:rPr>
      </w:pPr>
      <w:r>
        <w:t xml:space="preserve">Responses received from the RP are passed through to the client and it is the responsibility of the Resource Provider to ensure that information in the body is </w:t>
      </w:r>
      <w:r>
        <w:rPr>
          <w:b/>
        </w:rPr>
        <w:t>appropriate for public consumption</w:t>
      </w:r>
      <w:r>
        <w:t xml:space="preserve"> (e.g., no stack traces, no non-public terminology, etc.).</w:t>
      </w:r>
    </w:p>
    <w:p w14:paraId="23E7D632" w14:textId="77777777" w:rsidR="00D00C29" w:rsidRDefault="00D00C29" w:rsidP="00D00C29">
      <w:pPr>
        <w:pStyle w:val="NoSpacing"/>
      </w:pPr>
    </w:p>
    <w:p w14:paraId="1011018D" w14:textId="77777777" w:rsidR="00D00C29" w:rsidRDefault="00D00C29" w:rsidP="00D00C29">
      <w:pPr>
        <w:pStyle w:val="Note"/>
      </w:pPr>
      <w:r>
        <w:t xml:space="preserve">Errors in the 5xx range effect the entire operation hence should be reported at the HTTP message response level. </w:t>
      </w:r>
    </w:p>
    <w:p w14:paraId="77753957" w14:textId="77777777" w:rsidR="00D00C29" w:rsidRDefault="00D00C29" w:rsidP="00D00C29">
      <w:pPr>
        <w:pStyle w:val="Heading3"/>
      </w:pPr>
      <w:bookmarkStart w:id="89" w:name="_Response_Body_Not"/>
      <w:bookmarkStart w:id="90" w:name="_Toc333156633"/>
      <w:bookmarkStart w:id="91" w:name="_Toc333272432"/>
      <w:bookmarkStart w:id="92" w:name="_Toc333351097"/>
      <w:bookmarkStart w:id="93" w:name="_Toc333494363"/>
      <w:bookmarkStart w:id="94" w:name="_Toc333494673"/>
      <w:bookmarkStart w:id="95" w:name="_Toc333501312"/>
      <w:bookmarkStart w:id="96" w:name="_Toc335863068"/>
      <w:bookmarkStart w:id="97" w:name="_Toc332899838"/>
      <w:bookmarkEnd w:id="89"/>
      <w:r>
        <w:t>Response Body Not Conforming to Contract</w:t>
      </w:r>
      <w:bookmarkEnd w:id="90"/>
      <w:bookmarkEnd w:id="91"/>
      <w:bookmarkEnd w:id="92"/>
      <w:bookmarkEnd w:id="93"/>
      <w:bookmarkEnd w:id="94"/>
      <w:bookmarkEnd w:id="95"/>
      <w:bookmarkEnd w:id="96"/>
    </w:p>
    <w:p w14:paraId="6725A482" w14:textId="2FF97818" w:rsidR="00D00C29" w:rsidRDefault="00D00C29" w:rsidP="00D00C29">
      <w:r>
        <w:t xml:space="preserve">In cases when the response doesn’t conform to the above contract, Azure will deem the operation as unsuccessful and will </w:t>
      </w:r>
      <w:r>
        <w:rPr>
          <w:b/>
        </w:rPr>
        <w:t>NOT</w:t>
      </w:r>
      <w:r>
        <w:t xml:space="preserve"> generate any corresponding billing events.</w:t>
      </w:r>
      <w:r w:rsidR="008F7E77">
        <w:t xml:space="preserve"> The resource will be marked as “provisioning failed” and only the “Delete” action that will be enabled.</w:t>
      </w:r>
    </w:p>
    <w:p w14:paraId="2B4F95E9" w14:textId="77777777" w:rsidR="00D00C29" w:rsidRDefault="00D00C29" w:rsidP="00D00C29">
      <w:pPr>
        <w:pStyle w:val="NoSpacing"/>
        <w:rPr>
          <w:b/>
          <w:u w:val="single"/>
        </w:rPr>
      </w:pPr>
    </w:p>
    <w:p w14:paraId="5365945D" w14:textId="77777777" w:rsidR="00D00C29" w:rsidRDefault="00D00C29" w:rsidP="00D00C29">
      <w:pPr>
        <w:pStyle w:val="Heading2"/>
        <w:numPr>
          <w:ilvl w:val="0"/>
          <w:numId w:val="32"/>
        </w:numPr>
      </w:pPr>
      <w:bookmarkStart w:id="98" w:name="_Toc333334814"/>
      <w:bookmarkStart w:id="99" w:name="_Toc333334855"/>
      <w:bookmarkStart w:id="100" w:name="_Toc333334815"/>
      <w:bookmarkStart w:id="101" w:name="_Toc333334856"/>
      <w:bookmarkStart w:id="102" w:name="_Toc333334816"/>
      <w:bookmarkStart w:id="103" w:name="_Toc333334857"/>
      <w:bookmarkStart w:id="104" w:name="_Toc333334817"/>
      <w:bookmarkStart w:id="105" w:name="_Toc333334858"/>
      <w:bookmarkStart w:id="106" w:name="_Toc333334818"/>
      <w:bookmarkStart w:id="107" w:name="_Toc333334859"/>
      <w:bookmarkStart w:id="108" w:name="_Toc332899840"/>
      <w:bookmarkStart w:id="109" w:name="_Toc333156636"/>
      <w:bookmarkStart w:id="110" w:name="_Toc333272434"/>
      <w:bookmarkStart w:id="111" w:name="_Toc333351101"/>
      <w:bookmarkStart w:id="112" w:name="_Toc333494367"/>
      <w:bookmarkStart w:id="113" w:name="_Toc333494676"/>
      <w:bookmarkStart w:id="114" w:name="_Toc333501315"/>
      <w:bookmarkStart w:id="115" w:name="_Toc335863071"/>
      <w:bookmarkEnd w:id="97"/>
      <w:bookmarkEnd w:id="98"/>
      <w:bookmarkEnd w:id="99"/>
      <w:bookmarkEnd w:id="100"/>
      <w:bookmarkEnd w:id="101"/>
      <w:bookmarkEnd w:id="102"/>
      <w:bookmarkEnd w:id="103"/>
      <w:bookmarkEnd w:id="104"/>
      <w:bookmarkEnd w:id="105"/>
      <w:bookmarkEnd w:id="106"/>
      <w:bookmarkEnd w:id="107"/>
      <w:r>
        <w:t>Gets on Existing Resources</w:t>
      </w:r>
      <w:bookmarkEnd w:id="108"/>
      <w:bookmarkEnd w:id="109"/>
      <w:bookmarkEnd w:id="110"/>
      <w:bookmarkEnd w:id="111"/>
      <w:bookmarkEnd w:id="112"/>
      <w:bookmarkEnd w:id="113"/>
      <w:bookmarkEnd w:id="114"/>
      <w:bookmarkEnd w:id="115"/>
    </w:p>
    <w:p w14:paraId="7AF99A49" w14:textId="77777777" w:rsidR="00D00C29" w:rsidRDefault="00D00C29" w:rsidP="00D00C29">
      <w:r>
        <w:t xml:space="preserve">Azure based on user activity will periodically request the current State of the resource using a GET on the following URIs. </w:t>
      </w:r>
    </w:p>
    <w:p w14:paraId="54A0CEF1" w14:textId="77777777" w:rsidR="00D00C29" w:rsidRDefault="00D00C29" w:rsidP="00D00C29">
      <w:pPr>
        <w:pStyle w:val="NoSpacing"/>
        <w:rPr>
          <w:b/>
        </w:rPr>
      </w:pPr>
      <w:r>
        <w:rPr>
          <w:b/>
        </w:rPr>
        <w:t>API</w:t>
      </w:r>
    </w:p>
    <w:tbl>
      <w:tblPr>
        <w:tblW w:w="500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740"/>
        <w:gridCol w:w="6458"/>
        <w:gridCol w:w="2215"/>
      </w:tblGrid>
      <w:tr w:rsidR="00D00C29" w14:paraId="2BF40D86" w14:textId="77777777" w:rsidTr="00C2258B">
        <w:trPr>
          <w:cantSplit/>
          <w:trHeight w:val="121"/>
        </w:trPr>
        <w:tc>
          <w:tcPr>
            <w:tcW w:w="393"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82FC719"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3430"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BF5D1D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c>
          <w:tcPr>
            <w:tcW w:w="1177" w:type="pct"/>
            <w:tcBorders>
              <w:top w:val="single" w:sz="2" w:space="0" w:color="BBBBBB"/>
              <w:left w:val="single" w:sz="2" w:space="0" w:color="BBBBBB"/>
              <w:bottom w:val="single" w:sz="2" w:space="0" w:color="BBBBBB"/>
              <w:right w:val="single" w:sz="2" w:space="0" w:color="BBBBBB"/>
            </w:tcBorders>
            <w:shd w:val="clear" w:color="auto" w:fill="E5E5E5"/>
            <w:tcMar>
              <w:top w:w="15" w:type="dxa"/>
              <w:left w:w="15" w:type="dxa"/>
              <w:bottom w:w="15" w:type="dxa"/>
              <w:right w:w="15" w:type="dxa"/>
            </w:tcMar>
            <w:hideMark/>
          </w:tcPr>
          <w:p w14:paraId="4080E59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4B192511" w14:textId="77777777" w:rsidTr="00C2258B">
        <w:trPr>
          <w:cantSplit/>
        </w:trPr>
        <w:tc>
          <w:tcPr>
            <w:tcW w:w="393"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CB78E5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8DC9671" w14:textId="30C9AA64"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w:t>
            </w:r>
            <w:r w:rsidR="005E22AC">
              <w:rPr>
                <w:rFonts w:ascii="Courier New" w:hAnsi="Courier New" w:cs="Courier New"/>
                <w:sz w:val="20"/>
              </w:rPr>
              <w:t>dservices/{cloud-service-name}/r</w:t>
            </w:r>
            <w:r>
              <w:rPr>
                <w:rFonts w:ascii="Courier New" w:hAnsi="Courier New" w:cs="Courier New"/>
                <w:sz w:val="20"/>
              </w:rPr>
              <w:t>esources/{resource-type}/{resource-name}</w:t>
            </w:r>
          </w:p>
        </w:tc>
        <w:tc>
          <w:tcPr>
            <w:tcW w:w="1177" w:type="pct"/>
            <w:tcBorders>
              <w:top w:val="single" w:sz="2" w:space="0" w:color="BBBBBB"/>
              <w:left w:val="single" w:sz="2" w:space="0" w:color="BBBBBB"/>
              <w:bottom w:val="single" w:sz="2" w:space="0" w:color="BBBBBB"/>
              <w:right w:val="single" w:sz="2" w:space="0" w:color="BBBBBB"/>
            </w:tcBorders>
            <w:shd w:val="clear" w:color="auto" w:fill="FFFFFF"/>
            <w:tcMar>
              <w:top w:w="15" w:type="dxa"/>
              <w:left w:w="15" w:type="dxa"/>
              <w:bottom w:w="15" w:type="dxa"/>
              <w:right w:w="15" w:type="dxa"/>
            </w:tcMar>
            <w:hideMark/>
          </w:tcPr>
          <w:p w14:paraId="01844A0A"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the Resource [{resource-type}</w:t>
            </w:r>
            <w:proofErr w:type="gramStart"/>
            <w:r>
              <w:rPr>
                <w:rFonts w:ascii="Courier New" w:hAnsi="Courier New" w:cs="Courier New"/>
                <w:sz w:val="20"/>
              </w:rPr>
              <w:t>/{</w:t>
            </w:r>
            <w:proofErr w:type="gramEnd"/>
            <w:r>
              <w:rPr>
                <w:rFonts w:ascii="Courier New" w:hAnsi="Courier New" w:cs="Courier New"/>
                <w:sz w:val="20"/>
              </w:rPr>
              <w:t xml:space="preserve">resource-name}] within the </w:t>
            </w:r>
            <w:proofErr w:type="spellStart"/>
            <w:r>
              <w:rPr>
                <w:rFonts w:ascii="Courier New" w:hAnsi="Courier New" w:cs="Courier New"/>
                <w:sz w:val="20"/>
              </w:rPr>
              <w:t>CloudService</w:t>
            </w:r>
            <w:proofErr w:type="spellEnd"/>
            <w:r>
              <w:rPr>
                <w:rFonts w:ascii="Courier New" w:hAnsi="Courier New" w:cs="Courier New"/>
                <w:sz w:val="20"/>
              </w:rPr>
              <w:t>.</w:t>
            </w:r>
          </w:p>
        </w:tc>
      </w:tr>
      <w:tr w:rsidR="00D00C29" w14:paraId="44B5496D" w14:textId="77777777" w:rsidTr="00C2258B">
        <w:tc>
          <w:tcPr>
            <w:tcW w:w="393" w:type="pct"/>
            <w:tcBorders>
              <w:top w:val="nil"/>
              <w:left w:val="nil"/>
              <w:bottom w:val="nil"/>
              <w:right w:val="nil"/>
            </w:tcBorders>
            <w:hideMark/>
          </w:tcPr>
          <w:p w14:paraId="1EAFE94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nil"/>
              <w:left w:val="nil"/>
              <w:bottom w:val="nil"/>
              <w:right w:val="nil"/>
            </w:tcBorders>
            <w:hideMark/>
          </w:tcPr>
          <w:p w14:paraId="5D95F20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c>
          <w:tcPr>
            <w:tcW w:w="1177" w:type="pct"/>
            <w:tcBorders>
              <w:top w:val="nil"/>
              <w:left w:val="nil"/>
              <w:bottom w:val="nil"/>
              <w:right w:val="nil"/>
            </w:tcBorders>
            <w:hideMark/>
          </w:tcPr>
          <w:p w14:paraId="5C730C8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Returns a </w:t>
            </w:r>
            <w:proofErr w:type="spellStart"/>
            <w:r>
              <w:rPr>
                <w:rFonts w:ascii="Courier New" w:hAnsi="Courier New" w:cs="Courier New"/>
                <w:sz w:val="20"/>
              </w:rPr>
              <w:t>CloudService</w:t>
            </w:r>
            <w:proofErr w:type="spellEnd"/>
            <w:r>
              <w:rPr>
                <w:rFonts w:ascii="Courier New" w:hAnsi="Courier New" w:cs="Courier New"/>
                <w:sz w:val="20"/>
              </w:rPr>
              <w:t xml:space="preserve"> [{cloud-service-name}] as a Collection of Resources</w:t>
            </w:r>
          </w:p>
        </w:tc>
      </w:tr>
    </w:tbl>
    <w:p w14:paraId="57A027BC" w14:textId="77777777" w:rsidR="00D00C29" w:rsidRDefault="00D00C29" w:rsidP="00D00C29">
      <w:pPr>
        <w:pStyle w:val="NoSpacing"/>
      </w:pPr>
    </w:p>
    <w:p w14:paraId="36213CE7" w14:textId="77777777" w:rsidR="00D00C29" w:rsidRDefault="00D00C29" w:rsidP="00D00C29">
      <w:pPr>
        <w:pStyle w:val="NoSpacing"/>
        <w:rPr>
          <w:b/>
        </w:rPr>
      </w:pPr>
      <w:r>
        <w:rPr>
          <w:b/>
        </w:rPr>
        <w:t>Arguments</w:t>
      </w:r>
    </w:p>
    <w:tbl>
      <w:tblPr>
        <w:tblW w:w="5000" w:type="pct"/>
        <w:tblInd w:w="-81" w:type="dxa"/>
        <w:tblLook w:val="04A0" w:firstRow="1" w:lastRow="0" w:firstColumn="1" w:lastColumn="0" w:noHBand="0" w:noVBand="1"/>
      </w:tblPr>
      <w:tblGrid>
        <w:gridCol w:w="1897"/>
        <w:gridCol w:w="7679"/>
      </w:tblGrid>
      <w:tr w:rsidR="00D00C29" w14:paraId="7CDCB91D" w14:textId="77777777" w:rsidTr="00D00C29">
        <w:trPr>
          <w:trHeight w:val="121"/>
        </w:trPr>
        <w:tc>
          <w:tcPr>
            <w:tcW w:w="924" w:type="pct"/>
            <w:hideMark/>
          </w:tcPr>
          <w:p w14:paraId="342A291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hideMark/>
          </w:tcPr>
          <w:p w14:paraId="5076E93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3D8421B2" w14:textId="77777777" w:rsidTr="00D00C29">
        <w:tc>
          <w:tcPr>
            <w:tcW w:w="924" w:type="pct"/>
            <w:hideMark/>
          </w:tcPr>
          <w:p w14:paraId="3AB69634"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Pr>
          <w:p w14:paraId="09AD2EB9"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53E61CEA" w14:textId="77777777" w:rsidR="00D00C29" w:rsidRDefault="00D00C29">
            <w:pPr>
              <w:autoSpaceDE w:val="0"/>
              <w:autoSpaceDN w:val="0"/>
              <w:adjustRightInd w:val="0"/>
              <w:spacing w:after="0" w:line="240" w:lineRule="auto"/>
            </w:pPr>
          </w:p>
          <w:p w14:paraId="3DF00F34"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D27CF71" w14:textId="77777777" w:rsidTr="00D00C29">
        <w:tc>
          <w:tcPr>
            <w:tcW w:w="924" w:type="pct"/>
            <w:hideMark/>
          </w:tcPr>
          <w:p w14:paraId="110D816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hideMark/>
          </w:tcPr>
          <w:p w14:paraId="4E2A4128" w14:textId="77777777" w:rsidR="00D00C29" w:rsidRDefault="00D00C29">
            <w:pPr>
              <w:autoSpaceDE w:val="0"/>
              <w:autoSpaceDN w:val="0"/>
              <w:adjustRightInd w:val="0"/>
              <w:spacing w:after="0" w:line="240" w:lineRule="auto"/>
            </w:pPr>
            <w:r>
              <w:t xml:space="preserve">The cloud-service-name uniquely identifies the Cloud Service within the user </w:t>
            </w:r>
            <w:proofErr w:type="spellStart"/>
            <w:r>
              <w:t>subscriptionID</w:t>
            </w:r>
            <w:proofErr w:type="spellEnd"/>
            <w:r>
              <w:t xml:space="preserve">. </w:t>
            </w:r>
          </w:p>
          <w:p w14:paraId="46127538"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78BDAB84" w14:textId="77777777" w:rsidTr="00D00C29">
        <w:tc>
          <w:tcPr>
            <w:tcW w:w="924" w:type="pct"/>
            <w:hideMark/>
          </w:tcPr>
          <w:p w14:paraId="0B4E03B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hideMark/>
          </w:tcPr>
          <w:p w14:paraId="4AF01E0D" w14:textId="77777777" w:rsidR="00D00C29" w:rsidRDefault="00D00C29">
            <w:pPr>
              <w:autoSpaceDE w:val="0"/>
              <w:autoSpaceDN w:val="0"/>
              <w:adjustRightInd w:val="0"/>
              <w:spacing w:after="0" w:line="240" w:lineRule="auto"/>
            </w:pPr>
            <w:r>
              <w:t xml:space="preserve">The type of the resource – the resource providers declare the resource types they </w:t>
            </w:r>
            <w:r>
              <w:lastRenderedPageBreak/>
              <w:t>support at the time of registering with Azure.</w:t>
            </w:r>
          </w:p>
        </w:tc>
      </w:tr>
      <w:tr w:rsidR="00D00C29" w14:paraId="30FBF193" w14:textId="77777777" w:rsidTr="00D00C29">
        <w:tc>
          <w:tcPr>
            <w:tcW w:w="924" w:type="pct"/>
            <w:hideMark/>
          </w:tcPr>
          <w:p w14:paraId="1F69DC2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lastRenderedPageBreak/>
              <w:t>resource-name</w:t>
            </w:r>
          </w:p>
        </w:tc>
        <w:tc>
          <w:tcPr>
            <w:tcW w:w="4076" w:type="pct"/>
            <w:hideMark/>
          </w:tcPr>
          <w:p w14:paraId="3B2F2E37" w14:textId="77777777" w:rsidR="00D00C29" w:rsidRDefault="00D00C29">
            <w:pPr>
              <w:pStyle w:val="NoSpacing"/>
              <w:keepNext/>
              <w:spacing w:line="276" w:lineRule="auto"/>
              <w:rPr>
                <w:rFonts w:cstheme="minorHAnsi"/>
              </w:rPr>
            </w:pPr>
            <w:r>
              <w:rPr>
                <w:rFonts w:cstheme="minorHAnsi"/>
              </w:rPr>
              <w:t>Required [Case insensitive], String</w:t>
            </w:r>
          </w:p>
          <w:p w14:paraId="1C0CC55B"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w:t>
            </w:r>
            <w:proofErr w:type="spellStart"/>
            <w:r>
              <w:rPr>
                <w:rFonts w:cstheme="minorHAnsi"/>
              </w:rPr>
              <w:t>CloudService</w:t>
            </w:r>
            <w:proofErr w:type="spellEnd"/>
            <w:r>
              <w:rPr>
                <w:rFonts w:cstheme="minorHAnsi"/>
              </w:rPr>
              <w:t xml:space="preserve"> and supported by a single resource provider</w:t>
            </w:r>
          </w:p>
        </w:tc>
      </w:tr>
      <w:tr w:rsidR="00D00C29" w14:paraId="13D8C473" w14:textId="77777777" w:rsidTr="00D00C29">
        <w:tc>
          <w:tcPr>
            <w:tcW w:w="924" w:type="pct"/>
          </w:tcPr>
          <w:p w14:paraId="4C6F731C" w14:textId="77777777" w:rsidR="00D00C29" w:rsidRDefault="00D00C29">
            <w:pPr>
              <w:pStyle w:val="NoSpacing"/>
              <w:spacing w:line="276" w:lineRule="auto"/>
              <w:rPr>
                <w:rFonts w:ascii="Courier New" w:hAnsi="Courier New" w:cs="Courier New"/>
                <w:sz w:val="20"/>
              </w:rPr>
            </w:pPr>
          </w:p>
        </w:tc>
        <w:tc>
          <w:tcPr>
            <w:tcW w:w="4076" w:type="pct"/>
          </w:tcPr>
          <w:p w14:paraId="6A9FE9C9" w14:textId="77777777" w:rsidR="00D00C29" w:rsidRDefault="00D00C29">
            <w:pPr>
              <w:autoSpaceDE w:val="0"/>
              <w:autoSpaceDN w:val="0"/>
              <w:adjustRightInd w:val="0"/>
              <w:spacing w:after="0" w:line="240" w:lineRule="auto"/>
            </w:pPr>
          </w:p>
        </w:tc>
      </w:tr>
    </w:tbl>
    <w:p w14:paraId="7DF52FFD" w14:textId="77777777" w:rsidR="00D00C29" w:rsidRDefault="00D00C29" w:rsidP="00D00C29">
      <w:pPr>
        <w:pStyle w:val="NoSpacing"/>
      </w:pPr>
    </w:p>
    <w:p w14:paraId="423EF04D" w14:textId="77777777" w:rsidR="00D00C29" w:rsidRDefault="00D00C29" w:rsidP="00D00C29">
      <w:pPr>
        <w:pStyle w:val="NoSpacing"/>
      </w:pPr>
    </w:p>
    <w:p w14:paraId="03958953" w14:textId="77777777" w:rsidR="00D00C29" w:rsidRDefault="00D00C29" w:rsidP="00D00C29">
      <w:pPr>
        <w:pStyle w:val="NoSpacing"/>
        <w:rPr>
          <w:rFonts w:ascii="Consolas" w:hAnsi="Consolas" w:cs="Consolas"/>
          <w:color w:val="0000FF"/>
          <w:sz w:val="19"/>
          <w:szCs w:val="19"/>
        </w:rPr>
      </w:pPr>
      <w:r>
        <w:rPr>
          <w:b/>
        </w:rPr>
        <w:t>Request Body</w:t>
      </w:r>
    </w:p>
    <w:p w14:paraId="1AC1F658" w14:textId="77777777" w:rsidR="00D00C29" w:rsidRDefault="00D00C29" w:rsidP="00D00C29">
      <w:pPr>
        <w:pStyle w:val="NoSpacing"/>
      </w:pPr>
      <w:r>
        <w:t xml:space="preserve">Empty </w:t>
      </w:r>
    </w:p>
    <w:p w14:paraId="1E14427F" w14:textId="77777777" w:rsidR="00D00C29" w:rsidRDefault="00D00C29" w:rsidP="00D00C29">
      <w:pPr>
        <w:pStyle w:val="NoSpacing"/>
      </w:pPr>
    </w:p>
    <w:p w14:paraId="0A47C247" w14:textId="77777777" w:rsidR="00D00C29" w:rsidRDefault="00D00C29" w:rsidP="00D00C29">
      <w:pPr>
        <w:pStyle w:val="NoSpacing"/>
        <w:rPr>
          <w:b/>
        </w:rPr>
      </w:pPr>
      <w:r>
        <w:rPr>
          <w:b/>
        </w:rPr>
        <w:t>Response</w:t>
      </w:r>
    </w:p>
    <w:p w14:paraId="7DF4E3D9" w14:textId="77777777" w:rsidR="00D00C29" w:rsidRDefault="00D00C29" w:rsidP="00D00C29">
      <w:pPr>
        <w:pStyle w:val="NoSpacing"/>
        <w:rPr>
          <w:b/>
        </w:rPr>
      </w:pPr>
      <w:r>
        <w:t>The response includes an HTTP status code, a set of response headers and a response body.</w:t>
      </w:r>
    </w:p>
    <w:p w14:paraId="36D5F5AB" w14:textId="77777777" w:rsidR="00D00C29" w:rsidRDefault="00D00C29" w:rsidP="00D00C29">
      <w:pPr>
        <w:pStyle w:val="NoSpacing"/>
        <w:rPr>
          <w:b/>
        </w:rPr>
      </w:pPr>
    </w:p>
    <w:p w14:paraId="493E6215" w14:textId="77777777" w:rsidR="00D00C29" w:rsidRDefault="00D00C29" w:rsidP="00D00C29">
      <w:pPr>
        <w:pStyle w:val="NoSpacing"/>
        <w:rPr>
          <w:b/>
        </w:rPr>
      </w:pPr>
      <w:r>
        <w:rPr>
          <w:b/>
        </w:rPr>
        <w:t>Status Code</w:t>
      </w:r>
    </w:p>
    <w:p w14:paraId="7945ABF9" w14:textId="77777777" w:rsidR="00D00C29" w:rsidRDefault="00D00C29" w:rsidP="00D00C29">
      <w:pPr>
        <w:pStyle w:val="NoSpacing"/>
        <w:rPr>
          <w:b/>
        </w:rPr>
      </w:pPr>
      <w:r>
        <w:t>A successful operation returns status code 200 (OK). If the service doesn’t exist, the return code must be 404 (Not Found).</w:t>
      </w:r>
    </w:p>
    <w:p w14:paraId="00E36254" w14:textId="77777777" w:rsidR="00D00C29" w:rsidRDefault="00D00C29" w:rsidP="00D00C29">
      <w:pPr>
        <w:pStyle w:val="NoSpacing"/>
        <w:rPr>
          <w:b/>
        </w:rPr>
      </w:pPr>
    </w:p>
    <w:p w14:paraId="2E3FCF2A" w14:textId="77777777" w:rsidR="00D00C29" w:rsidRDefault="00D00C29" w:rsidP="00D00C29">
      <w:pPr>
        <w:pStyle w:val="NoSpacing"/>
        <w:rPr>
          <w:b/>
        </w:rPr>
      </w:pPr>
      <w:r>
        <w:rPr>
          <w:b/>
        </w:rPr>
        <w:t xml:space="preserve">Response Headers </w:t>
      </w:r>
    </w:p>
    <w:p w14:paraId="60FB3CE6" w14:textId="77777777" w:rsidR="00D00C29" w:rsidRDefault="00D00C29" w:rsidP="00D00C29">
      <w:pPr>
        <w:pStyle w:val="NoSpacing"/>
        <w:rPr>
          <w:b/>
        </w:rPr>
      </w:pPr>
      <w:r>
        <w:t>Only standard HTTP headers are required in the response.</w:t>
      </w:r>
    </w:p>
    <w:p w14:paraId="215C2334" w14:textId="77777777" w:rsidR="00D00C29" w:rsidRDefault="00D00C29" w:rsidP="00D00C29">
      <w:pPr>
        <w:pStyle w:val="NoSpacing"/>
      </w:pPr>
    </w:p>
    <w:p w14:paraId="66BF4360" w14:textId="77777777" w:rsidR="00D00C29" w:rsidRDefault="00D00C29" w:rsidP="00D00C29">
      <w:pPr>
        <w:pStyle w:val="NoSpacing"/>
        <w:rPr>
          <w:b/>
        </w:rPr>
      </w:pPr>
      <w:r>
        <w:rPr>
          <w:b/>
        </w:rPr>
        <w:t>Response Body</w:t>
      </w:r>
    </w:p>
    <w:p w14:paraId="3EA67534" w14:textId="77777777" w:rsidR="00A125A2" w:rsidRDefault="00D00C29" w:rsidP="00D00C29">
      <w:r>
        <w:t xml:space="preserve">The response body should be the same as that returned in the response for </w:t>
      </w:r>
      <w:hyperlink r:id="rId26" w:anchor="_Step_2_–" w:history="1">
        <w:r>
          <w:rPr>
            <w:rStyle w:val="Hyperlink"/>
          </w:rPr>
          <w:t>Provisioning</w:t>
        </w:r>
      </w:hyperlink>
      <w:r w:rsidR="00A125A2">
        <w:t xml:space="preserve"> or Update flow with the following changes: </w:t>
      </w:r>
    </w:p>
    <w:p w14:paraId="60FC7526" w14:textId="486ABE93" w:rsidR="00A125A2" w:rsidRDefault="00A125A2" w:rsidP="00D00C29">
      <w:pPr>
        <w:rPr>
          <w:rFonts w:ascii="Courier New" w:hAnsi="Courier New" w:cs="Courier New"/>
          <w:sz w:val="20"/>
        </w:rPr>
      </w:pPr>
      <w:r>
        <w:t xml:space="preserve">For response to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w:t>
      </w:r>
    </w:p>
    <w:p w14:paraId="421DDD34" w14:textId="0D798BF2" w:rsidR="00A125A2" w:rsidRDefault="00A125A2" w:rsidP="00D00C29">
      <w:r>
        <w:t>The</w:t>
      </w:r>
      <w:r>
        <w:t xml:space="preserve"> response body should include Name, Plan and Type values. Please see the example for details</w:t>
      </w:r>
    </w:p>
    <w:p w14:paraId="0AFA689C" w14:textId="3199ED81" w:rsidR="00A125A2" w:rsidRDefault="00A125A2" w:rsidP="00D00C29">
      <w:r>
        <w:t xml:space="preserve">The GET should not have the output items. </w:t>
      </w:r>
    </w:p>
    <w:p w14:paraId="5288B0A3" w14:textId="793940E1" w:rsidR="00D00C29" w:rsidRDefault="00D00C29" w:rsidP="00D00C29">
      <w:r>
        <w:t xml:space="preserve">The fields for operation result and error information </w:t>
      </w:r>
      <w:bookmarkStart w:id="116" w:name="_GoBack"/>
      <w:bookmarkEnd w:id="116"/>
      <w:r>
        <w:t xml:space="preserve">are optional. These are also used to report the </w:t>
      </w:r>
      <w:r w:rsidR="009A0EF5">
        <w:t>Status</w:t>
      </w:r>
      <w:r>
        <w:t xml:space="preserve"> of the resources so you should strive to provide the latest. </w:t>
      </w:r>
    </w:p>
    <w:p w14:paraId="60ED333B" w14:textId="77777777" w:rsidR="005C1053" w:rsidRDefault="005C1053" w:rsidP="00D00C29">
      <w:r>
        <w:t>The get call should also return the usage information that will be displayed in the portal.  The portal will display this data as per the screen shot below:</w:t>
      </w:r>
    </w:p>
    <w:p w14:paraId="06D34C5B" w14:textId="77777777" w:rsidR="005C1053" w:rsidRDefault="005C1053" w:rsidP="00D00C29">
      <w:r>
        <w:rPr>
          <w:noProof/>
        </w:rPr>
        <w:lastRenderedPageBreak/>
        <w:drawing>
          <wp:inline distT="0" distB="0" distL="0" distR="0" wp14:anchorId="662FAD5D" wp14:editId="4E1AB5BB">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947035"/>
                    </a:xfrm>
                    <a:prstGeom prst="rect">
                      <a:avLst/>
                    </a:prstGeom>
                  </pic:spPr>
                </pic:pic>
              </a:graphicData>
            </a:graphic>
          </wp:inline>
        </w:drawing>
      </w:r>
    </w:p>
    <w:p w14:paraId="73250470" w14:textId="77777777" w:rsidR="005C1053" w:rsidRDefault="005C1053" w:rsidP="00D00C29">
      <w:r>
        <w:t>To display this bar the following information is needed</w:t>
      </w:r>
    </w:p>
    <w:p w14:paraId="6E284488" w14:textId="77777777" w:rsidR="005C1053" w:rsidRDefault="005C1053" w:rsidP="005C1053">
      <w:pPr>
        <w:pStyle w:val="ListParagraph"/>
        <w:numPr>
          <w:ilvl w:val="0"/>
          <w:numId w:val="37"/>
        </w:numPr>
      </w:pPr>
      <w:r>
        <w:t>Name of the meter – In this case it is transactions</w:t>
      </w:r>
    </w:p>
    <w:p w14:paraId="19D9FB63" w14:textId="77777777" w:rsidR="005C1053" w:rsidRDefault="005C1053" w:rsidP="005C1053">
      <w:pPr>
        <w:pStyle w:val="ListParagraph"/>
        <w:numPr>
          <w:ilvl w:val="0"/>
          <w:numId w:val="37"/>
        </w:numPr>
      </w:pPr>
      <w:r>
        <w:t>Used – This is the amount that has been used – in this case it is 48  transactions</w:t>
      </w:r>
    </w:p>
    <w:p w14:paraId="5A8DC0AE" w14:textId="77777777" w:rsidR="005C1053" w:rsidRDefault="005C1053" w:rsidP="005C1053">
      <w:pPr>
        <w:pStyle w:val="ListParagraph"/>
        <w:numPr>
          <w:ilvl w:val="0"/>
          <w:numId w:val="37"/>
        </w:numPr>
      </w:pPr>
      <w:r>
        <w:t xml:space="preserve">Included- this is the amount that the user is entitled to – In this case it is 20,000 transactions. </w:t>
      </w:r>
    </w:p>
    <w:p w14:paraId="0B25CA80" w14:textId="77777777" w:rsidR="005C1053" w:rsidRDefault="005C1053" w:rsidP="005C1053"/>
    <w:p w14:paraId="43D64A92" w14:textId="49731602" w:rsidR="00D00C29" w:rsidRDefault="00D00C29" w:rsidP="00D00C29">
      <w:pPr>
        <w:rPr>
          <w:rFonts w:ascii="Courier New" w:hAnsi="Courier New" w:cs="Courier New"/>
          <w:sz w:val="20"/>
        </w:rPr>
      </w:pPr>
      <w:proofErr w:type="gramStart"/>
      <w:r>
        <w:t>GET</w:t>
      </w:r>
      <w:r w:rsidR="00DF77DA">
        <w:t xml:space="preserve"> </w:t>
      </w:r>
      <w:r>
        <w:t xml:space="preserve"> </w:t>
      </w:r>
      <w:r>
        <w:rPr>
          <w:rFonts w:ascii="Courier New" w:hAnsi="Courier New" w:cs="Courier New"/>
          <w:sz w:val="20"/>
        </w:rPr>
        <w:t>https</w:t>
      </w:r>
      <w:proofErr w:type="gramEnd"/>
      <w:r>
        <w:rPr>
          <w:rFonts w:ascii="Courier New" w:hAnsi="Courier New" w:cs="Courier New"/>
          <w:sz w:val="20"/>
        </w:rPr>
        <w:t>://&lt;registered-resource-provider-endpoint&gt;/ subscriptions/{subscriptionId}/cloudservices/{cloud-service-name}/Resources/{resource-type}/{resource-name}</w:t>
      </w:r>
    </w:p>
    <w:p w14:paraId="129E419B" w14:textId="3171BB14" w:rsidR="00ED79D4" w:rsidRPr="00BE4F20" w:rsidRDefault="00ED79D4" w:rsidP="00D00C29">
      <w:pPr>
        <w:rPr>
          <w:b/>
        </w:rPr>
      </w:pPr>
      <w:r w:rsidRPr="00BE4F20">
        <w:rPr>
          <w:b/>
        </w:rPr>
        <w:t>Response body: Please note that the tags have to be in alphabetical order</w:t>
      </w:r>
    </w:p>
    <w:p w14:paraId="0EF7941D" w14:textId="77777777" w:rsidR="00D00C29" w:rsidRDefault="00D00C29" w:rsidP="007B47D6">
      <w:pPr>
        <w:pStyle w:val="COnfig"/>
      </w:pPr>
      <w:r>
        <w:t>&lt;</w:t>
      </w:r>
      <w:r>
        <w:rPr>
          <w:color w:val="A31515"/>
        </w:rPr>
        <w:t>Resource</w:t>
      </w:r>
      <w:r>
        <w:t xml:space="preserve"> </w:t>
      </w:r>
      <w:proofErr w:type="spellStart"/>
      <w:r>
        <w:rPr>
          <w:color w:val="FF0000"/>
        </w:rPr>
        <w:t>xmlns</w:t>
      </w:r>
      <w:proofErr w:type="spellEnd"/>
      <w:r>
        <w:t>="http://schemas.microsoft.com/</w:t>
      </w:r>
      <w:proofErr w:type="spellStart"/>
      <w:r>
        <w:t>windowsazure</w:t>
      </w:r>
      <w:proofErr w:type="spellEnd"/>
      <w:r>
        <w:t>"&gt;</w:t>
      </w:r>
    </w:p>
    <w:p w14:paraId="4AF9E48A" w14:textId="77777777" w:rsidR="00D00C29" w:rsidRDefault="00D00C29" w:rsidP="007B47D6">
      <w:pPr>
        <w:pStyle w:val="COnfig"/>
      </w:pPr>
      <w:r>
        <w:t xml:space="preserve">  &lt;</w:t>
      </w:r>
      <w:proofErr w:type="spellStart"/>
      <w:r>
        <w:rPr>
          <w:color w:val="A31515"/>
        </w:rPr>
        <w:t>CloudServiceSettings</w:t>
      </w:r>
      <w:proofErr w:type="spellEnd"/>
      <w:r>
        <w:t>&gt;</w:t>
      </w:r>
    </w:p>
    <w:p w14:paraId="6FC17153" w14:textId="77777777" w:rsidR="00D00C29" w:rsidRDefault="00D00C29" w:rsidP="007B47D6">
      <w:pPr>
        <w:pStyle w:val="COnfig"/>
      </w:pPr>
      <w:r>
        <w:t xml:space="preserve">    &lt;</w:t>
      </w:r>
      <w:proofErr w:type="spellStart"/>
      <w:r>
        <w:rPr>
          <w:color w:val="A31515"/>
        </w:rPr>
        <w:t>GeoRegion</w:t>
      </w:r>
      <w:proofErr w:type="spellEnd"/>
      <w:r>
        <w:t>&gt;</w:t>
      </w:r>
      <w:proofErr w:type="spellStart"/>
      <w:r>
        <w:t>usnorth</w:t>
      </w:r>
      <w:proofErr w:type="spellEnd"/>
      <w:r>
        <w:t>&lt;/</w:t>
      </w:r>
      <w:proofErr w:type="spellStart"/>
      <w:r>
        <w:rPr>
          <w:color w:val="A31515"/>
        </w:rPr>
        <w:t>GeoRegion</w:t>
      </w:r>
      <w:proofErr w:type="spellEnd"/>
      <w:r>
        <w:t>&gt;</w:t>
      </w:r>
    </w:p>
    <w:p w14:paraId="6B256C45" w14:textId="77777777" w:rsidR="00D00C29" w:rsidRDefault="00D00C29" w:rsidP="007B47D6">
      <w:pPr>
        <w:pStyle w:val="COnfig"/>
      </w:pPr>
      <w:r>
        <w:t xml:space="preserve">  &lt;/</w:t>
      </w:r>
      <w:proofErr w:type="spellStart"/>
      <w:r>
        <w:rPr>
          <w:color w:val="A31515"/>
        </w:rPr>
        <w:t>CloudServiceSettings</w:t>
      </w:r>
      <w:proofErr w:type="spellEnd"/>
      <w:r>
        <w:t>&gt;</w:t>
      </w:r>
    </w:p>
    <w:p w14:paraId="11B90079" w14:textId="77777777" w:rsidR="007B47D6" w:rsidRDefault="00D00C29" w:rsidP="007B47D6">
      <w:pPr>
        <w:pStyle w:val="COnfig"/>
      </w:pPr>
      <w:r>
        <w:t xml:space="preserve">  </w:t>
      </w:r>
      <w:r w:rsidR="007B47D6">
        <w:t xml:space="preserve">      &lt;</w:t>
      </w:r>
      <w:proofErr w:type="spellStart"/>
      <w:r w:rsidR="007B47D6">
        <w:t>ETag</w:t>
      </w:r>
      <w:proofErr w:type="spellEnd"/>
      <w:r w:rsidR="007B47D6">
        <w:t>&gt;100-100-10203-302012&lt;/</w:t>
      </w:r>
      <w:proofErr w:type="spellStart"/>
      <w:r w:rsidR="007B47D6">
        <w:t>ETag</w:t>
      </w:r>
      <w:proofErr w:type="spellEnd"/>
      <w:r w:rsidR="007B47D6">
        <w:t>&gt;</w:t>
      </w:r>
    </w:p>
    <w:p w14:paraId="0153C9D3" w14:textId="77777777" w:rsidR="007B47D6" w:rsidRDefault="007B47D6" w:rsidP="007B47D6">
      <w:pPr>
        <w:pStyle w:val="COnfig"/>
      </w:pPr>
      <w:r>
        <w:t xml:space="preserve">      &lt;Name&gt;</w:t>
      </w:r>
      <w:proofErr w:type="spellStart"/>
      <w:r>
        <w:t>testgamify</w:t>
      </w:r>
      <w:proofErr w:type="spellEnd"/>
      <w:r>
        <w:t>&lt;/Name&gt;</w:t>
      </w:r>
    </w:p>
    <w:p w14:paraId="0672490C" w14:textId="77777777" w:rsidR="007B47D6" w:rsidRDefault="007B47D6" w:rsidP="007B47D6">
      <w:pPr>
        <w:pStyle w:val="COnfig"/>
      </w:pPr>
      <w:r>
        <w:t xml:space="preserve">      &lt;</w:t>
      </w:r>
      <w:proofErr w:type="spellStart"/>
      <w:r>
        <w:t>OperationStatus</w:t>
      </w:r>
      <w:proofErr w:type="spellEnd"/>
      <w:r>
        <w:t>&gt;</w:t>
      </w:r>
    </w:p>
    <w:p w14:paraId="6968F6F9" w14:textId="77777777" w:rsidR="007B47D6" w:rsidRDefault="007B47D6" w:rsidP="007B47D6">
      <w:pPr>
        <w:pStyle w:val="COnfig"/>
      </w:pPr>
      <w:r>
        <w:t xml:space="preserve">        &lt;Result&gt;Succeeded&lt;/Result&gt;</w:t>
      </w:r>
    </w:p>
    <w:p w14:paraId="7AD79AD6" w14:textId="77777777" w:rsidR="007B47D6" w:rsidRDefault="007B47D6" w:rsidP="007B47D6">
      <w:pPr>
        <w:pStyle w:val="COnfig"/>
      </w:pPr>
      <w:r>
        <w:t xml:space="preserve">      &lt;/</w:t>
      </w:r>
      <w:proofErr w:type="spellStart"/>
      <w:r>
        <w:t>OperationStatus</w:t>
      </w:r>
      <w:proofErr w:type="spellEnd"/>
      <w:r>
        <w:t>&gt;</w:t>
      </w:r>
    </w:p>
    <w:p w14:paraId="3C5C0D50" w14:textId="77777777" w:rsidR="007B47D6" w:rsidRDefault="007B47D6" w:rsidP="007B47D6">
      <w:pPr>
        <w:pStyle w:val="COnfig"/>
      </w:pPr>
      <w:r>
        <w:t xml:space="preserve">      &lt;Plan&gt;</w:t>
      </w:r>
      <w:proofErr w:type="spellStart"/>
      <w:r>
        <w:t>free_gamify</w:t>
      </w:r>
      <w:proofErr w:type="spellEnd"/>
      <w:r>
        <w:t>&lt;/Plan&gt;</w:t>
      </w:r>
    </w:p>
    <w:p w14:paraId="32777C6C" w14:textId="77777777" w:rsidR="007B47D6" w:rsidRDefault="007B47D6" w:rsidP="007B47D6">
      <w:pPr>
        <w:pStyle w:val="COnfig"/>
      </w:pPr>
      <w:r>
        <w:t xml:space="preserve">      &lt;State&gt;Started&lt;/State&gt;</w:t>
      </w:r>
    </w:p>
    <w:p w14:paraId="2CED0437" w14:textId="77777777" w:rsidR="007B47D6" w:rsidRDefault="007B47D6" w:rsidP="007B47D6">
      <w:pPr>
        <w:pStyle w:val="COnfig"/>
      </w:pPr>
      <w:r>
        <w:t xml:space="preserve">      &lt;</w:t>
      </w:r>
      <w:proofErr w:type="spellStart"/>
      <w:r>
        <w:t>SubState</w:t>
      </w:r>
      <w:proofErr w:type="spellEnd"/>
      <w:r>
        <w:t>&gt;Waiting for your order&lt;/</w:t>
      </w:r>
      <w:proofErr w:type="spellStart"/>
      <w:r>
        <w:t>SubState</w:t>
      </w:r>
      <w:proofErr w:type="spellEnd"/>
      <w:r>
        <w:t>&gt;</w:t>
      </w:r>
    </w:p>
    <w:p w14:paraId="1BC788AD" w14:textId="77777777" w:rsidR="007B47D6" w:rsidRDefault="007B47D6" w:rsidP="007B47D6">
      <w:pPr>
        <w:pStyle w:val="COnfig"/>
      </w:pPr>
      <w:r>
        <w:t xml:space="preserve">      &lt;Type&gt;</w:t>
      </w:r>
      <w:proofErr w:type="spellStart"/>
      <w:proofErr w:type="gramStart"/>
      <w:r>
        <w:t>gamify</w:t>
      </w:r>
      <w:proofErr w:type="spellEnd"/>
      <w:proofErr w:type="gramEnd"/>
      <w:r>
        <w:t>&lt;/Type&gt;</w:t>
      </w:r>
    </w:p>
    <w:p w14:paraId="1DD905A7" w14:textId="0511AA25" w:rsidR="00D00C29" w:rsidRDefault="00D00C29" w:rsidP="007B47D6">
      <w:pPr>
        <w:pStyle w:val="COnfig"/>
      </w:pPr>
      <w:r>
        <w:t>&lt;/</w:t>
      </w:r>
      <w:r>
        <w:rPr>
          <w:color w:val="A31515"/>
        </w:rPr>
        <w:t>Resource</w:t>
      </w:r>
      <w:r>
        <w:t>&gt;</w:t>
      </w:r>
    </w:p>
    <w:p w14:paraId="29BAA5D2" w14:textId="77777777" w:rsidR="00D00C29" w:rsidRDefault="00D00C29" w:rsidP="00D00C29"/>
    <w:p w14:paraId="78782E12" w14:textId="77777777" w:rsidR="00D00C29" w:rsidRDefault="00D00C29" w:rsidP="00D00C29">
      <w:pPr>
        <w:rPr>
          <w:rFonts w:ascii="Courier New" w:hAnsi="Courier New" w:cs="Courier New"/>
          <w:sz w:val="20"/>
        </w:rPr>
      </w:pPr>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w:t>
      </w:r>
    </w:p>
    <w:p w14:paraId="6C0FA98E" w14:textId="12343995" w:rsidR="00C2258B" w:rsidRPr="00BE4F20" w:rsidRDefault="00C2258B" w:rsidP="00D00C29">
      <w:pPr>
        <w:rPr>
          <w:b/>
        </w:rPr>
      </w:pPr>
      <w:r w:rsidRPr="0022744F">
        <w:rPr>
          <w:b/>
        </w:rPr>
        <w:lastRenderedPageBreak/>
        <w:t>Response body: Please note that the tags have to be in alphabetical order</w:t>
      </w:r>
    </w:p>
    <w:p w14:paraId="6073BACA" w14:textId="77777777" w:rsidR="00BA2DD1" w:rsidRDefault="00BA2DD1" w:rsidP="00BA2DD1">
      <w:pPr>
        <w:pStyle w:val="COnfig"/>
      </w:pPr>
      <w:r>
        <w:t>&lt;</w:t>
      </w:r>
      <w:proofErr w:type="spellStart"/>
      <w:r>
        <w:t>CloudService</w:t>
      </w:r>
      <w:proofErr w:type="spellEnd"/>
      <w:r>
        <w:t xml:space="preserve"> </w:t>
      </w:r>
      <w:proofErr w:type="spellStart"/>
      <w:r>
        <w:t>xmlns</w:t>
      </w:r>
      <w:proofErr w:type="spellEnd"/>
      <w:r>
        <w:t>="http://schemas.microsoft.com/</w:t>
      </w:r>
      <w:proofErr w:type="spellStart"/>
      <w:r>
        <w:t>windowsazure</w:t>
      </w:r>
      <w:proofErr w:type="spellEnd"/>
      <w:r>
        <w:t>"&gt;</w:t>
      </w:r>
    </w:p>
    <w:p w14:paraId="52D1B45E" w14:textId="77777777" w:rsidR="00BA2DD1" w:rsidRDefault="00BA2DD1" w:rsidP="00BA2DD1">
      <w:pPr>
        <w:pStyle w:val="COnfig"/>
      </w:pPr>
      <w:r>
        <w:t xml:space="preserve">  &lt;</w:t>
      </w:r>
      <w:proofErr w:type="spellStart"/>
      <w:r>
        <w:t>GeoRegion</w:t>
      </w:r>
      <w:proofErr w:type="spellEnd"/>
      <w:r>
        <w:t>&gt;</w:t>
      </w:r>
      <w:proofErr w:type="spellStart"/>
      <w:r>
        <w:t>usnorth</w:t>
      </w:r>
      <w:proofErr w:type="spellEnd"/>
      <w:r>
        <w:t>&lt;/</w:t>
      </w:r>
      <w:proofErr w:type="spellStart"/>
      <w:r>
        <w:t>GeoRegion</w:t>
      </w:r>
      <w:proofErr w:type="spellEnd"/>
      <w:r>
        <w:t>&gt;</w:t>
      </w:r>
    </w:p>
    <w:p w14:paraId="520163F2" w14:textId="77777777" w:rsidR="00BA2DD1" w:rsidRDefault="00BA2DD1" w:rsidP="00BA2DD1">
      <w:pPr>
        <w:pStyle w:val="COnfig"/>
      </w:pPr>
      <w:r>
        <w:t xml:space="preserve">  &lt;Resources&gt;</w:t>
      </w:r>
    </w:p>
    <w:p w14:paraId="1A64270A" w14:textId="77777777" w:rsidR="00BA2DD1" w:rsidRDefault="00BA2DD1" w:rsidP="00BA2DD1">
      <w:pPr>
        <w:pStyle w:val="COnfig"/>
      </w:pPr>
      <w:r>
        <w:t xml:space="preserve">    &lt;Resource&gt;</w:t>
      </w:r>
    </w:p>
    <w:p w14:paraId="0F3A623C" w14:textId="4E0008B6" w:rsidR="00BA2DD1" w:rsidRDefault="00BA2DD1" w:rsidP="00BA2DD1">
      <w:pPr>
        <w:pStyle w:val="COnfig"/>
      </w:pPr>
      <w:r>
        <w:t xml:space="preserve">      &lt;</w:t>
      </w:r>
      <w:proofErr w:type="spellStart"/>
      <w:r>
        <w:t>ETag</w:t>
      </w:r>
      <w:proofErr w:type="spellEnd"/>
      <w:r>
        <w:t>&gt;100-100-10203-302012&lt;/</w:t>
      </w:r>
      <w:proofErr w:type="spellStart"/>
      <w:r>
        <w:t>ETag</w:t>
      </w:r>
      <w:proofErr w:type="spellEnd"/>
      <w:r>
        <w:t>&gt;</w:t>
      </w:r>
    </w:p>
    <w:p w14:paraId="4DD742BB" w14:textId="77777777" w:rsidR="00BA2DD1" w:rsidRDefault="00BA2DD1" w:rsidP="00BA2DD1">
      <w:pPr>
        <w:pStyle w:val="COnfig"/>
      </w:pPr>
      <w:r>
        <w:t xml:space="preserve">      &lt;Name&gt;</w:t>
      </w:r>
      <w:proofErr w:type="spellStart"/>
      <w:r>
        <w:t>testgamify</w:t>
      </w:r>
      <w:proofErr w:type="spellEnd"/>
      <w:r>
        <w:t>&lt;/Name&gt;</w:t>
      </w:r>
    </w:p>
    <w:p w14:paraId="5627DCD8" w14:textId="77777777" w:rsidR="00BA2DD1" w:rsidRDefault="00BA2DD1" w:rsidP="00BA2DD1">
      <w:pPr>
        <w:pStyle w:val="COnfig"/>
      </w:pPr>
      <w:r>
        <w:t xml:space="preserve">      &lt;</w:t>
      </w:r>
      <w:proofErr w:type="spellStart"/>
      <w:r>
        <w:t>OperationStatus</w:t>
      </w:r>
      <w:proofErr w:type="spellEnd"/>
      <w:r>
        <w:t>&gt;</w:t>
      </w:r>
    </w:p>
    <w:p w14:paraId="52502D4C" w14:textId="77777777" w:rsidR="00BA2DD1" w:rsidRDefault="00BA2DD1" w:rsidP="00BA2DD1">
      <w:pPr>
        <w:pStyle w:val="COnfig"/>
      </w:pPr>
      <w:r>
        <w:t xml:space="preserve">        &lt;Result&gt;Succeeded&lt;/Result&gt;</w:t>
      </w:r>
    </w:p>
    <w:p w14:paraId="68E6ACDA" w14:textId="77777777" w:rsidR="00BA2DD1" w:rsidRDefault="00BA2DD1" w:rsidP="00BA2DD1">
      <w:pPr>
        <w:pStyle w:val="COnfig"/>
      </w:pPr>
      <w:r>
        <w:t xml:space="preserve">      &lt;/</w:t>
      </w:r>
      <w:proofErr w:type="spellStart"/>
      <w:r>
        <w:t>OperationStatus</w:t>
      </w:r>
      <w:proofErr w:type="spellEnd"/>
      <w:r>
        <w:t>&gt;</w:t>
      </w:r>
    </w:p>
    <w:p w14:paraId="748204C7" w14:textId="77777777" w:rsidR="00BA2DD1" w:rsidRDefault="00BA2DD1" w:rsidP="00BA2DD1">
      <w:pPr>
        <w:pStyle w:val="COnfig"/>
      </w:pPr>
      <w:r>
        <w:t xml:space="preserve">      &lt;Plan&gt;</w:t>
      </w:r>
      <w:proofErr w:type="spellStart"/>
      <w:r>
        <w:t>free_gamify</w:t>
      </w:r>
      <w:proofErr w:type="spellEnd"/>
      <w:r>
        <w:t>&lt;/Plan&gt;</w:t>
      </w:r>
    </w:p>
    <w:p w14:paraId="3AFE417A" w14:textId="77777777" w:rsidR="00BA2DD1" w:rsidRDefault="00BA2DD1" w:rsidP="00BA2DD1">
      <w:pPr>
        <w:pStyle w:val="COnfig"/>
      </w:pPr>
      <w:r>
        <w:t xml:space="preserve">      &lt;State&gt;Started&lt;/State&gt;</w:t>
      </w:r>
    </w:p>
    <w:p w14:paraId="4722B079" w14:textId="77777777" w:rsidR="00BA2DD1" w:rsidRDefault="00BA2DD1" w:rsidP="00BA2DD1">
      <w:pPr>
        <w:pStyle w:val="COnfig"/>
      </w:pPr>
      <w:r>
        <w:t xml:space="preserve">      &lt;</w:t>
      </w:r>
      <w:proofErr w:type="spellStart"/>
      <w:r>
        <w:t>SubState</w:t>
      </w:r>
      <w:proofErr w:type="spellEnd"/>
      <w:r>
        <w:t>&gt;Waiting for your order&lt;/</w:t>
      </w:r>
      <w:proofErr w:type="spellStart"/>
      <w:r>
        <w:t>SubState</w:t>
      </w:r>
      <w:proofErr w:type="spellEnd"/>
      <w:r>
        <w:t>&gt;</w:t>
      </w:r>
    </w:p>
    <w:p w14:paraId="18D8F2EB"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55EBD67F" w14:textId="77777777" w:rsidR="00BA2DD1" w:rsidRDefault="00BA2DD1" w:rsidP="00BA2DD1">
      <w:pPr>
        <w:pStyle w:val="COnfig"/>
      </w:pPr>
      <w:r>
        <w:t xml:space="preserve">    &lt;/Resource&gt;</w:t>
      </w:r>
    </w:p>
    <w:p w14:paraId="539097A8" w14:textId="77777777" w:rsidR="00BA2DD1" w:rsidRDefault="00BA2DD1" w:rsidP="00BA2DD1">
      <w:pPr>
        <w:pStyle w:val="COnfig"/>
      </w:pPr>
      <w:r>
        <w:t xml:space="preserve">    &lt;Resource&gt;</w:t>
      </w:r>
    </w:p>
    <w:p w14:paraId="6D16F9D8" w14:textId="4E1C1BE7" w:rsidR="00BA2DD1" w:rsidRDefault="00BA2DD1" w:rsidP="00BA2DD1">
      <w:pPr>
        <w:pStyle w:val="COnfig"/>
      </w:pPr>
      <w:r>
        <w:t xml:space="preserve">      &lt;</w:t>
      </w:r>
      <w:proofErr w:type="spellStart"/>
      <w:r>
        <w:t>ETag</w:t>
      </w:r>
      <w:proofErr w:type="spellEnd"/>
      <w:r>
        <w:t>&gt;100-100-10203-302012&lt;/</w:t>
      </w:r>
      <w:proofErr w:type="spellStart"/>
      <w:r>
        <w:t>ETag</w:t>
      </w:r>
      <w:proofErr w:type="spellEnd"/>
      <w:r>
        <w:t>&gt;</w:t>
      </w:r>
    </w:p>
    <w:p w14:paraId="257BD04D" w14:textId="77777777" w:rsidR="00BA2DD1" w:rsidRDefault="00BA2DD1" w:rsidP="00BA2DD1">
      <w:pPr>
        <w:pStyle w:val="COnfig"/>
      </w:pPr>
      <w:r>
        <w:t xml:space="preserve">      &lt;Name&gt;</w:t>
      </w:r>
      <w:proofErr w:type="spellStart"/>
      <w:r>
        <w:t>newgamify</w:t>
      </w:r>
      <w:proofErr w:type="spellEnd"/>
      <w:r>
        <w:t>&lt;/Name&gt;</w:t>
      </w:r>
    </w:p>
    <w:p w14:paraId="19F2E4FB" w14:textId="77777777" w:rsidR="00BA2DD1" w:rsidRDefault="00BA2DD1" w:rsidP="00BA2DD1">
      <w:pPr>
        <w:pStyle w:val="COnfig"/>
      </w:pPr>
      <w:r>
        <w:t xml:space="preserve">      &lt;</w:t>
      </w:r>
      <w:proofErr w:type="spellStart"/>
      <w:r>
        <w:t>OperationStatus</w:t>
      </w:r>
      <w:proofErr w:type="spellEnd"/>
      <w:r>
        <w:t>&gt;</w:t>
      </w:r>
    </w:p>
    <w:p w14:paraId="16471DD8" w14:textId="77777777" w:rsidR="00BA2DD1" w:rsidRDefault="00BA2DD1" w:rsidP="00BA2DD1">
      <w:pPr>
        <w:pStyle w:val="COnfig"/>
      </w:pPr>
      <w:r>
        <w:t xml:space="preserve">        &lt;Result&gt;Succeeded&lt;/Result&gt;</w:t>
      </w:r>
    </w:p>
    <w:p w14:paraId="4150A4D6" w14:textId="77777777" w:rsidR="00BA2DD1" w:rsidRDefault="00BA2DD1" w:rsidP="00BA2DD1">
      <w:pPr>
        <w:pStyle w:val="COnfig"/>
      </w:pPr>
      <w:r>
        <w:t xml:space="preserve">      &lt;/</w:t>
      </w:r>
      <w:proofErr w:type="spellStart"/>
      <w:r>
        <w:t>OperationStatus</w:t>
      </w:r>
      <w:proofErr w:type="spellEnd"/>
      <w:r>
        <w:t>&gt;</w:t>
      </w:r>
    </w:p>
    <w:p w14:paraId="4DD07684" w14:textId="77777777" w:rsidR="00BA2DD1" w:rsidRDefault="00BA2DD1" w:rsidP="00BA2DD1">
      <w:pPr>
        <w:pStyle w:val="COnfig"/>
      </w:pPr>
      <w:r>
        <w:t xml:space="preserve">      &lt;Plan&gt;</w:t>
      </w:r>
      <w:proofErr w:type="spellStart"/>
      <w:r>
        <w:t>free_gamify</w:t>
      </w:r>
      <w:proofErr w:type="spellEnd"/>
      <w:r>
        <w:t>&lt;/Plan&gt;</w:t>
      </w:r>
    </w:p>
    <w:p w14:paraId="515F7873" w14:textId="77777777" w:rsidR="00BA2DD1" w:rsidRDefault="00BA2DD1" w:rsidP="00BA2DD1">
      <w:pPr>
        <w:pStyle w:val="COnfig"/>
      </w:pPr>
      <w:r>
        <w:t xml:space="preserve">      &lt;State&gt;Started&lt;/State&gt;</w:t>
      </w:r>
    </w:p>
    <w:p w14:paraId="569CAD17" w14:textId="77777777" w:rsidR="00BA2DD1" w:rsidRDefault="00BA2DD1" w:rsidP="00BA2DD1">
      <w:pPr>
        <w:pStyle w:val="COnfig"/>
      </w:pPr>
      <w:r>
        <w:t xml:space="preserve">      &lt;</w:t>
      </w:r>
      <w:proofErr w:type="spellStart"/>
      <w:r>
        <w:t>SubState</w:t>
      </w:r>
      <w:proofErr w:type="spellEnd"/>
      <w:r>
        <w:t>&gt;Waiting for your order&lt;/</w:t>
      </w:r>
      <w:proofErr w:type="spellStart"/>
      <w:r>
        <w:t>SubState</w:t>
      </w:r>
      <w:proofErr w:type="spellEnd"/>
      <w:r>
        <w:t>&gt;</w:t>
      </w:r>
    </w:p>
    <w:p w14:paraId="53A938FA"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1DFB9EB2" w14:textId="77777777" w:rsidR="00BA2DD1" w:rsidRDefault="00BA2DD1" w:rsidP="00BA2DD1">
      <w:pPr>
        <w:pStyle w:val="COnfig"/>
      </w:pPr>
      <w:r>
        <w:t xml:space="preserve">    &lt;/Resource&gt;</w:t>
      </w:r>
    </w:p>
    <w:p w14:paraId="5903DE44" w14:textId="77777777" w:rsidR="00BA2DD1" w:rsidRDefault="00BA2DD1" w:rsidP="00BA2DD1">
      <w:pPr>
        <w:pStyle w:val="COnfig"/>
      </w:pPr>
      <w:r>
        <w:t xml:space="preserve">    &lt;Resource&gt;</w:t>
      </w:r>
    </w:p>
    <w:p w14:paraId="0472BB1C" w14:textId="1A248F69" w:rsidR="00BA2DD1" w:rsidRDefault="00BA2DD1" w:rsidP="00BA2DD1">
      <w:pPr>
        <w:pStyle w:val="COnfig"/>
      </w:pPr>
      <w:r>
        <w:t xml:space="preserve">      &lt;</w:t>
      </w:r>
      <w:proofErr w:type="spellStart"/>
      <w:r>
        <w:t>ETag</w:t>
      </w:r>
      <w:proofErr w:type="spellEnd"/>
      <w:r>
        <w:t>&gt;100-100-10203-302012&lt;/</w:t>
      </w:r>
      <w:proofErr w:type="spellStart"/>
      <w:r>
        <w:t>ETag</w:t>
      </w:r>
      <w:proofErr w:type="spellEnd"/>
      <w:r>
        <w:t>&gt;</w:t>
      </w:r>
    </w:p>
    <w:p w14:paraId="4080E3EF" w14:textId="77777777" w:rsidR="00BA2DD1" w:rsidRDefault="00BA2DD1" w:rsidP="00BA2DD1">
      <w:pPr>
        <w:pStyle w:val="COnfig"/>
      </w:pPr>
      <w:r>
        <w:t xml:space="preserve">      &lt;Name&gt;</w:t>
      </w:r>
      <w:proofErr w:type="spellStart"/>
      <w:r>
        <w:t>testetagamify</w:t>
      </w:r>
      <w:proofErr w:type="spellEnd"/>
      <w:r>
        <w:t>&lt;/Name&gt;</w:t>
      </w:r>
    </w:p>
    <w:p w14:paraId="2BB51B98" w14:textId="77777777" w:rsidR="00BA2DD1" w:rsidRDefault="00BA2DD1" w:rsidP="00BA2DD1">
      <w:pPr>
        <w:pStyle w:val="COnfig"/>
      </w:pPr>
      <w:r>
        <w:t xml:space="preserve">      &lt;</w:t>
      </w:r>
      <w:proofErr w:type="spellStart"/>
      <w:r>
        <w:t>OperationStatus</w:t>
      </w:r>
      <w:proofErr w:type="spellEnd"/>
      <w:r>
        <w:t>&gt;</w:t>
      </w:r>
    </w:p>
    <w:p w14:paraId="5DF072E7" w14:textId="77777777" w:rsidR="00BA2DD1" w:rsidRDefault="00BA2DD1" w:rsidP="00BA2DD1">
      <w:pPr>
        <w:pStyle w:val="COnfig"/>
      </w:pPr>
      <w:r>
        <w:t xml:space="preserve">        &lt;Result&gt;Succeeded&lt;/Result&gt;</w:t>
      </w:r>
    </w:p>
    <w:p w14:paraId="6C74FC34" w14:textId="77777777" w:rsidR="00BA2DD1" w:rsidRDefault="00BA2DD1" w:rsidP="00BA2DD1">
      <w:pPr>
        <w:pStyle w:val="COnfig"/>
      </w:pPr>
      <w:r>
        <w:t xml:space="preserve">      &lt;/</w:t>
      </w:r>
      <w:proofErr w:type="spellStart"/>
      <w:r>
        <w:t>OperationStatus</w:t>
      </w:r>
      <w:proofErr w:type="spellEnd"/>
      <w:r>
        <w:t>&gt;</w:t>
      </w:r>
    </w:p>
    <w:p w14:paraId="5EFC537F" w14:textId="77777777" w:rsidR="00BA2DD1" w:rsidRDefault="00BA2DD1" w:rsidP="00BA2DD1">
      <w:pPr>
        <w:pStyle w:val="COnfig"/>
      </w:pPr>
      <w:r>
        <w:t xml:space="preserve">      &lt;Plan&gt;</w:t>
      </w:r>
      <w:proofErr w:type="spellStart"/>
      <w:r>
        <w:t>free_gamify</w:t>
      </w:r>
      <w:proofErr w:type="spellEnd"/>
      <w:r>
        <w:t>&lt;/Plan&gt;</w:t>
      </w:r>
    </w:p>
    <w:p w14:paraId="111C0BAD" w14:textId="77777777" w:rsidR="00BA2DD1" w:rsidRDefault="00BA2DD1" w:rsidP="00BA2DD1">
      <w:pPr>
        <w:pStyle w:val="COnfig"/>
      </w:pPr>
      <w:r>
        <w:t xml:space="preserve">      &lt;State&gt;Started&lt;/State&gt;</w:t>
      </w:r>
    </w:p>
    <w:p w14:paraId="7BF8ABD5" w14:textId="77777777" w:rsidR="00BA2DD1" w:rsidRDefault="00BA2DD1" w:rsidP="00BA2DD1">
      <w:pPr>
        <w:pStyle w:val="COnfig"/>
      </w:pPr>
      <w:r>
        <w:t xml:space="preserve">      &lt;</w:t>
      </w:r>
      <w:proofErr w:type="spellStart"/>
      <w:r>
        <w:t>SubState</w:t>
      </w:r>
      <w:proofErr w:type="spellEnd"/>
      <w:r>
        <w:t>&gt;Waiting for your order&lt;/</w:t>
      </w:r>
      <w:proofErr w:type="spellStart"/>
      <w:r>
        <w:t>SubState</w:t>
      </w:r>
      <w:proofErr w:type="spellEnd"/>
      <w:r>
        <w:t>&gt;</w:t>
      </w:r>
    </w:p>
    <w:p w14:paraId="0DE50F3B"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2785FFDC" w14:textId="77777777" w:rsidR="00BA2DD1" w:rsidRDefault="00BA2DD1" w:rsidP="00BA2DD1">
      <w:pPr>
        <w:pStyle w:val="COnfig"/>
      </w:pPr>
      <w:r>
        <w:t xml:space="preserve">    &lt;/Resource&gt;</w:t>
      </w:r>
    </w:p>
    <w:p w14:paraId="5AB561F4" w14:textId="77777777" w:rsidR="00BA2DD1" w:rsidRDefault="00BA2DD1" w:rsidP="00BA2DD1">
      <w:pPr>
        <w:pStyle w:val="COnfig"/>
      </w:pPr>
      <w:r>
        <w:t xml:space="preserve">  &lt;/Resources&gt;</w:t>
      </w:r>
    </w:p>
    <w:p w14:paraId="2F256753" w14:textId="7B7BAEF8" w:rsidR="00D00C29" w:rsidRDefault="00BA2DD1" w:rsidP="00BA2DD1">
      <w:pPr>
        <w:pStyle w:val="COnfig"/>
      </w:pPr>
      <w:r>
        <w:t>&lt;/</w:t>
      </w:r>
      <w:proofErr w:type="spellStart"/>
      <w:r>
        <w:t>CloudService</w:t>
      </w:r>
      <w:proofErr w:type="spellEnd"/>
      <w:r>
        <w:t>&gt;</w:t>
      </w:r>
    </w:p>
    <w:p w14:paraId="48F9B272" w14:textId="77777777" w:rsidR="00D00C29" w:rsidRDefault="00D00C29" w:rsidP="00D00C29">
      <w:r>
        <w:t xml:space="preserve">Resource providers should respond to this request in less than 2 seconds. The maximum response size is 1 MB.  Any response greater than 1 MB in size will be dropped by Azure and will return </w:t>
      </w:r>
      <w:r>
        <w:rPr>
          <w:b/>
        </w:rPr>
        <w:t>500 Internal Server Error</w:t>
      </w:r>
      <w:r>
        <w:t xml:space="preserve"> to the client. Similarly responses not received within 2 seconds will result in the </w:t>
      </w:r>
      <w:proofErr w:type="gramStart"/>
      <w:r>
        <w:t>resource</w:t>
      </w:r>
      <w:proofErr w:type="gramEnd"/>
      <w:r>
        <w:t xml:space="preserve"> State to be reported as “Unknown” with empty intrinsic settings.</w:t>
      </w:r>
    </w:p>
    <w:p w14:paraId="2E3F8A58" w14:textId="77777777" w:rsidR="00D00C29" w:rsidRDefault="00D00C29" w:rsidP="00D00C29">
      <w:pPr>
        <w:pStyle w:val="Heading2"/>
        <w:numPr>
          <w:ilvl w:val="0"/>
          <w:numId w:val="32"/>
        </w:numPr>
      </w:pPr>
      <w:bookmarkStart w:id="117" w:name="_Resource_Version"/>
      <w:bookmarkStart w:id="118" w:name="_Toc333334820"/>
      <w:bookmarkStart w:id="119" w:name="_Toc333334861"/>
      <w:bookmarkStart w:id="120" w:name="_Toc333334821"/>
      <w:bookmarkStart w:id="121" w:name="_Toc333334862"/>
      <w:bookmarkStart w:id="122" w:name="_Toc333334822"/>
      <w:bookmarkStart w:id="123" w:name="_Toc333334863"/>
      <w:bookmarkStart w:id="124" w:name="_Toc333334823"/>
      <w:bookmarkStart w:id="125" w:name="_Toc333334864"/>
      <w:bookmarkStart w:id="126" w:name="_Toc333334824"/>
      <w:bookmarkStart w:id="127" w:name="_Toc333334865"/>
      <w:bookmarkStart w:id="128" w:name="_Toc333334825"/>
      <w:bookmarkStart w:id="129" w:name="_Toc333334866"/>
      <w:bookmarkStart w:id="130" w:name="_Toc333334826"/>
      <w:bookmarkStart w:id="131" w:name="_Toc333334867"/>
      <w:bookmarkStart w:id="132" w:name="_Toc333334827"/>
      <w:bookmarkStart w:id="133" w:name="_Toc333334868"/>
      <w:bookmarkStart w:id="134" w:name="_Toc333334828"/>
      <w:bookmarkStart w:id="135" w:name="_Toc333334869"/>
      <w:bookmarkStart w:id="136" w:name="_Toc333334829"/>
      <w:bookmarkStart w:id="137" w:name="_Toc333334870"/>
      <w:bookmarkStart w:id="138" w:name="_Toc332899842"/>
      <w:bookmarkStart w:id="139" w:name="_Toc333156638"/>
      <w:bookmarkStart w:id="140" w:name="_Toc333272436"/>
      <w:bookmarkStart w:id="141" w:name="_Toc333351102"/>
      <w:bookmarkStart w:id="142" w:name="_Toc333494368"/>
      <w:bookmarkStart w:id="143" w:name="_Toc333494677"/>
      <w:bookmarkStart w:id="144" w:name="_Toc333501316"/>
      <w:bookmarkStart w:id="145" w:name="_Toc33586307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t>Deletes on Existing Resources</w:t>
      </w:r>
      <w:bookmarkEnd w:id="138"/>
      <w:bookmarkEnd w:id="139"/>
      <w:bookmarkEnd w:id="140"/>
      <w:bookmarkEnd w:id="141"/>
      <w:bookmarkEnd w:id="142"/>
      <w:bookmarkEnd w:id="143"/>
      <w:bookmarkEnd w:id="144"/>
      <w:bookmarkEnd w:id="145"/>
    </w:p>
    <w:p w14:paraId="56AB1E05"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3282296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DAB8DA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966A98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790FB33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67B6FA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877DAC0"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r>
      <w:tr w:rsidR="00D00C29" w14:paraId="2AF7494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5C33E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4011C9"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https://&lt;registered-resource-provider-endpoint&gt;/ subscriptions/{subscriptionId}/cloudservices/{cloud-service-name}/Resources/{resource-type}/{resource-name}</w:t>
            </w:r>
          </w:p>
        </w:tc>
      </w:tr>
    </w:tbl>
    <w:p w14:paraId="6BC3DD6C" w14:textId="77777777" w:rsidR="00D00C29" w:rsidRDefault="00D00C29" w:rsidP="00D00C29">
      <w:pPr>
        <w:pStyle w:val="NoSpacing"/>
      </w:pPr>
    </w:p>
    <w:p w14:paraId="541258E4"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5CFE0434"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EE908F4"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2D09689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000BE47"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7F42432"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C1D5BD2"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5D584FF8" w14:textId="77777777" w:rsidR="00D00C29" w:rsidRDefault="00D00C29">
            <w:pPr>
              <w:autoSpaceDE w:val="0"/>
              <w:autoSpaceDN w:val="0"/>
              <w:adjustRightInd w:val="0"/>
              <w:spacing w:after="0" w:line="240" w:lineRule="auto"/>
            </w:pPr>
            <w:r>
              <w:t>This is subscription ID is passed in the Registered Event</w:t>
            </w:r>
          </w:p>
        </w:tc>
      </w:tr>
      <w:tr w:rsidR="00D00C29" w14:paraId="40F47119"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79073D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BB82ACF" w14:textId="77777777" w:rsidR="00D00C29" w:rsidRDefault="00D00C29">
            <w:pPr>
              <w:autoSpaceDE w:val="0"/>
              <w:autoSpaceDN w:val="0"/>
              <w:adjustRightInd w:val="0"/>
              <w:spacing w:after="0" w:line="240" w:lineRule="auto"/>
            </w:pPr>
            <w:r>
              <w:t xml:space="preserve">The cloud-service-name uniquely identifies the Cloud Service within the user </w:t>
            </w:r>
            <w:proofErr w:type="spellStart"/>
            <w:r>
              <w:t>subscriptionID</w:t>
            </w:r>
            <w:proofErr w:type="spellEnd"/>
            <w:r>
              <w:t xml:space="preserve">. </w:t>
            </w:r>
          </w:p>
          <w:p w14:paraId="434F3A24" w14:textId="77777777" w:rsidR="00D00C29" w:rsidRDefault="00D00C29">
            <w:pPr>
              <w:autoSpaceDE w:val="0"/>
              <w:autoSpaceDN w:val="0"/>
              <w:adjustRightInd w:val="0"/>
              <w:spacing w:after="0" w:line="240" w:lineRule="auto"/>
            </w:pPr>
          </w:p>
          <w:p w14:paraId="517642FB"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67E711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A3A4B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F3227A"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6E2FA88E"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C495B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FB0163E" w14:textId="77777777" w:rsidR="00D00C29" w:rsidRDefault="00D00C29">
            <w:pPr>
              <w:pStyle w:val="NoSpacing"/>
              <w:keepNext/>
              <w:spacing w:line="276" w:lineRule="auto"/>
              <w:rPr>
                <w:rFonts w:cstheme="minorHAnsi"/>
              </w:rPr>
            </w:pPr>
            <w:r>
              <w:rPr>
                <w:rFonts w:cstheme="minorHAnsi"/>
              </w:rPr>
              <w:t>Required [Case insensitive], String</w:t>
            </w:r>
          </w:p>
          <w:p w14:paraId="21525265"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w:t>
            </w:r>
            <w:proofErr w:type="spellStart"/>
            <w:r>
              <w:rPr>
                <w:rFonts w:cstheme="minorHAnsi"/>
              </w:rPr>
              <w:t>CloudService</w:t>
            </w:r>
            <w:proofErr w:type="spellEnd"/>
            <w:r>
              <w:rPr>
                <w:rFonts w:cstheme="minorHAnsi"/>
              </w:rPr>
              <w:t xml:space="preserve"> and supported by a single resource provider</w:t>
            </w:r>
          </w:p>
        </w:tc>
      </w:tr>
    </w:tbl>
    <w:p w14:paraId="356254CF" w14:textId="77777777" w:rsidR="00D00C29" w:rsidRDefault="00D00C29" w:rsidP="00D00C29">
      <w:pPr>
        <w:pStyle w:val="NoSpacing"/>
      </w:pPr>
    </w:p>
    <w:p w14:paraId="185C618B" w14:textId="77777777" w:rsidR="00D00C29" w:rsidRDefault="00D00C29" w:rsidP="00D00C29">
      <w:pPr>
        <w:pStyle w:val="NoSpacing"/>
        <w:rPr>
          <w:b/>
        </w:rPr>
      </w:pPr>
      <w:r>
        <w:rPr>
          <w:b/>
        </w:rPr>
        <w:t>Request Header</w:t>
      </w:r>
    </w:p>
    <w:p w14:paraId="2B16CAE5" w14:textId="77777777" w:rsidR="00D00C29" w:rsidRDefault="00D00C29" w:rsidP="00D00C29">
      <w:pPr>
        <w:pStyle w:val="NoSpacing"/>
        <w:rPr>
          <w:b/>
        </w:rPr>
      </w:pPr>
      <w:proofErr w:type="gramStart"/>
      <w:r>
        <w:rPr>
          <w:b/>
        </w:rPr>
        <w:t>Same as before.</w:t>
      </w:r>
      <w:proofErr w:type="gramEnd"/>
      <w:r>
        <w:rPr>
          <w:b/>
        </w:rPr>
        <w:t xml:space="preserve"> </w:t>
      </w:r>
    </w:p>
    <w:p w14:paraId="24726BEA" w14:textId="77777777" w:rsidR="00D00C29" w:rsidRDefault="00D00C29" w:rsidP="00D00C29">
      <w:pPr>
        <w:pStyle w:val="NoSpacing"/>
      </w:pPr>
    </w:p>
    <w:p w14:paraId="54A2B6BD" w14:textId="77777777" w:rsidR="00D00C29" w:rsidRDefault="00D00C29" w:rsidP="00D00C29">
      <w:pPr>
        <w:pStyle w:val="NoSpacing"/>
        <w:rPr>
          <w:rFonts w:ascii="Consolas" w:hAnsi="Consolas" w:cs="Consolas"/>
          <w:color w:val="0000FF"/>
          <w:sz w:val="19"/>
          <w:szCs w:val="19"/>
        </w:rPr>
      </w:pPr>
      <w:r>
        <w:rPr>
          <w:b/>
        </w:rPr>
        <w:t>Request Body</w:t>
      </w:r>
    </w:p>
    <w:p w14:paraId="01495C7C" w14:textId="77777777" w:rsidR="00D00C29" w:rsidRDefault="00D00C29" w:rsidP="00D00C29">
      <w:pPr>
        <w:pStyle w:val="NoSpacing"/>
      </w:pPr>
      <w:r>
        <w:t xml:space="preserve">Empty </w:t>
      </w:r>
    </w:p>
    <w:p w14:paraId="766DC321" w14:textId="77777777" w:rsidR="00D00C29" w:rsidRDefault="00D00C29" w:rsidP="00D00C29">
      <w:pPr>
        <w:pStyle w:val="NoSpacing"/>
      </w:pPr>
    </w:p>
    <w:p w14:paraId="6BE3D122" w14:textId="77777777" w:rsidR="00D00C29" w:rsidRDefault="00D00C29" w:rsidP="00D00C29">
      <w:pPr>
        <w:pStyle w:val="NoSpacing"/>
        <w:rPr>
          <w:b/>
        </w:rPr>
      </w:pPr>
      <w:r>
        <w:rPr>
          <w:b/>
        </w:rPr>
        <w:t>Response</w:t>
      </w:r>
    </w:p>
    <w:p w14:paraId="1DDAEC61" w14:textId="77777777" w:rsidR="00D00C29" w:rsidRDefault="00D00C29" w:rsidP="00D00C29">
      <w:pPr>
        <w:pStyle w:val="NoSpacing"/>
        <w:rPr>
          <w:b/>
        </w:rPr>
      </w:pPr>
      <w:r>
        <w:t>The response includes an HTTP status code, a set of response headers and a response body.</w:t>
      </w:r>
    </w:p>
    <w:p w14:paraId="72AB15C9" w14:textId="77777777" w:rsidR="00D00C29" w:rsidRDefault="00D00C29" w:rsidP="00D00C29">
      <w:pPr>
        <w:pStyle w:val="NoSpacing"/>
        <w:rPr>
          <w:b/>
        </w:rPr>
      </w:pPr>
    </w:p>
    <w:p w14:paraId="286FA3FA" w14:textId="77777777" w:rsidR="00D00C29" w:rsidRDefault="00D00C29" w:rsidP="00D00C29">
      <w:pPr>
        <w:pStyle w:val="NoSpacing"/>
        <w:rPr>
          <w:b/>
        </w:rPr>
      </w:pPr>
      <w:r>
        <w:rPr>
          <w:b/>
        </w:rPr>
        <w:t>Status Code</w:t>
      </w:r>
    </w:p>
    <w:p w14:paraId="5DF26D48" w14:textId="77777777" w:rsidR="00D00C29" w:rsidRDefault="00D00C29" w:rsidP="00D00C29">
      <w:pPr>
        <w:pStyle w:val="NoSpacing"/>
      </w:pPr>
      <w:r>
        <w:t>A successful operation returns status code 200 (OK). If the service doesn’t exist, the return code must be 404 (Not Found).</w:t>
      </w:r>
    </w:p>
    <w:p w14:paraId="38575D97" w14:textId="77777777" w:rsidR="00D00C29" w:rsidRDefault="00D00C29" w:rsidP="00D00C29">
      <w:pPr>
        <w:pStyle w:val="NoSpacing"/>
      </w:pPr>
    </w:p>
    <w:p w14:paraId="0AAE3C0E" w14:textId="77777777" w:rsidR="00D00C29" w:rsidRDefault="00D00C29" w:rsidP="00D00C29">
      <w:pPr>
        <w:pStyle w:val="Note"/>
      </w:pPr>
      <w:r>
        <w:t>If the status code is 404 (</w:t>
      </w:r>
      <w:proofErr w:type="spellStart"/>
      <w:r>
        <w:t>NotFound</w:t>
      </w:r>
      <w:proofErr w:type="spellEnd"/>
      <w:r>
        <w:t>), Azure assumes that the resources have already been deleted. If the status code is in the 500-599 range or a timeout occurs, Azure will retry the operation. If the status code has any other value or the retries also fail, the resources will be treated as being in a failed state.</w:t>
      </w:r>
    </w:p>
    <w:p w14:paraId="5942A287" w14:textId="77777777" w:rsidR="00D00C29" w:rsidRDefault="00D00C29" w:rsidP="00D00C29">
      <w:pPr>
        <w:pStyle w:val="NoSpacing"/>
        <w:rPr>
          <w:b/>
        </w:rPr>
      </w:pPr>
    </w:p>
    <w:p w14:paraId="6C61ECC8" w14:textId="77777777" w:rsidR="00D00C29" w:rsidRDefault="00D00C29" w:rsidP="00D00C29">
      <w:pPr>
        <w:pStyle w:val="NoSpacing"/>
        <w:rPr>
          <w:b/>
        </w:rPr>
      </w:pPr>
      <w:r>
        <w:rPr>
          <w:b/>
        </w:rPr>
        <w:t xml:space="preserve">Response Headers </w:t>
      </w:r>
    </w:p>
    <w:p w14:paraId="03C5A966" w14:textId="77777777" w:rsidR="00D00C29" w:rsidRDefault="00D00C29" w:rsidP="00D00C29">
      <w:pPr>
        <w:pStyle w:val="NoSpacing"/>
        <w:rPr>
          <w:b/>
        </w:rPr>
      </w:pPr>
      <w:r>
        <w:t>Only standard HTTP headers are required in the response.</w:t>
      </w:r>
    </w:p>
    <w:p w14:paraId="51006188" w14:textId="77777777" w:rsidR="00D00C29" w:rsidRDefault="00D00C29" w:rsidP="00D00C29">
      <w:pPr>
        <w:pStyle w:val="Heading3"/>
      </w:pPr>
      <w:bookmarkStart w:id="146" w:name="_Toc333501317"/>
      <w:bookmarkStart w:id="147" w:name="_Toc333494678"/>
      <w:bookmarkStart w:id="148" w:name="_Toc333494369"/>
      <w:bookmarkStart w:id="149" w:name="_Toc333351103"/>
      <w:bookmarkStart w:id="150" w:name="_Toc333272437"/>
      <w:bookmarkStart w:id="151" w:name="_Toc333156639"/>
      <w:bookmarkStart w:id="152" w:name="_Toc332899843"/>
      <w:bookmarkStart w:id="153" w:name="_Toc335863073"/>
      <w:r>
        <w:t>Response Body &amp; Dealing with Failures</w:t>
      </w:r>
      <w:bookmarkEnd w:id="146"/>
      <w:bookmarkEnd w:id="147"/>
      <w:bookmarkEnd w:id="148"/>
      <w:bookmarkEnd w:id="149"/>
      <w:bookmarkEnd w:id="150"/>
      <w:bookmarkEnd w:id="151"/>
      <w:bookmarkEnd w:id="152"/>
      <w:bookmarkEnd w:id="153"/>
    </w:p>
    <w:p w14:paraId="16AA7015" w14:textId="77777777" w:rsidR="00D00C29" w:rsidRDefault="00D00C29" w:rsidP="00D00C29">
      <w:r>
        <w:t xml:space="preserve">The response body is optional. </w:t>
      </w:r>
    </w:p>
    <w:p w14:paraId="239A88A8" w14:textId="77777777" w:rsidR="00D00C29" w:rsidRDefault="00D00C29" w:rsidP="00D00C29">
      <w:pPr>
        <w:rPr>
          <w:b/>
        </w:rPr>
      </w:pPr>
      <w:r>
        <w:t>Usually a resource provider would choose to have a response when a resource deletion fails, so that error information can be returned to the caller. Note that even in this case the status code should still indicate success, as a failure to delete one resource does not imply failure of the entire operation</w:t>
      </w:r>
      <w:r>
        <w:rPr>
          <w:b/>
        </w:rPr>
        <w:t xml:space="preserve">. </w:t>
      </w:r>
      <w:r>
        <w:t xml:space="preserve">If a response is specified, it should contain the same XML returned by the Provisioning and Update APIs in the </w:t>
      </w:r>
      <w:hyperlink r:id="rId28" w:anchor="_Step_2_–" w:history="1">
        <w:r>
          <w:rPr>
            <w:rStyle w:val="Hyperlink"/>
          </w:rPr>
          <w:t>previous section</w:t>
        </w:r>
      </w:hyperlink>
      <w:r>
        <w:t xml:space="preserve">. </w:t>
      </w:r>
    </w:p>
    <w:p w14:paraId="7A796341" w14:textId="77777777" w:rsidR="00D00C29" w:rsidRDefault="00D00C29" w:rsidP="00D00C29">
      <w:pPr>
        <w:pStyle w:val="NoSpacing"/>
      </w:pPr>
      <w:bookmarkStart w:id="154" w:name="_Toc333156641"/>
      <w:bookmarkStart w:id="155" w:name="_Toc332899845"/>
    </w:p>
    <w:p w14:paraId="1DE1A6BB" w14:textId="77777777" w:rsidR="00D00C29" w:rsidRDefault="00D00C29" w:rsidP="00D00C29">
      <w:pPr>
        <w:pStyle w:val="Heading1"/>
        <w:numPr>
          <w:ilvl w:val="0"/>
          <w:numId w:val="31"/>
        </w:numPr>
      </w:pPr>
      <w:bookmarkStart w:id="156" w:name="_Toc333501318"/>
      <w:bookmarkStart w:id="157" w:name="_Toc333494679"/>
      <w:bookmarkStart w:id="158" w:name="_Toc333494370"/>
      <w:bookmarkStart w:id="159" w:name="_Toc333351104"/>
      <w:bookmarkStart w:id="160" w:name="_Toc333272440"/>
      <w:bookmarkStart w:id="161" w:name="_Toc335863074"/>
      <w:r>
        <w:lastRenderedPageBreak/>
        <w:t>Resource Quotas</w:t>
      </w:r>
      <w:bookmarkEnd w:id="154"/>
      <w:bookmarkEnd w:id="155"/>
      <w:bookmarkEnd w:id="156"/>
      <w:bookmarkEnd w:id="157"/>
      <w:bookmarkEnd w:id="158"/>
      <w:bookmarkEnd w:id="159"/>
      <w:bookmarkEnd w:id="160"/>
      <w:bookmarkEnd w:id="161"/>
    </w:p>
    <w:p w14:paraId="74C61FFC" w14:textId="77777777" w:rsidR="00D00C29" w:rsidRDefault="00D00C29" w:rsidP="00D00C29">
      <w:r>
        <w:t xml:space="preserve">Azure will enforce following Quotas on the Cloud Service, </w:t>
      </w:r>
    </w:p>
    <w:tbl>
      <w:tblPr>
        <w:tblStyle w:val="MediumShading1-Accent5"/>
        <w:tblW w:w="0" w:type="auto"/>
        <w:tblLook w:val="04A0" w:firstRow="1" w:lastRow="0" w:firstColumn="1" w:lastColumn="0" w:noHBand="0" w:noVBand="1"/>
      </w:tblPr>
      <w:tblGrid>
        <w:gridCol w:w="4788"/>
        <w:gridCol w:w="4788"/>
      </w:tblGrid>
      <w:tr w:rsidR="00D00C29" w14:paraId="152CEAFA"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14:paraId="6FC5EE65" w14:textId="77777777" w:rsidR="00D00C29" w:rsidRDefault="00D00C29">
            <w:r>
              <w:t>Entity</w:t>
            </w:r>
          </w:p>
        </w:tc>
        <w:tc>
          <w:tcPr>
            <w:tcW w:w="4788" w:type="dxa"/>
            <w:hideMark/>
          </w:tcPr>
          <w:p w14:paraId="17578F9B" w14:textId="77777777" w:rsidR="00D00C29" w:rsidRDefault="00D00C29">
            <w:pPr>
              <w:cnfStyle w:val="100000000000" w:firstRow="1" w:lastRow="0" w:firstColumn="0" w:lastColumn="0" w:oddVBand="0" w:evenVBand="0" w:oddHBand="0" w:evenHBand="0" w:firstRowFirstColumn="0" w:firstRowLastColumn="0" w:lastRowFirstColumn="0" w:lastRowLastColumn="0"/>
            </w:pPr>
            <w:r>
              <w:t>Quota</w:t>
            </w:r>
          </w:p>
        </w:tc>
      </w:tr>
      <w:tr w:rsidR="00D00C29" w14:paraId="41E0432D"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73F3F1A" w14:textId="77777777" w:rsidR="00D00C29" w:rsidRDefault="00D00C29">
            <w:proofErr w:type="spellStart"/>
            <w:r>
              <w:t>ResourceProviderType</w:t>
            </w:r>
            <w:proofErr w:type="spellEnd"/>
            <w:r>
              <w:t>/</w:t>
            </w:r>
            <w:proofErr w:type="spellStart"/>
            <w:r>
              <w:t>ResourceType</w:t>
            </w:r>
            <w:proofErr w:type="spellEnd"/>
          </w:p>
        </w:tc>
        <w:tc>
          <w:tcPr>
            <w:tcW w:w="4788"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5064B0D2" w14:textId="77777777" w:rsidR="00D00C29" w:rsidRDefault="00D00C29">
            <w:pPr>
              <w:cnfStyle w:val="000000100000" w:firstRow="0" w:lastRow="0" w:firstColumn="0" w:lastColumn="0" w:oddVBand="0" w:evenVBand="0" w:oddHBand="1" w:evenHBand="0" w:firstRowFirstColumn="0" w:firstRowLastColumn="0" w:lastRowFirstColumn="0" w:lastRowLastColumn="0"/>
            </w:pPr>
            <w:r>
              <w:t xml:space="preserve">5 – You can create only 5 resources of a Particular type within the </w:t>
            </w:r>
            <w:proofErr w:type="spellStart"/>
            <w:r>
              <w:t>CloudService</w:t>
            </w:r>
            <w:proofErr w:type="spellEnd"/>
            <w:r>
              <w:t xml:space="preserve">. </w:t>
            </w:r>
          </w:p>
        </w:tc>
      </w:tr>
    </w:tbl>
    <w:p w14:paraId="537DFBD9" w14:textId="77777777" w:rsidR="00D00C29" w:rsidRDefault="00D00C29" w:rsidP="00D00C29">
      <w:pPr>
        <w:pStyle w:val="NoSpacing"/>
      </w:pPr>
    </w:p>
    <w:p w14:paraId="2333A041" w14:textId="77777777" w:rsidR="00D00C29" w:rsidRDefault="00D00C29" w:rsidP="00D00C29">
      <w:pPr>
        <w:pStyle w:val="Note"/>
      </w:pPr>
      <w:r>
        <w:t xml:space="preserve">Provisioning APIs will fail with </w:t>
      </w:r>
      <w:r>
        <w:rPr>
          <w:b/>
          <w:lang w:val="en"/>
        </w:rPr>
        <w:t>412 Precondition Failed</w:t>
      </w:r>
      <w:r>
        <w:t xml:space="preserve"> when the Quota limits for any of the resources within the request are reached. </w:t>
      </w:r>
      <w:bookmarkStart w:id="162" w:name="_Toc333156642"/>
    </w:p>
    <w:p w14:paraId="0E97B116" w14:textId="77777777" w:rsidR="00D00C29" w:rsidRDefault="00D00C29" w:rsidP="00D00C29">
      <w:pPr>
        <w:pStyle w:val="Heading1"/>
        <w:numPr>
          <w:ilvl w:val="0"/>
          <w:numId w:val="31"/>
        </w:numPr>
      </w:pPr>
      <w:bookmarkStart w:id="163" w:name="_Toc333494680"/>
      <w:bookmarkStart w:id="164" w:name="_Toc333494371"/>
      <w:bookmarkStart w:id="165" w:name="_Toc333351105"/>
      <w:bookmarkStart w:id="166" w:name="_Toc333272441"/>
      <w:bookmarkStart w:id="167" w:name="_Toc332899846"/>
      <w:bookmarkStart w:id="168" w:name="_Toc333501319"/>
      <w:bookmarkStart w:id="169" w:name="_Toc335863075"/>
      <w:r>
        <w:t xml:space="preserve">Billing </w:t>
      </w:r>
      <w:bookmarkEnd w:id="162"/>
      <w:bookmarkEnd w:id="163"/>
      <w:bookmarkEnd w:id="164"/>
      <w:bookmarkEnd w:id="165"/>
      <w:bookmarkEnd w:id="166"/>
      <w:bookmarkEnd w:id="167"/>
      <w:r>
        <w:t>Events</w:t>
      </w:r>
      <w:bookmarkEnd w:id="168"/>
      <w:bookmarkEnd w:id="169"/>
    </w:p>
    <w:p w14:paraId="6C7159CE" w14:textId="77777777" w:rsidR="00D00C29" w:rsidRDefault="00D00C29" w:rsidP="00D00C29">
      <w:pPr>
        <w:pStyle w:val="NoSpacing"/>
      </w:pPr>
      <w:r>
        <w:t>Azure takes care of generating a bill for the user, and paying out partners. Be mindful that the following events can have a monetary COGS impact on your service:</w:t>
      </w:r>
    </w:p>
    <w:p w14:paraId="538F123F" w14:textId="77777777" w:rsidR="00D00C29" w:rsidRDefault="00D00C29" w:rsidP="00D00C29">
      <w:pPr>
        <w:pStyle w:val="NoSpacing"/>
      </w:pPr>
    </w:p>
    <w:tbl>
      <w:tblPr>
        <w:tblStyle w:val="LightList-Accent5"/>
        <w:tblW w:w="0" w:type="auto"/>
        <w:tblLook w:val="04A0" w:firstRow="1" w:lastRow="0" w:firstColumn="1" w:lastColumn="0" w:noHBand="0" w:noVBand="1"/>
      </w:tblPr>
      <w:tblGrid>
        <w:gridCol w:w="3888"/>
        <w:gridCol w:w="5688"/>
      </w:tblGrid>
      <w:tr w:rsidR="00D00C29" w14:paraId="656DC459"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8" w:space="0" w:color="4BACC6" w:themeColor="accent5"/>
              <w:left w:val="single" w:sz="8" w:space="0" w:color="4BACC6" w:themeColor="accent5"/>
              <w:bottom w:val="nil"/>
              <w:right w:val="nil"/>
            </w:tcBorders>
            <w:hideMark/>
          </w:tcPr>
          <w:p w14:paraId="32BBCFA2" w14:textId="77777777" w:rsidR="00D00C29" w:rsidRDefault="00D00C29">
            <w:pPr>
              <w:pStyle w:val="NoSpacing"/>
            </w:pPr>
            <w:r>
              <w:t>Event</w:t>
            </w:r>
          </w:p>
        </w:tc>
        <w:tc>
          <w:tcPr>
            <w:tcW w:w="5688" w:type="dxa"/>
            <w:tcBorders>
              <w:top w:val="single" w:sz="8" w:space="0" w:color="4BACC6" w:themeColor="accent5"/>
              <w:left w:val="nil"/>
              <w:bottom w:val="nil"/>
              <w:right w:val="single" w:sz="8" w:space="0" w:color="4BACC6" w:themeColor="accent5"/>
            </w:tcBorders>
            <w:hideMark/>
          </w:tcPr>
          <w:p w14:paraId="6A193E09"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00C29" w14:paraId="5ABAB79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F126572" w14:textId="77777777" w:rsidR="00D00C29" w:rsidRDefault="00D00C29">
            <w:pPr>
              <w:pStyle w:val="NoSpacing"/>
            </w:pPr>
            <w:r>
              <w:t>Provision</w:t>
            </w:r>
          </w:p>
        </w:tc>
        <w:tc>
          <w:tcPr>
            <w:tcW w:w="5688" w:type="dxa"/>
            <w:tcBorders>
              <w:left w:val="nil"/>
            </w:tcBorders>
            <w:hideMark/>
          </w:tcPr>
          <w:p w14:paraId="3FCA9B7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The user is immediately charged for the new plan (unless the plan is free). </w:t>
            </w:r>
          </w:p>
        </w:tc>
      </w:tr>
      <w:tr w:rsidR="00D00C29" w14:paraId="020FF23F" w14:textId="77777777" w:rsidTr="00D00C29">
        <w:tc>
          <w:tcPr>
            <w:cnfStyle w:val="001000000000" w:firstRow="0" w:lastRow="0" w:firstColumn="1" w:lastColumn="0" w:oddVBand="0" w:evenVBand="0" w:oddHBand="0" w:evenHBand="0" w:firstRowFirstColumn="0" w:firstRowLastColumn="0" w:lastRowFirstColumn="0" w:lastRowLastColumn="0"/>
            <w:tcW w:w="3888" w:type="dxa"/>
            <w:tcBorders>
              <w:top w:val="nil"/>
              <w:left w:val="single" w:sz="8" w:space="0" w:color="4BACC6" w:themeColor="accent5"/>
              <w:bottom w:val="nil"/>
              <w:right w:val="nil"/>
            </w:tcBorders>
            <w:hideMark/>
          </w:tcPr>
          <w:p w14:paraId="4820E3E8" w14:textId="77777777" w:rsidR="00D00C29" w:rsidRDefault="00D00C29">
            <w:pPr>
              <w:pStyle w:val="NoSpacing"/>
            </w:pPr>
            <w:r>
              <w:t>Updates to Plan</w:t>
            </w:r>
          </w:p>
          <w:p w14:paraId="30D417E5" w14:textId="77777777" w:rsidR="00D00C29" w:rsidRDefault="00D00C29">
            <w:pPr>
              <w:pStyle w:val="NoSpacing"/>
              <w:ind w:left="720"/>
            </w:pPr>
            <w:r>
              <w:t>Upgrades</w:t>
            </w:r>
          </w:p>
          <w:p w14:paraId="53A57326" w14:textId="77777777" w:rsidR="00D00C29" w:rsidRDefault="00D00C29">
            <w:pPr>
              <w:pStyle w:val="NoSpacing"/>
              <w:ind w:left="720"/>
              <w:rPr>
                <w:b w:val="0"/>
              </w:rPr>
            </w:pPr>
            <w:r>
              <w:t>Downgrades – Are NOT Allowed</w:t>
            </w:r>
          </w:p>
        </w:tc>
        <w:tc>
          <w:tcPr>
            <w:tcW w:w="5688" w:type="dxa"/>
            <w:tcBorders>
              <w:top w:val="nil"/>
              <w:left w:val="nil"/>
              <w:bottom w:val="nil"/>
              <w:right w:val="single" w:sz="8" w:space="0" w:color="4BACC6" w:themeColor="accent5"/>
            </w:tcBorders>
          </w:tcPr>
          <w:p w14:paraId="0D3F532C"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Changes to the Plan which expands the service offering hence incurring a higher monetary charge.</w:t>
            </w:r>
          </w:p>
          <w:p w14:paraId="516674B5"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p>
          <w:p w14:paraId="629826A8"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 xml:space="preserve">The user is immediately charged for the new plan. Previously charged amounts, if any, are not refunded or prorated to the user. </w:t>
            </w:r>
          </w:p>
        </w:tc>
      </w:tr>
      <w:tr w:rsidR="00D00C29" w14:paraId="3372827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8CD0DFD" w14:textId="77777777" w:rsidR="00D00C29" w:rsidRDefault="00D00C29">
            <w:pPr>
              <w:pStyle w:val="NoSpacing"/>
            </w:pPr>
            <w:r>
              <w:t>Delete (de-provision)</w:t>
            </w:r>
          </w:p>
        </w:tc>
        <w:tc>
          <w:tcPr>
            <w:tcW w:w="5688" w:type="dxa"/>
            <w:tcBorders>
              <w:left w:val="nil"/>
            </w:tcBorders>
            <w:hideMark/>
          </w:tcPr>
          <w:p w14:paraId="2D9E781B"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This immediately removes the monetary relationship with the user. Previously charged amounts, if any, are not refunded or prorated to the user.</w:t>
            </w:r>
          </w:p>
        </w:tc>
      </w:tr>
    </w:tbl>
    <w:p w14:paraId="4B0312B3" w14:textId="77777777" w:rsidR="00D00C29" w:rsidRDefault="00D00C29" w:rsidP="00D00C29">
      <w:pPr>
        <w:pStyle w:val="Heading1"/>
        <w:numPr>
          <w:ilvl w:val="0"/>
          <w:numId w:val="31"/>
        </w:numPr>
      </w:pPr>
      <w:bookmarkStart w:id="170" w:name="_Toc333334834"/>
      <w:bookmarkStart w:id="171" w:name="_Toc333334875"/>
      <w:bookmarkStart w:id="172" w:name="_Toc333334835"/>
      <w:bookmarkStart w:id="173" w:name="_Toc333334876"/>
      <w:bookmarkStart w:id="174" w:name="_Toc335863076"/>
      <w:bookmarkStart w:id="175" w:name="_Toc332899851"/>
      <w:bookmarkStart w:id="176" w:name="_Toc333156647"/>
      <w:bookmarkStart w:id="177" w:name="_Toc333272442"/>
      <w:bookmarkStart w:id="178" w:name="_Toc333351106"/>
      <w:bookmarkStart w:id="179" w:name="_Toc333494372"/>
      <w:bookmarkStart w:id="180" w:name="_Toc333494681"/>
      <w:bookmarkStart w:id="181" w:name="_Toc333501320"/>
      <w:bookmarkEnd w:id="170"/>
      <w:bookmarkEnd w:id="171"/>
      <w:bookmarkEnd w:id="172"/>
      <w:bookmarkEnd w:id="173"/>
      <w:r>
        <w:t>Azure to Resource Provider Communication</w:t>
      </w:r>
      <w:bookmarkEnd w:id="174"/>
    </w:p>
    <w:bookmarkEnd w:id="175"/>
    <w:bookmarkEnd w:id="176"/>
    <w:bookmarkEnd w:id="177"/>
    <w:bookmarkEnd w:id="178"/>
    <w:bookmarkEnd w:id="179"/>
    <w:bookmarkEnd w:id="180"/>
    <w:bookmarkEnd w:id="181"/>
    <w:p w14:paraId="4FF13B36" w14:textId="77777777" w:rsidR="00D00C29" w:rsidRDefault="00D00C29" w:rsidP="00D00C29">
      <w:r>
        <w:t xml:space="preserve">Azure uses certificate based authentication when calling into the resource provider. Resource providers </w:t>
      </w:r>
      <w:r>
        <w:rPr>
          <w:b/>
        </w:rPr>
        <w:t>must support</w:t>
      </w:r>
      <w:r>
        <w:t xml:space="preserve"> multiple client certificates for the purpose of certificate rollovers. The thumbprints for the various environments are </w:t>
      </w:r>
    </w:p>
    <w:p w14:paraId="74796CD1" w14:textId="77777777" w:rsidR="00D00C29" w:rsidRDefault="00D00C29" w:rsidP="00D00C29">
      <w:r>
        <w:t xml:space="preserve">Test: a9 be 06 e8 88 13 39 d7 b6 9f 84 21 f5 13 04 43 1b </w:t>
      </w:r>
      <w:proofErr w:type="spellStart"/>
      <w:proofErr w:type="gramStart"/>
      <w:r>
        <w:t>ed</w:t>
      </w:r>
      <w:proofErr w:type="spellEnd"/>
      <w:proofErr w:type="gramEnd"/>
      <w:r>
        <w:t xml:space="preserve"> 0e e7</w:t>
      </w:r>
    </w:p>
    <w:p w14:paraId="715084D6" w14:textId="77777777" w:rsidR="00D00C29" w:rsidRDefault="00D00C29" w:rsidP="00D00C29">
      <w:r>
        <w:t>Production: will be provided in a subsequent update</w:t>
      </w:r>
    </w:p>
    <w:p w14:paraId="3904E9C6" w14:textId="77777777" w:rsidR="00D00C29" w:rsidRDefault="00D00C29" w:rsidP="00D00C29">
      <w:pPr>
        <w:pStyle w:val="Heading1"/>
        <w:numPr>
          <w:ilvl w:val="0"/>
          <w:numId w:val="31"/>
        </w:numPr>
      </w:pPr>
      <w:bookmarkStart w:id="182" w:name="_Toc333494683"/>
      <w:bookmarkStart w:id="183" w:name="_Toc333494374"/>
      <w:bookmarkStart w:id="184" w:name="_Toc333501322"/>
      <w:bookmarkStart w:id="185" w:name="_Toc335863077"/>
      <w:r>
        <w:t>Single Sign-on</w:t>
      </w:r>
      <w:bookmarkEnd w:id="182"/>
      <w:bookmarkEnd w:id="183"/>
      <w:r>
        <w:t xml:space="preserve"> (SSO)</w:t>
      </w:r>
      <w:bookmarkEnd w:id="184"/>
      <w:bookmarkEnd w:id="185"/>
    </w:p>
    <w:p w14:paraId="0C89174A" w14:textId="77777777" w:rsidR="00D00C29" w:rsidRDefault="00D00C29" w:rsidP="00D00C29">
      <w:r>
        <w:t>In the first release of the Azure Store, Microsoft will provide a simplified management experience for all resources purchased through the Azure Store. This will be limited to obtaining connection information, upgrading the plan, deleting the resource and viewing useful links to tutorials and sample code.</w:t>
      </w:r>
    </w:p>
    <w:p w14:paraId="024F3ADE" w14:textId="77777777" w:rsidR="00D00C29" w:rsidRDefault="00D00C29" w:rsidP="00D00C29">
      <w:r>
        <w:lastRenderedPageBreak/>
        <w:t>Richer management will only be available through the partner’s own management portal. The user will be able to see the resource in the Azure Developer Portal, and click a button which will open a new browser window where the user will be silently signed-on without having to provide a username or password.</w:t>
      </w:r>
    </w:p>
    <w:p w14:paraId="349206FA" w14:textId="77777777" w:rsidR="00D00C29" w:rsidRDefault="00D00C29" w:rsidP="00D00C29">
      <w:pPr>
        <w:pStyle w:val="Note"/>
      </w:pPr>
      <w:r>
        <w:t xml:space="preserve">This section details on how SSO is enabled. </w:t>
      </w:r>
    </w:p>
    <w:p w14:paraId="612284BB" w14:textId="77777777" w:rsidR="00D00C29" w:rsidRDefault="00D00C29" w:rsidP="00D00C29"/>
    <w:p w14:paraId="044AD799" w14:textId="77777777" w:rsidR="00D00C29" w:rsidRDefault="00D00C29" w:rsidP="00D00C29">
      <w:pPr>
        <w:pStyle w:val="ListParagraph"/>
        <w:numPr>
          <w:ilvl w:val="0"/>
          <w:numId w:val="36"/>
        </w:numPr>
        <w:spacing w:after="0" w:line="240" w:lineRule="auto"/>
      </w:pPr>
      <w:r>
        <w:t xml:space="preserve">The user selects a purchased item in the Azure Developer Portal and clicks the </w:t>
      </w:r>
      <w:r>
        <w:rPr>
          <w:i/>
        </w:rPr>
        <w:t xml:space="preserve">Manage </w:t>
      </w:r>
      <w:r>
        <w:t>button.</w:t>
      </w:r>
    </w:p>
    <w:p w14:paraId="463DBE01" w14:textId="77777777" w:rsidR="00D00C29" w:rsidRDefault="00D00C29" w:rsidP="00D00C29">
      <w:pPr>
        <w:pStyle w:val="ListParagraph"/>
        <w:numPr>
          <w:ilvl w:val="0"/>
          <w:numId w:val="36"/>
        </w:numPr>
        <w:spacing w:after="0" w:line="240" w:lineRule="auto"/>
      </w:pPr>
      <w:r>
        <w:t>Windows Azure looks up the RP’s SSO URL, which was provided by the partner on the Publisher Portal.</w:t>
      </w:r>
    </w:p>
    <w:p w14:paraId="49AF19C2" w14:textId="77777777" w:rsidR="00D00C29" w:rsidRDefault="00D00C29" w:rsidP="00D00C29">
      <w:pPr>
        <w:spacing w:after="0" w:line="240" w:lineRule="auto"/>
        <w:ind w:left="360"/>
      </w:pPr>
    </w:p>
    <w:p w14:paraId="5D7C08CF" w14:textId="77777777" w:rsidR="00D00C29" w:rsidRDefault="00D00C29" w:rsidP="00D00C29">
      <w:pPr>
        <w:pStyle w:val="Note"/>
      </w:pPr>
      <w:r>
        <w:t>The SSO URL will look like this:</w:t>
      </w:r>
    </w:p>
    <w:p w14:paraId="7A6AC529" w14:textId="78D6EF64" w:rsidR="00D00C29" w:rsidRDefault="00D00C29" w:rsidP="00D00C29">
      <w:pPr>
        <w:pStyle w:val="Note"/>
        <w:rPr>
          <w:rFonts w:ascii="Courier New" w:hAnsi="Courier New"/>
        </w:rPr>
      </w:pPr>
      <w:r>
        <w:rPr>
          <w:rFonts w:ascii="Courier New" w:hAnsi="Courier New"/>
          <w:sz w:val="20"/>
        </w:rPr>
        <w:t>https:// &lt;registered-resource-provider-endpoint&gt;/ subscriptions</w:t>
      </w:r>
      <w:proofErr w:type="gramStart"/>
      <w:r>
        <w:rPr>
          <w:rFonts w:ascii="Courier New" w:hAnsi="Courier New"/>
          <w:sz w:val="20"/>
        </w:rPr>
        <w:t>/{</w:t>
      </w:r>
      <w:proofErr w:type="gramEnd"/>
      <w:r>
        <w:rPr>
          <w:rFonts w:ascii="Courier New" w:hAnsi="Courier New"/>
          <w:sz w:val="20"/>
        </w:rPr>
        <w:t>subscriptionId}/cloudservices/{cloud-service-name}/</w:t>
      </w:r>
      <w:r w:rsidR="00FE4191">
        <w:rPr>
          <w:rFonts w:ascii="Courier New" w:hAnsi="Courier New"/>
          <w:sz w:val="20"/>
        </w:rPr>
        <w:t>r</w:t>
      </w:r>
      <w:r w:rsidR="00DF77DA">
        <w:rPr>
          <w:rFonts w:ascii="Courier New" w:hAnsi="Courier New"/>
          <w:sz w:val="20"/>
        </w:rPr>
        <w:t>esources/</w:t>
      </w:r>
      <w:r>
        <w:rPr>
          <w:rFonts w:ascii="Courier New" w:hAnsi="Courier New"/>
          <w:sz w:val="20"/>
        </w:rPr>
        <w:t>{resourcetype}/{resourcename}/</w:t>
      </w:r>
      <w:r w:rsidR="003B4B6F">
        <w:rPr>
          <w:rFonts w:ascii="Courier New" w:hAnsi="Courier New"/>
          <w:b/>
          <w:sz w:val="20"/>
        </w:rPr>
        <w:t>Sso</w:t>
      </w:r>
      <w:r>
        <w:rPr>
          <w:rFonts w:ascii="Courier New" w:hAnsi="Courier New"/>
          <w:b/>
          <w:sz w:val="20"/>
        </w:rPr>
        <w:t>Token</w:t>
      </w:r>
      <w:r>
        <w:rPr>
          <w:rFonts w:ascii="Courier New" w:hAnsi="Courier New"/>
          <w:sz w:val="20"/>
        </w:rPr>
        <w:t xml:space="preserve"> </w:t>
      </w:r>
    </w:p>
    <w:p w14:paraId="6D1ABF89" w14:textId="77777777" w:rsidR="00D00C29" w:rsidRDefault="00D00C29" w:rsidP="00D00C29">
      <w:pPr>
        <w:spacing w:after="0" w:line="240" w:lineRule="auto"/>
      </w:pPr>
    </w:p>
    <w:p w14:paraId="3632DE89" w14:textId="77777777" w:rsidR="00D00C29" w:rsidRDefault="00D00C29" w:rsidP="00D00C29">
      <w:pPr>
        <w:pStyle w:val="ListParagraph"/>
        <w:numPr>
          <w:ilvl w:val="0"/>
          <w:numId w:val="36"/>
        </w:numPr>
        <w:spacing w:after="0" w:line="240" w:lineRule="auto"/>
      </w:pPr>
      <w:r>
        <w:t>Windows Azure invokes the URL, as part of the call the following information is provided to the RP</w:t>
      </w:r>
    </w:p>
    <w:p w14:paraId="588FF9AC" w14:textId="77777777" w:rsidR="00D00C29" w:rsidRDefault="00D00C29" w:rsidP="00D00C29">
      <w:pPr>
        <w:pStyle w:val="ListParagraph"/>
        <w:numPr>
          <w:ilvl w:val="1"/>
          <w:numId w:val="36"/>
        </w:numPr>
        <w:spacing w:after="0" w:line="240" w:lineRule="auto"/>
      </w:pPr>
      <w:r>
        <w:t xml:space="preserve">Subscription ID </w:t>
      </w:r>
    </w:p>
    <w:p w14:paraId="266A1566" w14:textId="77777777" w:rsidR="00D00C29" w:rsidRDefault="00D00C29" w:rsidP="00D00C29">
      <w:pPr>
        <w:pStyle w:val="ListParagraph"/>
        <w:numPr>
          <w:ilvl w:val="1"/>
          <w:numId w:val="36"/>
        </w:numPr>
        <w:spacing w:after="0" w:line="240" w:lineRule="auto"/>
      </w:pPr>
      <w:proofErr w:type="spellStart"/>
      <w:r>
        <w:t>Datetime</w:t>
      </w:r>
      <w:proofErr w:type="spellEnd"/>
      <w:r>
        <w:t xml:space="preserve"> stamp</w:t>
      </w:r>
    </w:p>
    <w:p w14:paraId="4EC3C2B2" w14:textId="77777777" w:rsidR="00D00C29" w:rsidRDefault="00D00C29" w:rsidP="00D00C29">
      <w:pPr>
        <w:pStyle w:val="ListParagraph"/>
        <w:numPr>
          <w:ilvl w:val="1"/>
          <w:numId w:val="36"/>
        </w:numPr>
        <w:spacing w:after="0" w:line="240" w:lineRule="auto"/>
      </w:pPr>
      <w:r>
        <w:t xml:space="preserve">Cloud Service name </w:t>
      </w:r>
    </w:p>
    <w:p w14:paraId="4710FBEF" w14:textId="77777777" w:rsidR="00D00C29" w:rsidRDefault="00D00C29" w:rsidP="00D00C29">
      <w:pPr>
        <w:pStyle w:val="ListParagraph"/>
        <w:numPr>
          <w:ilvl w:val="1"/>
          <w:numId w:val="36"/>
        </w:numPr>
        <w:spacing w:after="0" w:line="240" w:lineRule="auto"/>
      </w:pPr>
      <w:r>
        <w:t>Resource name</w:t>
      </w:r>
    </w:p>
    <w:p w14:paraId="719DCE6C" w14:textId="77777777" w:rsidR="00D00C29" w:rsidRDefault="00D00C29" w:rsidP="00D00C29">
      <w:pPr>
        <w:pStyle w:val="ListParagraph"/>
        <w:numPr>
          <w:ilvl w:val="0"/>
          <w:numId w:val="36"/>
        </w:numPr>
        <w:spacing w:after="0" w:line="240" w:lineRule="auto"/>
      </w:pPr>
      <w:r>
        <w:t xml:space="preserve">The RP generates a secret token based on the above parameters as well as a secret key that it keeps. This token is then passed back to Azure Developer Portal. </w:t>
      </w:r>
    </w:p>
    <w:p w14:paraId="1C984E8A" w14:textId="77777777" w:rsidR="00722D1B" w:rsidRDefault="00722D1B" w:rsidP="00BE4F20">
      <w:pPr>
        <w:pStyle w:val="ListParagraph"/>
        <w:spacing w:after="0" w:line="240" w:lineRule="auto"/>
      </w:pPr>
    </w:p>
    <w:p w14:paraId="0FE7F4BA" w14:textId="49AD9F92" w:rsidR="00722D1B" w:rsidRDefault="00722D1B" w:rsidP="00BE4F20">
      <w:pPr>
        <w:pStyle w:val="COnfig"/>
      </w:pPr>
      <w:r>
        <w:t>&lt;</w:t>
      </w:r>
      <w:proofErr w:type="spellStart"/>
      <w:r>
        <w:t>SsoToken</w:t>
      </w:r>
      <w:proofErr w:type="spellEnd"/>
      <w:r>
        <w:t xml:space="preserve"> </w:t>
      </w:r>
      <w:proofErr w:type="spellStart"/>
      <w:r>
        <w:t>xmlns</w:t>
      </w:r>
      <w:proofErr w:type="spellEnd"/>
      <w:r>
        <w:t>="</w:t>
      </w:r>
      <w:hyperlink r:id="rId29" w:tgtFrame="_blank" w:history="1">
        <w:r>
          <w:rPr>
            <w:rStyle w:val="Hyperlink"/>
          </w:rPr>
          <w:t>http://schemas.microsoft.com/windowsazure</w:t>
        </w:r>
      </w:hyperlink>
      <w:r>
        <w:t>"&gt;</w:t>
      </w:r>
    </w:p>
    <w:p w14:paraId="50A43014" w14:textId="1B66AC7C" w:rsidR="00722D1B" w:rsidRDefault="00722D1B" w:rsidP="00BE4F20">
      <w:pPr>
        <w:pStyle w:val="COnfig"/>
      </w:pPr>
      <w:r>
        <w:t>  &lt;</w:t>
      </w:r>
      <w:proofErr w:type="spellStart"/>
      <w:r>
        <w:t>TimeStamp</w:t>
      </w:r>
      <w:proofErr w:type="spellEnd"/>
      <w:r>
        <w:t>&gt;</w:t>
      </w:r>
      <w:r w:rsidR="00922F23" w:rsidRPr="00922F23">
        <w:t>2012-10-05T05:09:03+00:00</w:t>
      </w:r>
      <w:r>
        <w:t>&lt;/</w:t>
      </w:r>
      <w:proofErr w:type="spellStart"/>
      <w:r>
        <w:t>TimeStamp</w:t>
      </w:r>
      <w:proofErr w:type="spellEnd"/>
      <w:r>
        <w:t>&gt;</w:t>
      </w:r>
    </w:p>
    <w:p w14:paraId="45D5450F" w14:textId="77777777" w:rsidR="00722D1B" w:rsidRDefault="00722D1B" w:rsidP="00BE4F20">
      <w:pPr>
        <w:pStyle w:val="COnfig"/>
      </w:pPr>
      <w:r>
        <w:t>  &lt;Token&gt;63e9a232b0bc8e5083571d1e72f58e5d670f6482&lt;/Token&gt;</w:t>
      </w:r>
    </w:p>
    <w:p w14:paraId="21C72977" w14:textId="77777777" w:rsidR="00722D1B" w:rsidRDefault="00722D1B" w:rsidP="00BE4F20">
      <w:pPr>
        <w:pStyle w:val="COnfig"/>
      </w:pPr>
      <w:r>
        <w:t>&lt;/</w:t>
      </w:r>
      <w:proofErr w:type="spellStart"/>
      <w:r>
        <w:t>SsoToken</w:t>
      </w:r>
      <w:proofErr w:type="spellEnd"/>
      <w:r>
        <w:t>&gt;</w:t>
      </w:r>
    </w:p>
    <w:p w14:paraId="74A1D801" w14:textId="77777777" w:rsidR="00722D1B" w:rsidRDefault="00722D1B" w:rsidP="00BE4F20">
      <w:pPr>
        <w:pStyle w:val="COnfig"/>
      </w:pPr>
    </w:p>
    <w:p w14:paraId="2F0AE9C1" w14:textId="588599EB" w:rsidR="00D00C29" w:rsidRDefault="00D00C29" w:rsidP="00BE4F20">
      <w:pPr>
        <w:pStyle w:val="ListParagraph"/>
        <w:numPr>
          <w:ilvl w:val="0"/>
          <w:numId w:val="36"/>
        </w:numPr>
      </w:pPr>
      <w:r>
        <w:t>The Azure Developer Portal in the browser redirects to this new URL with the secret token in a new browser window. The URL also passes the same information as Step 3.</w:t>
      </w:r>
      <w:r w:rsidR="00877BC7">
        <w:t xml:space="preserve"> Note that the timestamp passed is the same that was passed by the RP when the </w:t>
      </w:r>
      <w:proofErr w:type="spellStart"/>
      <w:r w:rsidR="003B4B6F">
        <w:t>Sso</w:t>
      </w:r>
      <w:r w:rsidR="00877BC7">
        <w:t>Token</w:t>
      </w:r>
      <w:proofErr w:type="spellEnd"/>
      <w:r w:rsidR="00877BC7">
        <w:t xml:space="preserve"> API was called.</w:t>
      </w:r>
    </w:p>
    <w:p w14:paraId="50B64D81" w14:textId="77777777" w:rsidR="00D00C29" w:rsidRDefault="00D00C29" w:rsidP="00D00C29">
      <w:pPr>
        <w:pStyle w:val="Note"/>
      </w:pPr>
      <w:r>
        <w:t>The URL will be based on the following pattern:</w:t>
      </w:r>
    </w:p>
    <w:p w14:paraId="7CC83722" w14:textId="1946EA4B" w:rsidR="00D00C29" w:rsidRDefault="00D00C29" w:rsidP="00D00C29">
      <w:pPr>
        <w:pStyle w:val="Note"/>
        <w:rPr>
          <w:rFonts w:ascii="Courier New" w:hAnsi="Courier New"/>
          <w:sz w:val="20"/>
        </w:rPr>
      </w:pPr>
      <w:r>
        <w:rPr>
          <w:rFonts w:ascii="Courier New" w:hAnsi="Courier New" w:cs="Courier New"/>
          <w:sz w:val="20"/>
        </w:rPr>
        <w:t>http</w:t>
      </w:r>
      <w:r w:rsidR="00922F23">
        <w:rPr>
          <w:rFonts w:ascii="Courier New" w:hAnsi="Courier New" w:cs="Courier New"/>
          <w:sz w:val="20"/>
        </w:rPr>
        <w:t xml:space="preserve">s://&lt;resource provider </w:t>
      </w:r>
      <w:proofErr w:type="spellStart"/>
      <w:r w:rsidR="00922F23">
        <w:rPr>
          <w:rFonts w:ascii="Courier New" w:hAnsi="Courier New" w:cs="Courier New"/>
          <w:sz w:val="20"/>
        </w:rPr>
        <w:t>sso</w:t>
      </w:r>
      <w:proofErr w:type="spellEnd"/>
      <w:r w:rsidR="00922F23">
        <w:rPr>
          <w:rFonts w:ascii="Courier New" w:hAnsi="Courier New" w:cs="Courier New"/>
          <w:sz w:val="20"/>
        </w:rPr>
        <w:t xml:space="preserve"> </w:t>
      </w:r>
      <w:proofErr w:type="spellStart"/>
      <w:r w:rsidR="00922F23">
        <w:rPr>
          <w:rFonts w:ascii="Courier New" w:hAnsi="Courier New" w:cs="Courier New"/>
          <w:sz w:val="20"/>
        </w:rPr>
        <w:t>url</w:t>
      </w:r>
      <w:proofErr w:type="spellEnd"/>
      <w:r w:rsidR="00922F23">
        <w:rPr>
          <w:rFonts w:ascii="Courier New" w:hAnsi="Courier New" w:cs="Courier New"/>
          <w:sz w:val="20"/>
        </w:rPr>
        <w:t>&gt;</w:t>
      </w:r>
      <w:proofErr w:type="gramStart"/>
      <w:r w:rsidR="00DE4BD7">
        <w:rPr>
          <w:rFonts w:ascii="Courier New" w:hAnsi="Courier New" w:cs="Courier New"/>
          <w:sz w:val="20"/>
        </w:rPr>
        <w:t>?</w:t>
      </w:r>
      <w:r>
        <w:rPr>
          <w:rFonts w:ascii="Courier New" w:hAnsi="Courier New" w:cs="Courier New"/>
          <w:sz w:val="20"/>
        </w:rPr>
        <w:t>token</w:t>
      </w:r>
      <w:proofErr w:type="gramEnd"/>
      <w:r>
        <w:rPr>
          <w:rFonts w:ascii="Courier New" w:hAnsi="Courier New" w:cs="Courier New"/>
          <w:sz w:val="20"/>
        </w:rPr>
        <w:t>=&lt;token&gt; &amp;subid=&lt;subid&gt;&amp;cloudservicename=&lt;csname&gt;&amp;resourcetype=&lt;resourcetype&gt;&amp;resourcename=&lt;resname&gt;&amp;timestamp=</w:t>
      </w:r>
      <w:r w:rsidR="00922F23" w:rsidRPr="00922F23">
        <w:t>2012-10-05T05:09:03+00:00</w:t>
      </w:r>
    </w:p>
    <w:p w14:paraId="27F81B6C" w14:textId="77777777" w:rsidR="00D00C29" w:rsidRDefault="00D00C29" w:rsidP="00D00C29">
      <w:pPr>
        <w:pStyle w:val="ListParagraph"/>
        <w:spacing w:after="0" w:line="240" w:lineRule="auto"/>
      </w:pPr>
    </w:p>
    <w:p w14:paraId="7440D2AD" w14:textId="77777777" w:rsidR="00D00C29" w:rsidRDefault="00D00C29" w:rsidP="00D00C29">
      <w:pPr>
        <w:pStyle w:val="ListParagraph"/>
        <w:numPr>
          <w:ilvl w:val="0"/>
          <w:numId w:val="36"/>
        </w:numPr>
        <w:spacing w:after="0" w:line="240" w:lineRule="auto"/>
      </w:pPr>
      <w:r>
        <w:t>The RP receives the token as part of the request and validates it by regenerating it and comparing to the original one.  If it matches, the following happens</w:t>
      </w:r>
    </w:p>
    <w:p w14:paraId="75DF2BE2" w14:textId="77777777" w:rsidR="00D00C29" w:rsidRDefault="00D00C29" w:rsidP="00D00C29">
      <w:pPr>
        <w:pStyle w:val="ListParagraph"/>
        <w:numPr>
          <w:ilvl w:val="1"/>
          <w:numId w:val="36"/>
        </w:numPr>
        <w:spacing w:after="0" w:line="240" w:lineRule="auto"/>
      </w:pPr>
      <w:r>
        <w:t xml:space="preserve">RP generates a normal session by setting the session cookie with a timeout interval. </w:t>
      </w:r>
    </w:p>
    <w:p w14:paraId="0DA372D1" w14:textId="77777777" w:rsidR="00D00C29" w:rsidRDefault="00D00C29" w:rsidP="00D00C29">
      <w:pPr>
        <w:pStyle w:val="ListParagraph"/>
        <w:numPr>
          <w:ilvl w:val="1"/>
          <w:numId w:val="36"/>
        </w:numPr>
        <w:spacing w:after="0" w:line="240" w:lineRule="auto"/>
      </w:pPr>
      <w:r>
        <w:t>RP returns the HTML payload that is displayed in the user’s browser.</w:t>
      </w:r>
    </w:p>
    <w:p w14:paraId="52787D30" w14:textId="77777777" w:rsidR="00D00C29" w:rsidRDefault="00D00C29" w:rsidP="00D00C29">
      <w:pPr>
        <w:spacing w:after="0" w:line="240" w:lineRule="auto"/>
      </w:pPr>
    </w:p>
    <w:p w14:paraId="73677C4B" w14:textId="77777777" w:rsidR="00D00C29" w:rsidRDefault="00D00C29" w:rsidP="00D00C29">
      <w:pPr>
        <w:spacing w:after="0" w:line="240" w:lineRule="auto"/>
      </w:pPr>
    </w:p>
    <w:p w14:paraId="64182BA0" w14:textId="77777777" w:rsidR="00D00C29" w:rsidRDefault="00D00C29" w:rsidP="00046935"/>
    <w:p w14:paraId="0E4E8600" w14:textId="77777777" w:rsidR="00D00C29" w:rsidRDefault="00D00C29" w:rsidP="00D00C29">
      <w:pPr>
        <w:pStyle w:val="Heading1"/>
        <w:numPr>
          <w:ilvl w:val="0"/>
          <w:numId w:val="31"/>
        </w:numPr>
      </w:pPr>
      <w:bookmarkStart w:id="186" w:name="_Toc335863078"/>
      <w:r>
        <w:lastRenderedPageBreak/>
        <w:t>Change Log</w:t>
      </w:r>
      <w:bookmarkEnd w:id="186"/>
    </w:p>
    <w:tbl>
      <w:tblPr>
        <w:tblStyle w:val="TableGrid"/>
        <w:tblW w:w="0" w:type="auto"/>
        <w:tblLook w:val="04A0" w:firstRow="1" w:lastRow="0" w:firstColumn="1" w:lastColumn="0" w:noHBand="0" w:noVBand="1"/>
      </w:tblPr>
      <w:tblGrid>
        <w:gridCol w:w="1728"/>
        <w:gridCol w:w="7848"/>
      </w:tblGrid>
      <w:tr w:rsidR="00D00C29" w14:paraId="02D30602"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5775E8D" w14:textId="77777777" w:rsidR="00D00C29" w:rsidRDefault="00D00C29">
            <w:r>
              <w:t>Date</w:t>
            </w:r>
          </w:p>
        </w:tc>
        <w:tc>
          <w:tcPr>
            <w:tcW w:w="7848" w:type="dxa"/>
            <w:tcBorders>
              <w:top w:val="single" w:sz="4" w:space="0" w:color="auto"/>
              <w:left w:val="single" w:sz="4" w:space="0" w:color="auto"/>
              <w:bottom w:val="single" w:sz="4" w:space="0" w:color="auto"/>
              <w:right w:val="single" w:sz="4" w:space="0" w:color="auto"/>
            </w:tcBorders>
            <w:hideMark/>
          </w:tcPr>
          <w:p w14:paraId="7F733C08" w14:textId="77777777" w:rsidR="00D00C29" w:rsidRDefault="00D00C29">
            <w:r>
              <w:t xml:space="preserve">Change </w:t>
            </w:r>
          </w:p>
        </w:tc>
      </w:tr>
      <w:tr w:rsidR="00D00C29" w14:paraId="6D616AC5"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49A1B05" w14:textId="77777777" w:rsidR="00D00C29" w:rsidRDefault="00D00C29">
            <w:r>
              <w:t>8/27/12</w:t>
            </w:r>
          </w:p>
        </w:tc>
        <w:tc>
          <w:tcPr>
            <w:tcW w:w="7848" w:type="dxa"/>
            <w:tcBorders>
              <w:top w:val="single" w:sz="4" w:space="0" w:color="auto"/>
              <w:left w:val="single" w:sz="4" w:space="0" w:color="auto"/>
              <w:bottom w:val="single" w:sz="4" w:space="0" w:color="auto"/>
              <w:right w:val="single" w:sz="4" w:space="0" w:color="auto"/>
            </w:tcBorders>
            <w:hideMark/>
          </w:tcPr>
          <w:p w14:paraId="570B73AC" w14:textId="77777777" w:rsidR="00D00C29" w:rsidRDefault="00D00C29">
            <w:r>
              <w:t xml:space="preserve">Only deletes of resource types are supported. Bulk </w:t>
            </w:r>
            <w:proofErr w:type="gramStart"/>
            <w:r>
              <w:t>deletion of all the resource types for a cloud service are</w:t>
            </w:r>
            <w:proofErr w:type="gramEnd"/>
            <w:r>
              <w:t xml:space="preserve"> no longer supported.</w:t>
            </w:r>
          </w:p>
        </w:tc>
      </w:tr>
      <w:tr w:rsidR="00D00C29" w14:paraId="36EC818D"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4D49E6E0" w14:textId="77777777" w:rsidR="00D00C29" w:rsidRDefault="00D00C29">
            <w:r>
              <w:t>8/28/12</w:t>
            </w:r>
          </w:p>
        </w:tc>
        <w:tc>
          <w:tcPr>
            <w:tcW w:w="7848" w:type="dxa"/>
            <w:tcBorders>
              <w:top w:val="single" w:sz="4" w:space="0" w:color="auto"/>
              <w:left w:val="single" w:sz="4" w:space="0" w:color="auto"/>
              <w:bottom w:val="single" w:sz="4" w:space="0" w:color="auto"/>
              <w:right w:val="single" w:sz="4" w:space="0" w:color="auto"/>
            </w:tcBorders>
            <w:hideMark/>
          </w:tcPr>
          <w:p w14:paraId="272AFB04" w14:textId="77777777" w:rsidR="00D00C29" w:rsidRDefault="00D00C29">
            <w:r>
              <w:t>Environments and the process to onboard configurations</w:t>
            </w:r>
          </w:p>
        </w:tc>
      </w:tr>
      <w:tr w:rsidR="00D00C29" w14:paraId="6E23167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2A32C16F"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7833968A" w14:textId="77777777" w:rsidR="00D00C29" w:rsidRDefault="00D00C29">
            <w:r>
              <w:t>Update to the structure of subscription notifications. The URI includes subscription id which is also passed in the body of the notification.</w:t>
            </w:r>
          </w:p>
        </w:tc>
      </w:tr>
      <w:tr w:rsidR="00D00C29" w14:paraId="35A017D6"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32156C0"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4109F245" w14:textId="77777777" w:rsidR="00D00C29" w:rsidRDefault="00D00C29">
            <w:r>
              <w:t xml:space="preserve">Update to the requirements around </w:t>
            </w:r>
            <w:proofErr w:type="spellStart"/>
            <w:r>
              <w:t>GeoRegions</w:t>
            </w:r>
            <w:proofErr w:type="spellEnd"/>
            <w:r>
              <w:t>. For RPs that are not located in Azure the geo-region can be ignored</w:t>
            </w:r>
          </w:p>
        </w:tc>
      </w:tr>
      <w:tr w:rsidR="00D00C29" w14:paraId="7D5229D1"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9BF2D41"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1637FF84" w14:textId="77777777" w:rsidR="00D00C29" w:rsidRDefault="00D00C29">
            <w:r>
              <w:t>Updated the onboarding XML</w:t>
            </w:r>
          </w:p>
        </w:tc>
      </w:tr>
      <w:tr w:rsidR="00D00C29" w14:paraId="228D2250"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41B1FF9"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2FA686C6" w14:textId="77777777" w:rsidR="00D00C29" w:rsidRDefault="00D00C29">
            <w:r>
              <w:t>Update to the authentication mechanism to account for the use of a client certificate instead of PKI</w:t>
            </w:r>
          </w:p>
        </w:tc>
      </w:tr>
      <w:tr w:rsidR="00D00C29" w14:paraId="3A4B273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1B6A1C60" w14:textId="77777777" w:rsidR="00D00C29" w:rsidRDefault="00D00C29">
            <w:r>
              <w:t>9/9/12</w:t>
            </w:r>
          </w:p>
        </w:tc>
        <w:tc>
          <w:tcPr>
            <w:tcW w:w="7848" w:type="dxa"/>
            <w:tcBorders>
              <w:top w:val="single" w:sz="4" w:space="0" w:color="auto"/>
              <w:left w:val="single" w:sz="4" w:space="0" w:color="auto"/>
              <w:bottom w:val="single" w:sz="4" w:space="0" w:color="auto"/>
              <w:right w:val="single" w:sz="4" w:space="0" w:color="auto"/>
            </w:tcBorders>
            <w:hideMark/>
          </w:tcPr>
          <w:p w14:paraId="50CF4306" w14:textId="77777777" w:rsidR="00D00C29" w:rsidRDefault="00D00C29">
            <w:r>
              <w:t>Clarification to indicate that cloud service names cannot be selected by the user</w:t>
            </w:r>
          </w:p>
        </w:tc>
      </w:tr>
      <w:tr w:rsidR="00D00C29" w14:paraId="21234293"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02BD08D" w14:textId="77777777" w:rsidR="00D00C29" w:rsidRDefault="00D00C29">
            <w:r>
              <w:t>9/10/12</w:t>
            </w:r>
          </w:p>
        </w:tc>
        <w:tc>
          <w:tcPr>
            <w:tcW w:w="7848" w:type="dxa"/>
            <w:tcBorders>
              <w:top w:val="single" w:sz="4" w:space="0" w:color="auto"/>
              <w:left w:val="single" w:sz="4" w:space="0" w:color="auto"/>
              <w:bottom w:val="single" w:sz="4" w:space="0" w:color="auto"/>
              <w:right w:val="single" w:sz="4" w:space="0" w:color="auto"/>
            </w:tcBorders>
            <w:hideMark/>
          </w:tcPr>
          <w:p w14:paraId="5BECA92E" w14:textId="77777777" w:rsidR="00D00C29" w:rsidRDefault="00D00C29">
            <w:r>
              <w:t xml:space="preserve">Update to indicate that </w:t>
            </w:r>
            <w:proofErr w:type="spellStart"/>
            <w:r>
              <w:t>ETag</w:t>
            </w:r>
            <w:proofErr w:type="spellEnd"/>
            <w:r>
              <w:t xml:space="preserve"> is returned on GETs for resources as well as update to discussion on use of ETAGs and Incarnation IDs</w:t>
            </w:r>
          </w:p>
        </w:tc>
      </w:tr>
      <w:tr w:rsidR="000778E6" w14:paraId="798E5A92" w14:textId="77777777" w:rsidTr="00D00C29">
        <w:tc>
          <w:tcPr>
            <w:tcW w:w="1728" w:type="dxa"/>
            <w:tcBorders>
              <w:top w:val="single" w:sz="4" w:space="0" w:color="auto"/>
              <w:left w:val="single" w:sz="4" w:space="0" w:color="auto"/>
              <w:bottom w:val="single" w:sz="4" w:space="0" w:color="auto"/>
              <w:right w:val="single" w:sz="4" w:space="0" w:color="auto"/>
            </w:tcBorders>
          </w:tcPr>
          <w:p w14:paraId="60BDB45A" w14:textId="77777777" w:rsidR="000778E6" w:rsidRDefault="000778E6">
            <w:r>
              <w:t>9/20/12</w:t>
            </w:r>
          </w:p>
        </w:tc>
        <w:tc>
          <w:tcPr>
            <w:tcW w:w="7848" w:type="dxa"/>
            <w:tcBorders>
              <w:top w:val="single" w:sz="4" w:space="0" w:color="auto"/>
              <w:left w:val="single" w:sz="4" w:space="0" w:color="auto"/>
              <w:bottom w:val="single" w:sz="4" w:space="0" w:color="auto"/>
              <w:right w:val="single" w:sz="4" w:space="0" w:color="auto"/>
            </w:tcBorders>
          </w:tcPr>
          <w:p w14:paraId="68BCCE50" w14:textId="77777777" w:rsidR="00AD12E1" w:rsidRDefault="00AD12E1">
            <w:r>
              <w:t>Dropped the discussion around environments and onboarding XML</w:t>
            </w:r>
          </w:p>
          <w:p w14:paraId="2E43C94D" w14:textId="77777777" w:rsidR="000778E6" w:rsidRDefault="000778E6">
            <w:r>
              <w:t>Update to indicate that the subscription notifications will arrive on /subscriptions/{</w:t>
            </w:r>
            <w:proofErr w:type="spellStart"/>
            <w:r>
              <w:t>subid</w:t>
            </w:r>
            <w:proofErr w:type="spellEnd"/>
            <w:r>
              <w:t>}/events</w:t>
            </w:r>
          </w:p>
        </w:tc>
      </w:tr>
      <w:tr w:rsidR="00D831B5" w14:paraId="28A44124" w14:textId="77777777" w:rsidTr="00D00C29">
        <w:tc>
          <w:tcPr>
            <w:tcW w:w="1728" w:type="dxa"/>
            <w:tcBorders>
              <w:top w:val="single" w:sz="4" w:space="0" w:color="auto"/>
              <w:left w:val="single" w:sz="4" w:space="0" w:color="auto"/>
              <w:bottom w:val="single" w:sz="4" w:space="0" w:color="auto"/>
              <w:right w:val="single" w:sz="4" w:space="0" w:color="auto"/>
            </w:tcBorders>
          </w:tcPr>
          <w:p w14:paraId="65359DCE" w14:textId="77777777" w:rsidR="00D831B5" w:rsidRDefault="00D831B5">
            <w:r>
              <w:t>9/21/12</w:t>
            </w:r>
          </w:p>
        </w:tc>
        <w:tc>
          <w:tcPr>
            <w:tcW w:w="7848" w:type="dxa"/>
            <w:tcBorders>
              <w:top w:val="single" w:sz="4" w:space="0" w:color="auto"/>
              <w:left w:val="single" w:sz="4" w:space="0" w:color="auto"/>
              <w:bottom w:val="single" w:sz="4" w:space="0" w:color="auto"/>
              <w:right w:val="single" w:sz="4" w:space="0" w:color="auto"/>
            </w:tcBorders>
          </w:tcPr>
          <w:p w14:paraId="54F3D0F6" w14:textId="77777777" w:rsidR="00D831B5" w:rsidRDefault="00D831B5">
            <w:r>
              <w:t xml:space="preserve">Added the usage xml section to the </w:t>
            </w:r>
            <w:r w:rsidR="003F4A0B">
              <w:t>Provisioning and GET</w:t>
            </w:r>
            <w:r>
              <w:t xml:space="preserve"> resource call.  This can be used by RPs to send usage to the portal</w:t>
            </w:r>
          </w:p>
        </w:tc>
      </w:tr>
      <w:tr w:rsidR="00B756D5" w14:paraId="717D81B1" w14:textId="77777777" w:rsidTr="00D00C29">
        <w:tc>
          <w:tcPr>
            <w:tcW w:w="1728" w:type="dxa"/>
            <w:tcBorders>
              <w:top w:val="single" w:sz="4" w:space="0" w:color="auto"/>
              <w:left w:val="single" w:sz="4" w:space="0" w:color="auto"/>
              <w:bottom w:val="single" w:sz="4" w:space="0" w:color="auto"/>
              <w:right w:val="single" w:sz="4" w:space="0" w:color="auto"/>
            </w:tcBorders>
          </w:tcPr>
          <w:p w14:paraId="1A6F92CB" w14:textId="002902B7" w:rsidR="00B756D5" w:rsidRDefault="00B756D5">
            <w:r>
              <w:t>10/12/12</w:t>
            </w:r>
          </w:p>
        </w:tc>
        <w:tc>
          <w:tcPr>
            <w:tcW w:w="7848" w:type="dxa"/>
            <w:tcBorders>
              <w:top w:val="single" w:sz="4" w:space="0" w:color="auto"/>
              <w:left w:val="single" w:sz="4" w:space="0" w:color="auto"/>
              <w:bottom w:val="single" w:sz="4" w:space="0" w:color="auto"/>
              <w:right w:val="single" w:sz="4" w:space="0" w:color="auto"/>
            </w:tcBorders>
          </w:tcPr>
          <w:p w14:paraId="455F3B94" w14:textId="02E9B15E" w:rsidR="00B756D5" w:rsidRDefault="00B756D5">
            <w:r>
              <w:t>Added details around the register event call and fixed numerous issues.</w:t>
            </w:r>
          </w:p>
        </w:tc>
      </w:tr>
    </w:tbl>
    <w:p w14:paraId="4063B867" w14:textId="77777777" w:rsidR="00D00C29" w:rsidRDefault="00D00C29" w:rsidP="00D00C29"/>
    <w:p w14:paraId="4CA61558" w14:textId="77777777" w:rsidR="00A117CB" w:rsidRPr="00D00C29" w:rsidRDefault="00A117CB" w:rsidP="00D00C29"/>
    <w:sectPr w:rsidR="00A117CB" w:rsidRPr="00D0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44F5F" w14:textId="77777777" w:rsidR="00550371" w:rsidRDefault="00550371" w:rsidP="009D17CD">
      <w:pPr>
        <w:spacing w:after="0" w:line="240" w:lineRule="auto"/>
      </w:pPr>
      <w:r>
        <w:separator/>
      </w:r>
    </w:p>
  </w:endnote>
  <w:endnote w:type="continuationSeparator" w:id="0">
    <w:p w14:paraId="36D3C04E" w14:textId="77777777" w:rsidR="00550371" w:rsidRDefault="00550371" w:rsidP="009D17CD">
      <w:pPr>
        <w:spacing w:after="0" w:line="240" w:lineRule="auto"/>
      </w:pPr>
      <w:r>
        <w:continuationSeparator/>
      </w:r>
    </w:p>
  </w:endnote>
  <w:endnote w:type="continuationNotice" w:id="1">
    <w:p w14:paraId="344B4242" w14:textId="77777777" w:rsidR="00550371" w:rsidRDefault="005503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76613" w14:textId="77777777" w:rsidR="00550371" w:rsidRDefault="00550371" w:rsidP="009D17CD">
      <w:pPr>
        <w:spacing w:after="0" w:line="240" w:lineRule="auto"/>
      </w:pPr>
      <w:r>
        <w:separator/>
      </w:r>
    </w:p>
  </w:footnote>
  <w:footnote w:type="continuationSeparator" w:id="0">
    <w:p w14:paraId="5D53353A" w14:textId="77777777" w:rsidR="00550371" w:rsidRDefault="00550371" w:rsidP="009D17CD">
      <w:pPr>
        <w:spacing w:after="0" w:line="240" w:lineRule="auto"/>
      </w:pPr>
      <w:r>
        <w:continuationSeparator/>
      </w:r>
    </w:p>
  </w:footnote>
  <w:footnote w:type="continuationNotice" w:id="1">
    <w:p w14:paraId="64DA70F8" w14:textId="77777777" w:rsidR="00550371" w:rsidRDefault="0055037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4E"/>
    <w:multiLevelType w:val="hybridMultilevel"/>
    <w:tmpl w:val="385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7D42"/>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3611B"/>
    <w:multiLevelType w:val="hybridMultilevel"/>
    <w:tmpl w:val="881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589"/>
    <w:multiLevelType w:val="hybridMultilevel"/>
    <w:tmpl w:val="466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DF11D2"/>
    <w:multiLevelType w:val="hybridMultilevel"/>
    <w:tmpl w:val="262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42376"/>
    <w:multiLevelType w:val="hybridMultilevel"/>
    <w:tmpl w:val="EEDC1DEC"/>
    <w:lvl w:ilvl="0" w:tplc="94B4541A">
      <w:start w:val="1"/>
      <w:numFmt w:val="upperLetter"/>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330254"/>
    <w:multiLevelType w:val="hybridMultilevel"/>
    <w:tmpl w:val="8A46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C14F2"/>
    <w:multiLevelType w:val="hybridMultilevel"/>
    <w:tmpl w:val="CF5800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E35C3A"/>
    <w:multiLevelType w:val="hybridMultilevel"/>
    <w:tmpl w:val="85F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D3524"/>
    <w:multiLevelType w:val="hybridMultilevel"/>
    <w:tmpl w:val="E21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E7BBE"/>
    <w:multiLevelType w:val="hybridMultilevel"/>
    <w:tmpl w:val="02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56052"/>
    <w:multiLevelType w:val="hybridMultilevel"/>
    <w:tmpl w:val="E5849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E01999"/>
    <w:multiLevelType w:val="hybridMultilevel"/>
    <w:tmpl w:val="14B60AA8"/>
    <w:lvl w:ilvl="0" w:tplc="9A14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56D78"/>
    <w:multiLevelType w:val="hybridMultilevel"/>
    <w:tmpl w:val="8EA0042A"/>
    <w:lvl w:ilvl="0" w:tplc="FC34DB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F971B6"/>
    <w:multiLevelType w:val="hybridMultilevel"/>
    <w:tmpl w:val="2F02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A3025"/>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0BC757F"/>
    <w:multiLevelType w:val="hybridMultilevel"/>
    <w:tmpl w:val="B02401D6"/>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16F17"/>
    <w:multiLevelType w:val="hybridMultilevel"/>
    <w:tmpl w:val="C5B8BB02"/>
    <w:lvl w:ilvl="0" w:tplc="37AE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37E20"/>
    <w:multiLevelType w:val="hybridMultilevel"/>
    <w:tmpl w:val="7F127A4E"/>
    <w:lvl w:ilvl="0" w:tplc="4D7A9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7206A"/>
    <w:multiLevelType w:val="hybridMultilevel"/>
    <w:tmpl w:val="0A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17630"/>
    <w:multiLevelType w:val="hybridMultilevel"/>
    <w:tmpl w:val="BB70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365A8"/>
    <w:multiLevelType w:val="hybridMultilevel"/>
    <w:tmpl w:val="259A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A7E2C"/>
    <w:multiLevelType w:val="hybridMultilevel"/>
    <w:tmpl w:val="6A5E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932EC4"/>
    <w:multiLevelType w:val="hybridMultilevel"/>
    <w:tmpl w:val="AFFA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D0A57"/>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CEC41C1"/>
    <w:multiLevelType w:val="hybridMultilevel"/>
    <w:tmpl w:val="2CF625C2"/>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7"/>
  </w:num>
  <w:num w:numId="4">
    <w:abstractNumId w:val="6"/>
  </w:num>
  <w:num w:numId="5">
    <w:abstractNumId w:val="2"/>
  </w:num>
  <w:num w:numId="6">
    <w:abstractNumId w:val="12"/>
  </w:num>
  <w:num w:numId="7">
    <w:abstractNumId w:val="18"/>
  </w:num>
  <w:num w:numId="8">
    <w:abstractNumId w:val="17"/>
  </w:num>
  <w:num w:numId="9">
    <w:abstractNumId w:val="10"/>
  </w:num>
  <w:num w:numId="10">
    <w:abstractNumId w:val="14"/>
  </w:num>
  <w:num w:numId="11">
    <w:abstractNumId w:val="21"/>
  </w:num>
  <w:num w:numId="12">
    <w:abstractNumId w:val="9"/>
  </w:num>
  <w:num w:numId="13">
    <w:abstractNumId w:val="8"/>
  </w:num>
  <w:num w:numId="14">
    <w:abstractNumId w:val="2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5"/>
  </w:num>
  <w:num w:numId="19">
    <w:abstractNumId w:val="5"/>
    <w:lvlOverride w:ilvl="0">
      <w:startOverride w:val="1"/>
    </w:lvlOverride>
  </w:num>
  <w:num w:numId="20">
    <w:abstractNumId w:val="0"/>
  </w:num>
  <w:num w:numId="21">
    <w:abstractNumId w:val="15"/>
  </w:num>
  <w:num w:numId="22">
    <w:abstractNumId w:val="15"/>
  </w:num>
  <w:num w:numId="23">
    <w:abstractNumId w:val="5"/>
    <w:lvlOverride w:ilvl="0">
      <w:startOverride w:val="1"/>
    </w:lvlOverride>
  </w:num>
  <w:num w:numId="24">
    <w:abstractNumId w:val="5"/>
  </w:num>
  <w:num w:numId="25">
    <w:abstractNumId w:val="23"/>
  </w:num>
  <w:num w:numId="26">
    <w:abstractNumId w:val="5"/>
    <w:lvlOverride w:ilvl="0">
      <w:startOverride w:val="1"/>
    </w:lvlOverride>
  </w:num>
  <w:num w:numId="27">
    <w:abstractNumId w:val="11"/>
  </w:num>
  <w:num w:numId="28">
    <w:abstractNumId w:val="22"/>
  </w:num>
  <w:num w:numId="29">
    <w:abstractNumId w:val="24"/>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rat Ahluwalia">
    <w15:presenceInfo w15:providerId="AD" w15:userId="S-1-5-21-2127521184-1604012920-1887927527-6363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B6"/>
    <w:rsid w:val="00001613"/>
    <w:rsid w:val="0000568E"/>
    <w:rsid w:val="00005D61"/>
    <w:rsid w:val="000113AD"/>
    <w:rsid w:val="00011DC0"/>
    <w:rsid w:val="00017721"/>
    <w:rsid w:val="00020391"/>
    <w:rsid w:val="000232DD"/>
    <w:rsid w:val="000266C6"/>
    <w:rsid w:val="00027549"/>
    <w:rsid w:val="000279BC"/>
    <w:rsid w:val="00030C83"/>
    <w:rsid w:val="00037E5B"/>
    <w:rsid w:val="000406BC"/>
    <w:rsid w:val="0004296D"/>
    <w:rsid w:val="000452B2"/>
    <w:rsid w:val="00046935"/>
    <w:rsid w:val="00052665"/>
    <w:rsid w:val="000544F0"/>
    <w:rsid w:val="00054F39"/>
    <w:rsid w:val="0005522A"/>
    <w:rsid w:val="00060158"/>
    <w:rsid w:val="0006122D"/>
    <w:rsid w:val="000618F2"/>
    <w:rsid w:val="0006206B"/>
    <w:rsid w:val="00062B7E"/>
    <w:rsid w:val="00067B9A"/>
    <w:rsid w:val="00071184"/>
    <w:rsid w:val="000716E0"/>
    <w:rsid w:val="000778E6"/>
    <w:rsid w:val="00080AF9"/>
    <w:rsid w:val="00082F0E"/>
    <w:rsid w:val="00084FAD"/>
    <w:rsid w:val="00085CFD"/>
    <w:rsid w:val="0008614A"/>
    <w:rsid w:val="000872D2"/>
    <w:rsid w:val="000964B6"/>
    <w:rsid w:val="000A042B"/>
    <w:rsid w:val="000A0718"/>
    <w:rsid w:val="000A10EA"/>
    <w:rsid w:val="000A5135"/>
    <w:rsid w:val="000A6B9B"/>
    <w:rsid w:val="000B06E8"/>
    <w:rsid w:val="000B1572"/>
    <w:rsid w:val="000B423F"/>
    <w:rsid w:val="000B52BF"/>
    <w:rsid w:val="000B7531"/>
    <w:rsid w:val="000B7651"/>
    <w:rsid w:val="000B7E41"/>
    <w:rsid w:val="000C32F4"/>
    <w:rsid w:val="000C3E50"/>
    <w:rsid w:val="000C5818"/>
    <w:rsid w:val="000C6093"/>
    <w:rsid w:val="000D0C92"/>
    <w:rsid w:val="000D449D"/>
    <w:rsid w:val="000D4E7B"/>
    <w:rsid w:val="000E239B"/>
    <w:rsid w:val="000E639D"/>
    <w:rsid w:val="000E7A8B"/>
    <w:rsid w:val="000F02E2"/>
    <w:rsid w:val="000F2F15"/>
    <w:rsid w:val="000F70DA"/>
    <w:rsid w:val="0010601E"/>
    <w:rsid w:val="001126F6"/>
    <w:rsid w:val="00117115"/>
    <w:rsid w:val="001174C7"/>
    <w:rsid w:val="00120B32"/>
    <w:rsid w:val="00122E8C"/>
    <w:rsid w:val="0012337A"/>
    <w:rsid w:val="00123BB5"/>
    <w:rsid w:val="0012698D"/>
    <w:rsid w:val="00130359"/>
    <w:rsid w:val="00132A09"/>
    <w:rsid w:val="00132FFA"/>
    <w:rsid w:val="001361EB"/>
    <w:rsid w:val="0013629D"/>
    <w:rsid w:val="00141BFA"/>
    <w:rsid w:val="00142C73"/>
    <w:rsid w:val="00143BFA"/>
    <w:rsid w:val="001441C5"/>
    <w:rsid w:val="00152E0F"/>
    <w:rsid w:val="00155E97"/>
    <w:rsid w:val="001600BF"/>
    <w:rsid w:val="001610B5"/>
    <w:rsid w:val="0016429B"/>
    <w:rsid w:val="00165F3D"/>
    <w:rsid w:val="0016674D"/>
    <w:rsid w:val="00170ECD"/>
    <w:rsid w:val="00171691"/>
    <w:rsid w:val="00172566"/>
    <w:rsid w:val="0017260F"/>
    <w:rsid w:val="001736D3"/>
    <w:rsid w:val="00173863"/>
    <w:rsid w:val="001740B4"/>
    <w:rsid w:val="00181959"/>
    <w:rsid w:val="00181CB4"/>
    <w:rsid w:val="00184FE3"/>
    <w:rsid w:val="001868A8"/>
    <w:rsid w:val="00191386"/>
    <w:rsid w:val="00191AFE"/>
    <w:rsid w:val="001974E5"/>
    <w:rsid w:val="001977C2"/>
    <w:rsid w:val="001A2076"/>
    <w:rsid w:val="001A5E1D"/>
    <w:rsid w:val="001A609C"/>
    <w:rsid w:val="001A7654"/>
    <w:rsid w:val="001A7953"/>
    <w:rsid w:val="001B3195"/>
    <w:rsid w:val="001B5236"/>
    <w:rsid w:val="001C4845"/>
    <w:rsid w:val="001C5566"/>
    <w:rsid w:val="001D04E6"/>
    <w:rsid w:val="001D0B5E"/>
    <w:rsid w:val="001D2112"/>
    <w:rsid w:val="001D28E2"/>
    <w:rsid w:val="001D2FCE"/>
    <w:rsid w:val="001D4B3C"/>
    <w:rsid w:val="001E2AC5"/>
    <w:rsid w:val="001E5385"/>
    <w:rsid w:val="001E67C3"/>
    <w:rsid w:val="001E79A1"/>
    <w:rsid w:val="001F0A38"/>
    <w:rsid w:val="001F1F1E"/>
    <w:rsid w:val="001F2097"/>
    <w:rsid w:val="001F2D14"/>
    <w:rsid w:val="001F3147"/>
    <w:rsid w:val="001F3B13"/>
    <w:rsid w:val="001F6CE6"/>
    <w:rsid w:val="0020052D"/>
    <w:rsid w:val="0020151A"/>
    <w:rsid w:val="00204C7C"/>
    <w:rsid w:val="00205706"/>
    <w:rsid w:val="0021121C"/>
    <w:rsid w:val="002129FF"/>
    <w:rsid w:val="00214056"/>
    <w:rsid w:val="00214181"/>
    <w:rsid w:val="0021681A"/>
    <w:rsid w:val="00221C96"/>
    <w:rsid w:val="00222628"/>
    <w:rsid w:val="00225240"/>
    <w:rsid w:val="00227BE8"/>
    <w:rsid w:val="00234651"/>
    <w:rsid w:val="00234875"/>
    <w:rsid w:val="0023578C"/>
    <w:rsid w:val="00236846"/>
    <w:rsid w:val="002368E0"/>
    <w:rsid w:val="00240BDA"/>
    <w:rsid w:val="00241C17"/>
    <w:rsid w:val="00242508"/>
    <w:rsid w:val="00246107"/>
    <w:rsid w:val="002465E8"/>
    <w:rsid w:val="00264FF0"/>
    <w:rsid w:val="00265225"/>
    <w:rsid w:val="0027179E"/>
    <w:rsid w:val="00271BA5"/>
    <w:rsid w:val="0027231A"/>
    <w:rsid w:val="00272C5C"/>
    <w:rsid w:val="002752DD"/>
    <w:rsid w:val="00280239"/>
    <w:rsid w:val="00287D4F"/>
    <w:rsid w:val="00290EB8"/>
    <w:rsid w:val="00294E7B"/>
    <w:rsid w:val="00295958"/>
    <w:rsid w:val="002A06C2"/>
    <w:rsid w:val="002A7D8B"/>
    <w:rsid w:val="002B06F0"/>
    <w:rsid w:val="002B7F30"/>
    <w:rsid w:val="002C03E3"/>
    <w:rsid w:val="002C1AB5"/>
    <w:rsid w:val="002D6AA6"/>
    <w:rsid w:val="002D6F19"/>
    <w:rsid w:val="002E10C5"/>
    <w:rsid w:val="002F0479"/>
    <w:rsid w:val="002F1FF6"/>
    <w:rsid w:val="002F7BC9"/>
    <w:rsid w:val="0030163E"/>
    <w:rsid w:val="00305827"/>
    <w:rsid w:val="003065E5"/>
    <w:rsid w:val="00310A33"/>
    <w:rsid w:val="00310BF0"/>
    <w:rsid w:val="0031262C"/>
    <w:rsid w:val="00312FF1"/>
    <w:rsid w:val="00315008"/>
    <w:rsid w:val="003152D4"/>
    <w:rsid w:val="00315357"/>
    <w:rsid w:val="00315DAA"/>
    <w:rsid w:val="00320080"/>
    <w:rsid w:val="00325638"/>
    <w:rsid w:val="00325F92"/>
    <w:rsid w:val="00332E78"/>
    <w:rsid w:val="003334CA"/>
    <w:rsid w:val="00335CE9"/>
    <w:rsid w:val="00335EF0"/>
    <w:rsid w:val="00340CED"/>
    <w:rsid w:val="00344BE0"/>
    <w:rsid w:val="00350BFC"/>
    <w:rsid w:val="003562DA"/>
    <w:rsid w:val="00363FBA"/>
    <w:rsid w:val="00365BD7"/>
    <w:rsid w:val="003661AF"/>
    <w:rsid w:val="00370F48"/>
    <w:rsid w:val="00371F09"/>
    <w:rsid w:val="003724D0"/>
    <w:rsid w:val="003760EB"/>
    <w:rsid w:val="0037670F"/>
    <w:rsid w:val="00377055"/>
    <w:rsid w:val="00380A2D"/>
    <w:rsid w:val="00381284"/>
    <w:rsid w:val="00382404"/>
    <w:rsid w:val="003843D5"/>
    <w:rsid w:val="0039164F"/>
    <w:rsid w:val="00393EDE"/>
    <w:rsid w:val="00393F94"/>
    <w:rsid w:val="003964C5"/>
    <w:rsid w:val="00396DC2"/>
    <w:rsid w:val="0039700F"/>
    <w:rsid w:val="003A0732"/>
    <w:rsid w:val="003A2257"/>
    <w:rsid w:val="003A30E3"/>
    <w:rsid w:val="003A45E1"/>
    <w:rsid w:val="003A533E"/>
    <w:rsid w:val="003A6028"/>
    <w:rsid w:val="003A6A64"/>
    <w:rsid w:val="003B0255"/>
    <w:rsid w:val="003B1C7D"/>
    <w:rsid w:val="003B1EC7"/>
    <w:rsid w:val="003B4AB8"/>
    <w:rsid w:val="003B4B6F"/>
    <w:rsid w:val="003B6D6D"/>
    <w:rsid w:val="003B7858"/>
    <w:rsid w:val="003C10CB"/>
    <w:rsid w:val="003C25FF"/>
    <w:rsid w:val="003D2961"/>
    <w:rsid w:val="003D69D5"/>
    <w:rsid w:val="003E0145"/>
    <w:rsid w:val="003E1345"/>
    <w:rsid w:val="003E215A"/>
    <w:rsid w:val="003E3AF6"/>
    <w:rsid w:val="003E6A39"/>
    <w:rsid w:val="003F04AD"/>
    <w:rsid w:val="003F383B"/>
    <w:rsid w:val="003F4A0B"/>
    <w:rsid w:val="003F5DB7"/>
    <w:rsid w:val="00401E96"/>
    <w:rsid w:val="0040260A"/>
    <w:rsid w:val="004119D3"/>
    <w:rsid w:val="00415098"/>
    <w:rsid w:val="004162E5"/>
    <w:rsid w:val="00416B94"/>
    <w:rsid w:val="00421030"/>
    <w:rsid w:val="0042669F"/>
    <w:rsid w:val="004269D2"/>
    <w:rsid w:val="004302F7"/>
    <w:rsid w:val="00430B65"/>
    <w:rsid w:val="00433B46"/>
    <w:rsid w:val="004361B4"/>
    <w:rsid w:val="00437B4F"/>
    <w:rsid w:val="00441C55"/>
    <w:rsid w:val="00447A2B"/>
    <w:rsid w:val="00447AA6"/>
    <w:rsid w:val="00447C83"/>
    <w:rsid w:val="0045159F"/>
    <w:rsid w:val="00454D64"/>
    <w:rsid w:val="00456875"/>
    <w:rsid w:val="004572E3"/>
    <w:rsid w:val="0046662B"/>
    <w:rsid w:val="00467AAE"/>
    <w:rsid w:val="0047092E"/>
    <w:rsid w:val="00471A83"/>
    <w:rsid w:val="004744A3"/>
    <w:rsid w:val="00482606"/>
    <w:rsid w:val="00485727"/>
    <w:rsid w:val="00487243"/>
    <w:rsid w:val="0048735F"/>
    <w:rsid w:val="00490617"/>
    <w:rsid w:val="00490731"/>
    <w:rsid w:val="004961F5"/>
    <w:rsid w:val="00496E70"/>
    <w:rsid w:val="004A09C7"/>
    <w:rsid w:val="004A4C70"/>
    <w:rsid w:val="004A5DD7"/>
    <w:rsid w:val="004A607D"/>
    <w:rsid w:val="004B0183"/>
    <w:rsid w:val="004B6C75"/>
    <w:rsid w:val="004C004E"/>
    <w:rsid w:val="004C11D3"/>
    <w:rsid w:val="004C742A"/>
    <w:rsid w:val="004D11F5"/>
    <w:rsid w:val="004D6F09"/>
    <w:rsid w:val="004E4883"/>
    <w:rsid w:val="004E5BE2"/>
    <w:rsid w:val="004F3646"/>
    <w:rsid w:val="004F3BAC"/>
    <w:rsid w:val="004F421B"/>
    <w:rsid w:val="004F5951"/>
    <w:rsid w:val="0050070A"/>
    <w:rsid w:val="00501F95"/>
    <w:rsid w:val="0050236D"/>
    <w:rsid w:val="00502A40"/>
    <w:rsid w:val="005070E7"/>
    <w:rsid w:val="00511C0A"/>
    <w:rsid w:val="0051506D"/>
    <w:rsid w:val="005166C1"/>
    <w:rsid w:val="0051798D"/>
    <w:rsid w:val="00521F4A"/>
    <w:rsid w:val="00522227"/>
    <w:rsid w:val="00523086"/>
    <w:rsid w:val="00525FF7"/>
    <w:rsid w:val="00527327"/>
    <w:rsid w:val="00532AC7"/>
    <w:rsid w:val="005378F7"/>
    <w:rsid w:val="00540C0E"/>
    <w:rsid w:val="00542E9D"/>
    <w:rsid w:val="0054527E"/>
    <w:rsid w:val="005477A2"/>
    <w:rsid w:val="00550371"/>
    <w:rsid w:val="00552576"/>
    <w:rsid w:val="00553DB1"/>
    <w:rsid w:val="00554787"/>
    <w:rsid w:val="00555C6B"/>
    <w:rsid w:val="00555DD8"/>
    <w:rsid w:val="00557E00"/>
    <w:rsid w:val="00561953"/>
    <w:rsid w:val="00562A0E"/>
    <w:rsid w:val="00564B26"/>
    <w:rsid w:val="00572C24"/>
    <w:rsid w:val="005733C0"/>
    <w:rsid w:val="00577DE0"/>
    <w:rsid w:val="00592527"/>
    <w:rsid w:val="005A6149"/>
    <w:rsid w:val="005A7A71"/>
    <w:rsid w:val="005B049A"/>
    <w:rsid w:val="005B0D59"/>
    <w:rsid w:val="005B215E"/>
    <w:rsid w:val="005B2F02"/>
    <w:rsid w:val="005B568C"/>
    <w:rsid w:val="005B76B6"/>
    <w:rsid w:val="005C1053"/>
    <w:rsid w:val="005C1513"/>
    <w:rsid w:val="005C6F54"/>
    <w:rsid w:val="005D26C8"/>
    <w:rsid w:val="005D358C"/>
    <w:rsid w:val="005D39B7"/>
    <w:rsid w:val="005D74FB"/>
    <w:rsid w:val="005E07F7"/>
    <w:rsid w:val="005E1B62"/>
    <w:rsid w:val="005E22AC"/>
    <w:rsid w:val="005E308C"/>
    <w:rsid w:val="005E3EE4"/>
    <w:rsid w:val="005F0FB3"/>
    <w:rsid w:val="005F1CD9"/>
    <w:rsid w:val="005F234E"/>
    <w:rsid w:val="005F62D5"/>
    <w:rsid w:val="005F7C71"/>
    <w:rsid w:val="006051F5"/>
    <w:rsid w:val="0060751C"/>
    <w:rsid w:val="0061014F"/>
    <w:rsid w:val="00612823"/>
    <w:rsid w:val="006151FC"/>
    <w:rsid w:val="00615F57"/>
    <w:rsid w:val="00621B69"/>
    <w:rsid w:val="0062290C"/>
    <w:rsid w:val="00627002"/>
    <w:rsid w:val="00627457"/>
    <w:rsid w:val="006305EA"/>
    <w:rsid w:val="006318F3"/>
    <w:rsid w:val="00641296"/>
    <w:rsid w:val="0064180C"/>
    <w:rsid w:val="006466BC"/>
    <w:rsid w:val="006470C5"/>
    <w:rsid w:val="0064754E"/>
    <w:rsid w:val="006504D9"/>
    <w:rsid w:val="0065341C"/>
    <w:rsid w:val="00653D4D"/>
    <w:rsid w:val="00656A2D"/>
    <w:rsid w:val="00656FFA"/>
    <w:rsid w:val="00657CEA"/>
    <w:rsid w:val="00660FC2"/>
    <w:rsid w:val="00662417"/>
    <w:rsid w:val="0066312B"/>
    <w:rsid w:val="006631CF"/>
    <w:rsid w:val="0066604D"/>
    <w:rsid w:val="00667C66"/>
    <w:rsid w:val="006729E2"/>
    <w:rsid w:val="00676E9A"/>
    <w:rsid w:val="00680ED7"/>
    <w:rsid w:val="00681075"/>
    <w:rsid w:val="006813C9"/>
    <w:rsid w:val="00682B5E"/>
    <w:rsid w:val="00683094"/>
    <w:rsid w:val="00691DAD"/>
    <w:rsid w:val="00693486"/>
    <w:rsid w:val="00696005"/>
    <w:rsid w:val="006A24BC"/>
    <w:rsid w:val="006A5CA3"/>
    <w:rsid w:val="006A7183"/>
    <w:rsid w:val="006B1CCE"/>
    <w:rsid w:val="006B753B"/>
    <w:rsid w:val="006C17D6"/>
    <w:rsid w:val="006C4C07"/>
    <w:rsid w:val="006C5A13"/>
    <w:rsid w:val="006C5C8D"/>
    <w:rsid w:val="006C5F43"/>
    <w:rsid w:val="006C64CD"/>
    <w:rsid w:val="006C668E"/>
    <w:rsid w:val="006C73F9"/>
    <w:rsid w:val="006D7B2A"/>
    <w:rsid w:val="006E0FD6"/>
    <w:rsid w:val="006E1190"/>
    <w:rsid w:val="006E3F9A"/>
    <w:rsid w:val="006E654A"/>
    <w:rsid w:val="006F249B"/>
    <w:rsid w:val="006F3C37"/>
    <w:rsid w:val="006F5FBF"/>
    <w:rsid w:val="006F7B13"/>
    <w:rsid w:val="0070010A"/>
    <w:rsid w:val="007006CC"/>
    <w:rsid w:val="00700D22"/>
    <w:rsid w:val="007017BD"/>
    <w:rsid w:val="007017CE"/>
    <w:rsid w:val="0070218E"/>
    <w:rsid w:val="00702FB5"/>
    <w:rsid w:val="007035F6"/>
    <w:rsid w:val="007056A5"/>
    <w:rsid w:val="00715890"/>
    <w:rsid w:val="007229C3"/>
    <w:rsid w:val="00722D1B"/>
    <w:rsid w:val="00725673"/>
    <w:rsid w:val="00726724"/>
    <w:rsid w:val="00727A74"/>
    <w:rsid w:val="00730205"/>
    <w:rsid w:val="007314D0"/>
    <w:rsid w:val="007356B6"/>
    <w:rsid w:val="00736D0D"/>
    <w:rsid w:val="00741234"/>
    <w:rsid w:val="0074350B"/>
    <w:rsid w:val="00747732"/>
    <w:rsid w:val="007503D9"/>
    <w:rsid w:val="00750A95"/>
    <w:rsid w:val="00753667"/>
    <w:rsid w:val="00754B42"/>
    <w:rsid w:val="00761236"/>
    <w:rsid w:val="00763148"/>
    <w:rsid w:val="00763E5D"/>
    <w:rsid w:val="007641CD"/>
    <w:rsid w:val="0077072B"/>
    <w:rsid w:val="00776EE8"/>
    <w:rsid w:val="007770C4"/>
    <w:rsid w:val="007776D5"/>
    <w:rsid w:val="007828CF"/>
    <w:rsid w:val="00784413"/>
    <w:rsid w:val="00784FEE"/>
    <w:rsid w:val="00786427"/>
    <w:rsid w:val="0078669A"/>
    <w:rsid w:val="007920D6"/>
    <w:rsid w:val="00792F35"/>
    <w:rsid w:val="007954A7"/>
    <w:rsid w:val="007977A9"/>
    <w:rsid w:val="007A0BBF"/>
    <w:rsid w:val="007A1204"/>
    <w:rsid w:val="007A3919"/>
    <w:rsid w:val="007A4460"/>
    <w:rsid w:val="007A6E9C"/>
    <w:rsid w:val="007B47D6"/>
    <w:rsid w:val="007C2FE8"/>
    <w:rsid w:val="007C3295"/>
    <w:rsid w:val="007C3785"/>
    <w:rsid w:val="007C3D0A"/>
    <w:rsid w:val="007C3F05"/>
    <w:rsid w:val="007C4C53"/>
    <w:rsid w:val="007C5619"/>
    <w:rsid w:val="007C5CE6"/>
    <w:rsid w:val="007C7D7C"/>
    <w:rsid w:val="007D2773"/>
    <w:rsid w:val="007D2B1A"/>
    <w:rsid w:val="007D2C3E"/>
    <w:rsid w:val="007D3025"/>
    <w:rsid w:val="007E337F"/>
    <w:rsid w:val="007E3E09"/>
    <w:rsid w:val="007E40A8"/>
    <w:rsid w:val="007F2B91"/>
    <w:rsid w:val="0080040A"/>
    <w:rsid w:val="00803518"/>
    <w:rsid w:val="00803E20"/>
    <w:rsid w:val="00805376"/>
    <w:rsid w:val="00812C50"/>
    <w:rsid w:val="008164BB"/>
    <w:rsid w:val="00822A3C"/>
    <w:rsid w:val="00827C64"/>
    <w:rsid w:val="00831DD7"/>
    <w:rsid w:val="00833195"/>
    <w:rsid w:val="00834585"/>
    <w:rsid w:val="00834A04"/>
    <w:rsid w:val="00835A27"/>
    <w:rsid w:val="008415B7"/>
    <w:rsid w:val="00842BED"/>
    <w:rsid w:val="00843F2E"/>
    <w:rsid w:val="00844A0D"/>
    <w:rsid w:val="00847143"/>
    <w:rsid w:val="00850347"/>
    <w:rsid w:val="008548D4"/>
    <w:rsid w:val="008558DF"/>
    <w:rsid w:val="00855D98"/>
    <w:rsid w:val="00857603"/>
    <w:rsid w:val="0086044D"/>
    <w:rsid w:val="00861009"/>
    <w:rsid w:val="00863DA2"/>
    <w:rsid w:val="00864437"/>
    <w:rsid w:val="00864B02"/>
    <w:rsid w:val="008675FE"/>
    <w:rsid w:val="008676A3"/>
    <w:rsid w:val="00871BA5"/>
    <w:rsid w:val="00872005"/>
    <w:rsid w:val="00872664"/>
    <w:rsid w:val="00875554"/>
    <w:rsid w:val="0087612F"/>
    <w:rsid w:val="00877BC7"/>
    <w:rsid w:val="008804AC"/>
    <w:rsid w:val="0088237F"/>
    <w:rsid w:val="00882962"/>
    <w:rsid w:val="0088435D"/>
    <w:rsid w:val="00884D25"/>
    <w:rsid w:val="00884F83"/>
    <w:rsid w:val="008879BC"/>
    <w:rsid w:val="00887DB6"/>
    <w:rsid w:val="00891AC8"/>
    <w:rsid w:val="00892343"/>
    <w:rsid w:val="008924BB"/>
    <w:rsid w:val="00893363"/>
    <w:rsid w:val="008950BC"/>
    <w:rsid w:val="00895F48"/>
    <w:rsid w:val="00896570"/>
    <w:rsid w:val="008979AE"/>
    <w:rsid w:val="008B0990"/>
    <w:rsid w:val="008B7B98"/>
    <w:rsid w:val="008C059D"/>
    <w:rsid w:val="008C53BD"/>
    <w:rsid w:val="008D1559"/>
    <w:rsid w:val="008D5747"/>
    <w:rsid w:val="008D6440"/>
    <w:rsid w:val="008D6AA6"/>
    <w:rsid w:val="008D7594"/>
    <w:rsid w:val="008E4E39"/>
    <w:rsid w:val="008E689F"/>
    <w:rsid w:val="008E739A"/>
    <w:rsid w:val="008F0C66"/>
    <w:rsid w:val="008F3CC3"/>
    <w:rsid w:val="008F4BAD"/>
    <w:rsid w:val="008F5786"/>
    <w:rsid w:val="008F59AD"/>
    <w:rsid w:val="008F6172"/>
    <w:rsid w:val="008F7502"/>
    <w:rsid w:val="008F7E77"/>
    <w:rsid w:val="00901334"/>
    <w:rsid w:val="00903082"/>
    <w:rsid w:val="009052EF"/>
    <w:rsid w:val="00910ED0"/>
    <w:rsid w:val="00914D1F"/>
    <w:rsid w:val="00917790"/>
    <w:rsid w:val="00920ECA"/>
    <w:rsid w:val="009210D0"/>
    <w:rsid w:val="00922F23"/>
    <w:rsid w:val="00924889"/>
    <w:rsid w:val="00927F10"/>
    <w:rsid w:val="00930526"/>
    <w:rsid w:val="00930D69"/>
    <w:rsid w:val="00934EF9"/>
    <w:rsid w:val="00934FC6"/>
    <w:rsid w:val="0093657D"/>
    <w:rsid w:val="00937761"/>
    <w:rsid w:val="009432D5"/>
    <w:rsid w:val="00943787"/>
    <w:rsid w:val="00943BE4"/>
    <w:rsid w:val="00944123"/>
    <w:rsid w:val="009463C8"/>
    <w:rsid w:val="00946A58"/>
    <w:rsid w:val="00946AEC"/>
    <w:rsid w:val="00952843"/>
    <w:rsid w:val="00955968"/>
    <w:rsid w:val="00956963"/>
    <w:rsid w:val="0095706D"/>
    <w:rsid w:val="009654E0"/>
    <w:rsid w:val="00970313"/>
    <w:rsid w:val="00970922"/>
    <w:rsid w:val="00971ABE"/>
    <w:rsid w:val="0097470A"/>
    <w:rsid w:val="00974BFB"/>
    <w:rsid w:val="00977E53"/>
    <w:rsid w:val="0098467A"/>
    <w:rsid w:val="00985139"/>
    <w:rsid w:val="009853C2"/>
    <w:rsid w:val="009856FC"/>
    <w:rsid w:val="009859BA"/>
    <w:rsid w:val="0098656F"/>
    <w:rsid w:val="00987E35"/>
    <w:rsid w:val="009A0EF5"/>
    <w:rsid w:val="009A1570"/>
    <w:rsid w:val="009A271B"/>
    <w:rsid w:val="009A27B9"/>
    <w:rsid w:val="009A2AF4"/>
    <w:rsid w:val="009A5C51"/>
    <w:rsid w:val="009B0330"/>
    <w:rsid w:val="009B17C0"/>
    <w:rsid w:val="009B30D3"/>
    <w:rsid w:val="009B5758"/>
    <w:rsid w:val="009B730E"/>
    <w:rsid w:val="009C1E11"/>
    <w:rsid w:val="009C2A1E"/>
    <w:rsid w:val="009C3950"/>
    <w:rsid w:val="009C3C39"/>
    <w:rsid w:val="009C425D"/>
    <w:rsid w:val="009C4A6A"/>
    <w:rsid w:val="009C737B"/>
    <w:rsid w:val="009D03CD"/>
    <w:rsid w:val="009D0B58"/>
    <w:rsid w:val="009D17CD"/>
    <w:rsid w:val="009D1809"/>
    <w:rsid w:val="009D39D0"/>
    <w:rsid w:val="009D4A70"/>
    <w:rsid w:val="009D4DAA"/>
    <w:rsid w:val="009E0191"/>
    <w:rsid w:val="009E5629"/>
    <w:rsid w:val="009E61A2"/>
    <w:rsid w:val="009F4EFB"/>
    <w:rsid w:val="009F511D"/>
    <w:rsid w:val="009F52ED"/>
    <w:rsid w:val="009F581D"/>
    <w:rsid w:val="00A00558"/>
    <w:rsid w:val="00A00D27"/>
    <w:rsid w:val="00A0244C"/>
    <w:rsid w:val="00A03596"/>
    <w:rsid w:val="00A0567D"/>
    <w:rsid w:val="00A05768"/>
    <w:rsid w:val="00A058ED"/>
    <w:rsid w:val="00A117CB"/>
    <w:rsid w:val="00A12018"/>
    <w:rsid w:val="00A125A2"/>
    <w:rsid w:val="00A155D2"/>
    <w:rsid w:val="00A17529"/>
    <w:rsid w:val="00A2339A"/>
    <w:rsid w:val="00A23AC2"/>
    <w:rsid w:val="00A3201C"/>
    <w:rsid w:val="00A32ABF"/>
    <w:rsid w:val="00A32FBB"/>
    <w:rsid w:val="00A34783"/>
    <w:rsid w:val="00A34E19"/>
    <w:rsid w:val="00A34E50"/>
    <w:rsid w:val="00A35429"/>
    <w:rsid w:val="00A37895"/>
    <w:rsid w:val="00A37BAE"/>
    <w:rsid w:val="00A4034C"/>
    <w:rsid w:val="00A46950"/>
    <w:rsid w:val="00A47C06"/>
    <w:rsid w:val="00A52194"/>
    <w:rsid w:val="00A52573"/>
    <w:rsid w:val="00A52CBC"/>
    <w:rsid w:val="00A52F82"/>
    <w:rsid w:val="00A57C4B"/>
    <w:rsid w:val="00A57D34"/>
    <w:rsid w:val="00A6100C"/>
    <w:rsid w:val="00A6447D"/>
    <w:rsid w:val="00A647EC"/>
    <w:rsid w:val="00A672C0"/>
    <w:rsid w:val="00A70F66"/>
    <w:rsid w:val="00A72C6B"/>
    <w:rsid w:val="00A73755"/>
    <w:rsid w:val="00A74B5B"/>
    <w:rsid w:val="00A80825"/>
    <w:rsid w:val="00A83958"/>
    <w:rsid w:val="00A8638C"/>
    <w:rsid w:val="00A86F22"/>
    <w:rsid w:val="00A87399"/>
    <w:rsid w:val="00A90119"/>
    <w:rsid w:val="00A9183E"/>
    <w:rsid w:val="00A95CD9"/>
    <w:rsid w:val="00A96903"/>
    <w:rsid w:val="00A97DF5"/>
    <w:rsid w:val="00AA29D7"/>
    <w:rsid w:val="00AA4762"/>
    <w:rsid w:val="00AA4A99"/>
    <w:rsid w:val="00AA4FAF"/>
    <w:rsid w:val="00AA78EF"/>
    <w:rsid w:val="00AB1E93"/>
    <w:rsid w:val="00AB2551"/>
    <w:rsid w:val="00AC0AF1"/>
    <w:rsid w:val="00AC14D8"/>
    <w:rsid w:val="00AC2735"/>
    <w:rsid w:val="00AC5882"/>
    <w:rsid w:val="00AC766A"/>
    <w:rsid w:val="00AC76FE"/>
    <w:rsid w:val="00AD0F3C"/>
    <w:rsid w:val="00AD12E1"/>
    <w:rsid w:val="00AD59F2"/>
    <w:rsid w:val="00AD67C4"/>
    <w:rsid w:val="00AE1145"/>
    <w:rsid w:val="00AE1537"/>
    <w:rsid w:val="00AE366F"/>
    <w:rsid w:val="00AE3D4D"/>
    <w:rsid w:val="00AE487C"/>
    <w:rsid w:val="00AE5C48"/>
    <w:rsid w:val="00AE5F60"/>
    <w:rsid w:val="00AE6E7A"/>
    <w:rsid w:val="00AE6F8F"/>
    <w:rsid w:val="00AF1F2A"/>
    <w:rsid w:val="00AF37F6"/>
    <w:rsid w:val="00AF47DD"/>
    <w:rsid w:val="00AF5FCD"/>
    <w:rsid w:val="00B01334"/>
    <w:rsid w:val="00B04F24"/>
    <w:rsid w:val="00B0776D"/>
    <w:rsid w:val="00B11F23"/>
    <w:rsid w:val="00B155C8"/>
    <w:rsid w:val="00B225AF"/>
    <w:rsid w:val="00B232C5"/>
    <w:rsid w:val="00B23B7D"/>
    <w:rsid w:val="00B26A47"/>
    <w:rsid w:val="00B339C0"/>
    <w:rsid w:val="00B3562C"/>
    <w:rsid w:val="00B35765"/>
    <w:rsid w:val="00B360F3"/>
    <w:rsid w:val="00B36A83"/>
    <w:rsid w:val="00B44C0F"/>
    <w:rsid w:val="00B44D56"/>
    <w:rsid w:val="00B452A6"/>
    <w:rsid w:val="00B46E86"/>
    <w:rsid w:val="00B547AC"/>
    <w:rsid w:val="00B5624E"/>
    <w:rsid w:val="00B569FA"/>
    <w:rsid w:val="00B57299"/>
    <w:rsid w:val="00B572AE"/>
    <w:rsid w:val="00B600FB"/>
    <w:rsid w:val="00B6681F"/>
    <w:rsid w:val="00B66971"/>
    <w:rsid w:val="00B70FB6"/>
    <w:rsid w:val="00B71FCF"/>
    <w:rsid w:val="00B72070"/>
    <w:rsid w:val="00B7260C"/>
    <w:rsid w:val="00B739AC"/>
    <w:rsid w:val="00B756D5"/>
    <w:rsid w:val="00B768F6"/>
    <w:rsid w:val="00B8150C"/>
    <w:rsid w:val="00B8320B"/>
    <w:rsid w:val="00B84230"/>
    <w:rsid w:val="00B97FB4"/>
    <w:rsid w:val="00BA178C"/>
    <w:rsid w:val="00BA2DD1"/>
    <w:rsid w:val="00BA5C60"/>
    <w:rsid w:val="00BA5CD2"/>
    <w:rsid w:val="00BA6FC7"/>
    <w:rsid w:val="00BB06CD"/>
    <w:rsid w:val="00BB28DF"/>
    <w:rsid w:val="00BB6258"/>
    <w:rsid w:val="00BC1A60"/>
    <w:rsid w:val="00BC2F2C"/>
    <w:rsid w:val="00BD42F1"/>
    <w:rsid w:val="00BD4D48"/>
    <w:rsid w:val="00BE4F20"/>
    <w:rsid w:val="00BF212C"/>
    <w:rsid w:val="00BF319A"/>
    <w:rsid w:val="00BF3566"/>
    <w:rsid w:val="00BF4A1D"/>
    <w:rsid w:val="00BF51A0"/>
    <w:rsid w:val="00BF70CE"/>
    <w:rsid w:val="00C01E84"/>
    <w:rsid w:val="00C04553"/>
    <w:rsid w:val="00C050AC"/>
    <w:rsid w:val="00C07B15"/>
    <w:rsid w:val="00C07F9E"/>
    <w:rsid w:val="00C1077E"/>
    <w:rsid w:val="00C115BA"/>
    <w:rsid w:val="00C12DAB"/>
    <w:rsid w:val="00C16904"/>
    <w:rsid w:val="00C17DA2"/>
    <w:rsid w:val="00C2258B"/>
    <w:rsid w:val="00C22F4A"/>
    <w:rsid w:val="00C245F4"/>
    <w:rsid w:val="00C25375"/>
    <w:rsid w:val="00C30773"/>
    <w:rsid w:val="00C30F5A"/>
    <w:rsid w:val="00C319DF"/>
    <w:rsid w:val="00C33B85"/>
    <w:rsid w:val="00C33D2D"/>
    <w:rsid w:val="00C341C3"/>
    <w:rsid w:val="00C35CE9"/>
    <w:rsid w:val="00C36519"/>
    <w:rsid w:val="00C36C06"/>
    <w:rsid w:val="00C4474F"/>
    <w:rsid w:val="00C50788"/>
    <w:rsid w:val="00C52E85"/>
    <w:rsid w:val="00C55117"/>
    <w:rsid w:val="00C553F1"/>
    <w:rsid w:val="00C55F07"/>
    <w:rsid w:val="00C57930"/>
    <w:rsid w:val="00C57C36"/>
    <w:rsid w:val="00C60156"/>
    <w:rsid w:val="00C6122B"/>
    <w:rsid w:val="00C6350C"/>
    <w:rsid w:val="00C65B5F"/>
    <w:rsid w:val="00C67AE4"/>
    <w:rsid w:val="00C720D2"/>
    <w:rsid w:val="00C7397A"/>
    <w:rsid w:val="00C739A4"/>
    <w:rsid w:val="00C74711"/>
    <w:rsid w:val="00C763DE"/>
    <w:rsid w:val="00C769EB"/>
    <w:rsid w:val="00C8112B"/>
    <w:rsid w:val="00C81FC3"/>
    <w:rsid w:val="00C82850"/>
    <w:rsid w:val="00C8319C"/>
    <w:rsid w:val="00C866A2"/>
    <w:rsid w:val="00C94469"/>
    <w:rsid w:val="00C9504A"/>
    <w:rsid w:val="00CA18B7"/>
    <w:rsid w:val="00CA1DB2"/>
    <w:rsid w:val="00CA382C"/>
    <w:rsid w:val="00CA5336"/>
    <w:rsid w:val="00CA53CF"/>
    <w:rsid w:val="00CA5599"/>
    <w:rsid w:val="00CB0507"/>
    <w:rsid w:val="00CB209D"/>
    <w:rsid w:val="00CB382B"/>
    <w:rsid w:val="00CB3FC0"/>
    <w:rsid w:val="00CB4779"/>
    <w:rsid w:val="00CB73AA"/>
    <w:rsid w:val="00CB745A"/>
    <w:rsid w:val="00CC1F38"/>
    <w:rsid w:val="00CC22F0"/>
    <w:rsid w:val="00CC49DF"/>
    <w:rsid w:val="00CD3814"/>
    <w:rsid w:val="00CE07E3"/>
    <w:rsid w:val="00CE1344"/>
    <w:rsid w:val="00CE1ED3"/>
    <w:rsid w:val="00CE3B02"/>
    <w:rsid w:val="00CE46CA"/>
    <w:rsid w:val="00CE52DB"/>
    <w:rsid w:val="00CE5313"/>
    <w:rsid w:val="00CE5378"/>
    <w:rsid w:val="00CF0783"/>
    <w:rsid w:val="00CF13DE"/>
    <w:rsid w:val="00CF3940"/>
    <w:rsid w:val="00CF4B33"/>
    <w:rsid w:val="00CF5A9B"/>
    <w:rsid w:val="00CF5F73"/>
    <w:rsid w:val="00D00BDB"/>
    <w:rsid w:val="00D00C29"/>
    <w:rsid w:val="00D05F2A"/>
    <w:rsid w:val="00D06D35"/>
    <w:rsid w:val="00D1057B"/>
    <w:rsid w:val="00D11A6E"/>
    <w:rsid w:val="00D12AAE"/>
    <w:rsid w:val="00D14B3C"/>
    <w:rsid w:val="00D211ED"/>
    <w:rsid w:val="00D21757"/>
    <w:rsid w:val="00D24B8A"/>
    <w:rsid w:val="00D25D1E"/>
    <w:rsid w:val="00D2651C"/>
    <w:rsid w:val="00D26F41"/>
    <w:rsid w:val="00D27E33"/>
    <w:rsid w:val="00D31DA0"/>
    <w:rsid w:val="00D341FF"/>
    <w:rsid w:val="00D3546F"/>
    <w:rsid w:val="00D35DB7"/>
    <w:rsid w:val="00D40383"/>
    <w:rsid w:val="00D40FF3"/>
    <w:rsid w:val="00D417C3"/>
    <w:rsid w:val="00D45EFC"/>
    <w:rsid w:val="00D53FF7"/>
    <w:rsid w:val="00D54322"/>
    <w:rsid w:val="00D5635E"/>
    <w:rsid w:val="00D56B9A"/>
    <w:rsid w:val="00D60956"/>
    <w:rsid w:val="00D6124A"/>
    <w:rsid w:val="00D64856"/>
    <w:rsid w:val="00D65C20"/>
    <w:rsid w:val="00D661A5"/>
    <w:rsid w:val="00D706BB"/>
    <w:rsid w:val="00D708DB"/>
    <w:rsid w:val="00D70AB0"/>
    <w:rsid w:val="00D721EE"/>
    <w:rsid w:val="00D72242"/>
    <w:rsid w:val="00D733E7"/>
    <w:rsid w:val="00D750BB"/>
    <w:rsid w:val="00D75FD9"/>
    <w:rsid w:val="00D76774"/>
    <w:rsid w:val="00D76AED"/>
    <w:rsid w:val="00D77CFE"/>
    <w:rsid w:val="00D77EAD"/>
    <w:rsid w:val="00D81518"/>
    <w:rsid w:val="00D81CC1"/>
    <w:rsid w:val="00D831B5"/>
    <w:rsid w:val="00D84568"/>
    <w:rsid w:val="00D845EC"/>
    <w:rsid w:val="00D84D1F"/>
    <w:rsid w:val="00D85044"/>
    <w:rsid w:val="00D86870"/>
    <w:rsid w:val="00D95C47"/>
    <w:rsid w:val="00D9601F"/>
    <w:rsid w:val="00DA08ED"/>
    <w:rsid w:val="00DA25CE"/>
    <w:rsid w:val="00DB01DC"/>
    <w:rsid w:val="00DB1B05"/>
    <w:rsid w:val="00DB31A3"/>
    <w:rsid w:val="00DB40EB"/>
    <w:rsid w:val="00DB4F4B"/>
    <w:rsid w:val="00DC0182"/>
    <w:rsid w:val="00DC520E"/>
    <w:rsid w:val="00DC6643"/>
    <w:rsid w:val="00DC7F70"/>
    <w:rsid w:val="00DD12F6"/>
    <w:rsid w:val="00DD1783"/>
    <w:rsid w:val="00DD36FE"/>
    <w:rsid w:val="00DD39D1"/>
    <w:rsid w:val="00DD4406"/>
    <w:rsid w:val="00DD4726"/>
    <w:rsid w:val="00DD4A53"/>
    <w:rsid w:val="00DD5920"/>
    <w:rsid w:val="00DD5EF3"/>
    <w:rsid w:val="00DD6AC8"/>
    <w:rsid w:val="00DE036C"/>
    <w:rsid w:val="00DE05AB"/>
    <w:rsid w:val="00DE0F94"/>
    <w:rsid w:val="00DE1C76"/>
    <w:rsid w:val="00DE4BD7"/>
    <w:rsid w:val="00DE4DF1"/>
    <w:rsid w:val="00DE793F"/>
    <w:rsid w:val="00DF114D"/>
    <w:rsid w:val="00DF2CEB"/>
    <w:rsid w:val="00DF4127"/>
    <w:rsid w:val="00DF681D"/>
    <w:rsid w:val="00DF7688"/>
    <w:rsid w:val="00DF77DA"/>
    <w:rsid w:val="00DF7A39"/>
    <w:rsid w:val="00DF7E4B"/>
    <w:rsid w:val="00E01AC8"/>
    <w:rsid w:val="00E05310"/>
    <w:rsid w:val="00E112B6"/>
    <w:rsid w:val="00E12588"/>
    <w:rsid w:val="00E1401D"/>
    <w:rsid w:val="00E15A2C"/>
    <w:rsid w:val="00E16105"/>
    <w:rsid w:val="00E17C97"/>
    <w:rsid w:val="00E24222"/>
    <w:rsid w:val="00E319E0"/>
    <w:rsid w:val="00E3507D"/>
    <w:rsid w:val="00E35D44"/>
    <w:rsid w:val="00E3687F"/>
    <w:rsid w:val="00E371DA"/>
    <w:rsid w:val="00E529EE"/>
    <w:rsid w:val="00E54C40"/>
    <w:rsid w:val="00E5757E"/>
    <w:rsid w:val="00E60820"/>
    <w:rsid w:val="00E60BBE"/>
    <w:rsid w:val="00E62AE8"/>
    <w:rsid w:val="00E6426F"/>
    <w:rsid w:val="00E655C1"/>
    <w:rsid w:val="00E74083"/>
    <w:rsid w:val="00E75E1E"/>
    <w:rsid w:val="00E77046"/>
    <w:rsid w:val="00E771B5"/>
    <w:rsid w:val="00E80778"/>
    <w:rsid w:val="00E81137"/>
    <w:rsid w:val="00E8343C"/>
    <w:rsid w:val="00E837CE"/>
    <w:rsid w:val="00E83C2C"/>
    <w:rsid w:val="00E846C9"/>
    <w:rsid w:val="00E87F6E"/>
    <w:rsid w:val="00E90D50"/>
    <w:rsid w:val="00E947BA"/>
    <w:rsid w:val="00E95E7E"/>
    <w:rsid w:val="00E97880"/>
    <w:rsid w:val="00EA1A3B"/>
    <w:rsid w:val="00EA2D82"/>
    <w:rsid w:val="00EA5410"/>
    <w:rsid w:val="00EA5553"/>
    <w:rsid w:val="00EA65B9"/>
    <w:rsid w:val="00EB07AF"/>
    <w:rsid w:val="00EB26A1"/>
    <w:rsid w:val="00EC17E4"/>
    <w:rsid w:val="00EC26AF"/>
    <w:rsid w:val="00EC3282"/>
    <w:rsid w:val="00EC4079"/>
    <w:rsid w:val="00EC4AF0"/>
    <w:rsid w:val="00EC6D99"/>
    <w:rsid w:val="00ED34B9"/>
    <w:rsid w:val="00ED6802"/>
    <w:rsid w:val="00ED6DE8"/>
    <w:rsid w:val="00ED6F0F"/>
    <w:rsid w:val="00ED79D4"/>
    <w:rsid w:val="00EE29EE"/>
    <w:rsid w:val="00EE3172"/>
    <w:rsid w:val="00EE3536"/>
    <w:rsid w:val="00EE3D72"/>
    <w:rsid w:val="00EE479C"/>
    <w:rsid w:val="00EE6898"/>
    <w:rsid w:val="00EE7F75"/>
    <w:rsid w:val="00EF3C5D"/>
    <w:rsid w:val="00EF5B7D"/>
    <w:rsid w:val="00EF77DD"/>
    <w:rsid w:val="00EF7A4A"/>
    <w:rsid w:val="00F01366"/>
    <w:rsid w:val="00F02D74"/>
    <w:rsid w:val="00F05BDB"/>
    <w:rsid w:val="00F062CE"/>
    <w:rsid w:val="00F136A2"/>
    <w:rsid w:val="00F13B40"/>
    <w:rsid w:val="00F14B26"/>
    <w:rsid w:val="00F17B0D"/>
    <w:rsid w:val="00F20D11"/>
    <w:rsid w:val="00F21749"/>
    <w:rsid w:val="00F22F0D"/>
    <w:rsid w:val="00F23849"/>
    <w:rsid w:val="00F23BC6"/>
    <w:rsid w:val="00F264A1"/>
    <w:rsid w:val="00F3156D"/>
    <w:rsid w:val="00F31739"/>
    <w:rsid w:val="00F35714"/>
    <w:rsid w:val="00F36113"/>
    <w:rsid w:val="00F3651C"/>
    <w:rsid w:val="00F366B1"/>
    <w:rsid w:val="00F40676"/>
    <w:rsid w:val="00F4166A"/>
    <w:rsid w:val="00F42C43"/>
    <w:rsid w:val="00F438C9"/>
    <w:rsid w:val="00F45ABE"/>
    <w:rsid w:val="00F45C06"/>
    <w:rsid w:val="00F52246"/>
    <w:rsid w:val="00F53520"/>
    <w:rsid w:val="00F539E9"/>
    <w:rsid w:val="00F54C56"/>
    <w:rsid w:val="00F54EBD"/>
    <w:rsid w:val="00F56429"/>
    <w:rsid w:val="00F63516"/>
    <w:rsid w:val="00F637C0"/>
    <w:rsid w:val="00F65552"/>
    <w:rsid w:val="00F65BAD"/>
    <w:rsid w:val="00F70360"/>
    <w:rsid w:val="00F70A18"/>
    <w:rsid w:val="00F7270A"/>
    <w:rsid w:val="00F72D53"/>
    <w:rsid w:val="00F742CF"/>
    <w:rsid w:val="00F75D87"/>
    <w:rsid w:val="00F80214"/>
    <w:rsid w:val="00F80D00"/>
    <w:rsid w:val="00F815EF"/>
    <w:rsid w:val="00F84AF1"/>
    <w:rsid w:val="00F86705"/>
    <w:rsid w:val="00F91000"/>
    <w:rsid w:val="00F9255E"/>
    <w:rsid w:val="00F92734"/>
    <w:rsid w:val="00FA1423"/>
    <w:rsid w:val="00FA1C59"/>
    <w:rsid w:val="00FA334F"/>
    <w:rsid w:val="00FA6C8B"/>
    <w:rsid w:val="00FB43A2"/>
    <w:rsid w:val="00FB4957"/>
    <w:rsid w:val="00FC0329"/>
    <w:rsid w:val="00FC1F83"/>
    <w:rsid w:val="00FC2C18"/>
    <w:rsid w:val="00FC44EF"/>
    <w:rsid w:val="00FC6BA6"/>
    <w:rsid w:val="00FD2DC8"/>
    <w:rsid w:val="00FD2E53"/>
    <w:rsid w:val="00FD6956"/>
    <w:rsid w:val="00FD752D"/>
    <w:rsid w:val="00FE0AF4"/>
    <w:rsid w:val="00FE4191"/>
    <w:rsid w:val="00FE692F"/>
    <w:rsid w:val="00FE6E2F"/>
    <w:rsid w:val="00FE6E75"/>
    <w:rsid w:val="00FF2E8A"/>
    <w:rsid w:val="00FF5D49"/>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C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8527">
      <w:bodyDiv w:val="1"/>
      <w:marLeft w:val="0"/>
      <w:marRight w:val="0"/>
      <w:marTop w:val="0"/>
      <w:marBottom w:val="0"/>
      <w:divBdr>
        <w:top w:val="none" w:sz="0" w:space="0" w:color="auto"/>
        <w:left w:val="none" w:sz="0" w:space="0" w:color="auto"/>
        <w:bottom w:val="none" w:sz="0" w:space="0" w:color="auto"/>
        <w:right w:val="none" w:sz="0" w:space="0" w:color="auto"/>
      </w:divBdr>
    </w:div>
    <w:div w:id="155725849">
      <w:bodyDiv w:val="1"/>
      <w:marLeft w:val="0"/>
      <w:marRight w:val="0"/>
      <w:marTop w:val="0"/>
      <w:marBottom w:val="0"/>
      <w:divBdr>
        <w:top w:val="none" w:sz="0" w:space="0" w:color="auto"/>
        <w:left w:val="none" w:sz="0" w:space="0" w:color="auto"/>
        <w:bottom w:val="none" w:sz="0" w:space="0" w:color="auto"/>
        <w:right w:val="none" w:sz="0" w:space="0" w:color="auto"/>
      </w:divBdr>
    </w:div>
    <w:div w:id="295571847">
      <w:bodyDiv w:val="1"/>
      <w:marLeft w:val="0"/>
      <w:marRight w:val="0"/>
      <w:marTop w:val="0"/>
      <w:marBottom w:val="0"/>
      <w:divBdr>
        <w:top w:val="none" w:sz="0" w:space="0" w:color="auto"/>
        <w:left w:val="none" w:sz="0" w:space="0" w:color="auto"/>
        <w:bottom w:val="none" w:sz="0" w:space="0" w:color="auto"/>
        <w:right w:val="none" w:sz="0" w:space="0" w:color="auto"/>
      </w:divBdr>
    </w:div>
    <w:div w:id="420302388">
      <w:bodyDiv w:val="1"/>
      <w:marLeft w:val="0"/>
      <w:marRight w:val="0"/>
      <w:marTop w:val="0"/>
      <w:marBottom w:val="0"/>
      <w:divBdr>
        <w:top w:val="none" w:sz="0" w:space="0" w:color="auto"/>
        <w:left w:val="none" w:sz="0" w:space="0" w:color="auto"/>
        <w:bottom w:val="none" w:sz="0" w:space="0" w:color="auto"/>
        <w:right w:val="none" w:sz="0" w:space="0" w:color="auto"/>
      </w:divBdr>
    </w:div>
    <w:div w:id="467238359">
      <w:bodyDiv w:val="1"/>
      <w:marLeft w:val="0"/>
      <w:marRight w:val="0"/>
      <w:marTop w:val="0"/>
      <w:marBottom w:val="0"/>
      <w:divBdr>
        <w:top w:val="none" w:sz="0" w:space="0" w:color="auto"/>
        <w:left w:val="none" w:sz="0" w:space="0" w:color="auto"/>
        <w:bottom w:val="none" w:sz="0" w:space="0" w:color="auto"/>
        <w:right w:val="none" w:sz="0" w:space="0" w:color="auto"/>
      </w:divBdr>
    </w:div>
    <w:div w:id="615599153">
      <w:bodyDiv w:val="1"/>
      <w:marLeft w:val="0"/>
      <w:marRight w:val="0"/>
      <w:marTop w:val="0"/>
      <w:marBottom w:val="0"/>
      <w:divBdr>
        <w:top w:val="none" w:sz="0" w:space="0" w:color="auto"/>
        <w:left w:val="none" w:sz="0" w:space="0" w:color="auto"/>
        <w:bottom w:val="none" w:sz="0" w:space="0" w:color="auto"/>
        <w:right w:val="none" w:sz="0" w:space="0" w:color="auto"/>
      </w:divBdr>
    </w:div>
    <w:div w:id="759065747">
      <w:bodyDiv w:val="1"/>
      <w:marLeft w:val="0"/>
      <w:marRight w:val="0"/>
      <w:marTop w:val="0"/>
      <w:marBottom w:val="0"/>
      <w:divBdr>
        <w:top w:val="none" w:sz="0" w:space="0" w:color="auto"/>
        <w:left w:val="none" w:sz="0" w:space="0" w:color="auto"/>
        <w:bottom w:val="none" w:sz="0" w:space="0" w:color="auto"/>
        <w:right w:val="none" w:sz="0" w:space="0" w:color="auto"/>
      </w:divBdr>
      <w:divsChild>
        <w:div w:id="563881647">
          <w:marLeft w:val="0"/>
          <w:marRight w:val="0"/>
          <w:marTop w:val="0"/>
          <w:marBottom w:val="0"/>
          <w:divBdr>
            <w:top w:val="none" w:sz="0" w:space="0" w:color="auto"/>
            <w:left w:val="none" w:sz="0" w:space="0" w:color="auto"/>
            <w:bottom w:val="none" w:sz="0" w:space="0" w:color="auto"/>
            <w:right w:val="none" w:sz="0" w:space="0" w:color="auto"/>
          </w:divBdr>
          <w:divsChild>
            <w:div w:id="1489446145">
              <w:marLeft w:val="0"/>
              <w:marRight w:val="0"/>
              <w:marTop w:val="0"/>
              <w:marBottom w:val="0"/>
              <w:divBdr>
                <w:top w:val="none" w:sz="0" w:space="0" w:color="auto"/>
                <w:left w:val="none" w:sz="0" w:space="0" w:color="auto"/>
                <w:bottom w:val="none" w:sz="0" w:space="0" w:color="auto"/>
                <w:right w:val="none" w:sz="0" w:space="0" w:color="auto"/>
              </w:divBdr>
              <w:divsChild>
                <w:div w:id="1050150507">
                  <w:marLeft w:val="0"/>
                  <w:marRight w:val="0"/>
                  <w:marTop w:val="0"/>
                  <w:marBottom w:val="0"/>
                  <w:divBdr>
                    <w:top w:val="none" w:sz="0" w:space="0" w:color="auto"/>
                    <w:left w:val="none" w:sz="0" w:space="0" w:color="auto"/>
                    <w:bottom w:val="none" w:sz="0" w:space="0" w:color="auto"/>
                    <w:right w:val="none" w:sz="0" w:space="0" w:color="auto"/>
                  </w:divBdr>
                  <w:divsChild>
                    <w:div w:id="74547160">
                      <w:marLeft w:val="0"/>
                      <w:marRight w:val="0"/>
                      <w:marTop w:val="0"/>
                      <w:marBottom w:val="0"/>
                      <w:divBdr>
                        <w:top w:val="dashed" w:sz="6" w:space="0" w:color="auto"/>
                        <w:left w:val="dashed" w:sz="6" w:space="0" w:color="auto"/>
                        <w:bottom w:val="dashed" w:sz="6" w:space="0" w:color="auto"/>
                        <w:right w:val="dashed" w:sz="6"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5116">
      <w:bodyDiv w:val="1"/>
      <w:marLeft w:val="0"/>
      <w:marRight w:val="0"/>
      <w:marTop w:val="0"/>
      <w:marBottom w:val="0"/>
      <w:divBdr>
        <w:top w:val="none" w:sz="0" w:space="0" w:color="auto"/>
        <w:left w:val="none" w:sz="0" w:space="0" w:color="auto"/>
        <w:bottom w:val="none" w:sz="0" w:space="0" w:color="auto"/>
        <w:right w:val="none" w:sz="0" w:space="0" w:color="auto"/>
      </w:divBdr>
    </w:div>
    <w:div w:id="806044929">
      <w:bodyDiv w:val="1"/>
      <w:marLeft w:val="0"/>
      <w:marRight w:val="0"/>
      <w:marTop w:val="0"/>
      <w:marBottom w:val="0"/>
      <w:divBdr>
        <w:top w:val="none" w:sz="0" w:space="0" w:color="auto"/>
        <w:left w:val="none" w:sz="0" w:space="0" w:color="auto"/>
        <w:bottom w:val="none" w:sz="0" w:space="0" w:color="auto"/>
        <w:right w:val="none" w:sz="0" w:space="0" w:color="auto"/>
      </w:divBdr>
    </w:div>
    <w:div w:id="1084228934">
      <w:bodyDiv w:val="1"/>
      <w:marLeft w:val="0"/>
      <w:marRight w:val="0"/>
      <w:marTop w:val="0"/>
      <w:marBottom w:val="0"/>
      <w:divBdr>
        <w:top w:val="none" w:sz="0" w:space="0" w:color="auto"/>
        <w:left w:val="none" w:sz="0" w:space="0" w:color="auto"/>
        <w:bottom w:val="none" w:sz="0" w:space="0" w:color="auto"/>
        <w:right w:val="none" w:sz="0" w:space="0" w:color="auto"/>
      </w:divBdr>
    </w:div>
    <w:div w:id="1157771341">
      <w:bodyDiv w:val="1"/>
      <w:marLeft w:val="0"/>
      <w:marRight w:val="0"/>
      <w:marTop w:val="0"/>
      <w:marBottom w:val="0"/>
      <w:divBdr>
        <w:top w:val="none" w:sz="0" w:space="0" w:color="auto"/>
        <w:left w:val="none" w:sz="0" w:space="0" w:color="auto"/>
        <w:bottom w:val="none" w:sz="0" w:space="0" w:color="auto"/>
        <w:right w:val="none" w:sz="0" w:space="0" w:color="auto"/>
      </w:divBdr>
    </w:div>
    <w:div w:id="1181357779">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6">
          <w:marLeft w:val="0"/>
          <w:marRight w:val="0"/>
          <w:marTop w:val="0"/>
          <w:marBottom w:val="600"/>
          <w:divBdr>
            <w:top w:val="none" w:sz="0" w:space="0" w:color="auto"/>
            <w:left w:val="none" w:sz="0" w:space="0" w:color="auto"/>
            <w:bottom w:val="none" w:sz="0" w:space="0" w:color="auto"/>
            <w:right w:val="none" w:sz="0" w:space="0" w:color="auto"/>
          </w:divBdr>
        </w:div>
      </w:divsChild>
    </w:div>
    <w:div w:id="1239900636">
      <w:bodyDiv w:val="1"/>
      <w:marLeft w:val="0"/>
      <w:marRight w:val="0"/>
      <w:marTop w:val="0"/>
      <w:marBottom w:val="0"/>
      <w:divBdr>
        <w:top w:val="none" w:sz="0" w:space="0" w:color="auto"/>
        <w:left w:val="none" w:sz="0" w:space="0" w:color="auto"/>
        <w:bottom w:val="none" w:sz="0" w:space="0" w:color="auto"/>
        <w:right w:val="none" w:sz="0" w:space="0" w:color="auto"/>
      </w:divBdr>
      <w:divsChild>
        <w:div w:id="810444455">
          <w:marLeft w:val="0"/>
          <w:marRight w:val="0"/>
          <w:marTop w:val="0"/>
          <w:marBottom w:val="0"/>
          <w:divBdr>
            <w:top w:val="none" w:sz="0" w:space="0" w:color="auto"/>
            <w:left w:val="none" w:sz="0" w:space="0" w:color="auto"/>
            <w:bottom w:val="none" w:sz="0" w:space="0" w:color="auto"/>
            <w:right w:val="none" w:sz="0" w:space="0" w:color="auto"/>
          </w:divBdr>
          <w:divsChild>
            <w:div w:id="93676185">
              <w:marLeft w:val="0"/>
              <w:marRight w:val="0"/>
              <w:marTop w:val="0"/>
              <w:marBottom w:val="0"/>
              <w:divBdr>
                <w:top w:val="none" w:sz="0" w:space="0" w:color="auto"/>
                <w:left w:val="none" w:sz="0" w:space="0" w:color="auto"/>
                <w:bottom w:val="none" w:sz="0" w:space="0" w:color="auto"/>
                <w:right w:val="none" w:sz="0" w:space="0" w:color="auto"/>
              </w:divBdr>
              <w:divsChild>
                <w:div w:id="287904526">
                  <w:marLeft w:val="0"/>
                  <w:marRight w:val="0"/>
                  <w:marTop w:val="0"/>
                  <w:marBottom w:val="0"/>
                  <w:divBdr>
                    <w:top w:val="none" w:sz="0" w:space="0" w:color="auto"/>
                    <w:left w:val="none" w:sz="0" w:space="0" w:color="auto"/>
                    <w:bottom w:val="none" w:sz="0" w:space="0" w:color="auto"/>
                    <w:right w:val="none" w:sz="0" w:space="0" w:color="auto"/>
                  </w:divBdr>
                  <w:divsChild>
                    <w:div w:id="289363954">
                      <w:marLeft w:val="0"/>
                      <w:marRight w:val="0"/>
                      <w:marTop w:val="0"/>
                      <w:marBottom w:val="0"/>
                      <w:divBdr>
                        <w:top w:val="none" w:sz="0" w:space="0" w:color="auto"/>
                        <w:left w:val="none" w:sz="0" w:space="0" w:color="auto"/>
                        <w:bottom w:val="none" w:sz="0" w:space="0" w:color="auto"/>
                        <w:right w:val="none" w:sz="0" w:space="0" w:color="auto"/>
                      </w:divBdr>
                      <w:divsChild>
                        <w:div w:id="1494955899">
                          <w:marLeft w:val="0"/>
                          <w:marRight w:val="0"/>
                          <w:marTop w:val="0"/>
                          <w:marBottom w:val="0"/>
                          <w:divBdr>
                            <w:top w:val="none" w:sz="0" w:space="0" w:color="auto"/>
                            <w:left w:val="none" w:sz="0" w:space="0" w:color="auto"/>
                            <w:bottom w:val="none" w:sz="0" w:space="0" w:color="auto"/>
                            <w:right w:val="none" w:sz="0" w:space="0" w:color="auto"/>
                          </w:divBdr>
                          <w:divsChild>
                            <w:div w:id="1796481989">
                              <w:marLeft w:val="0"/>
                              <w:marRight w:val="0"/>
                              <w:marTop w:val="0"/>
                              <w:marBottom w:val="0"/>
                              <w:divBdr>
                                <w:top w:val="none" w:sz="0" w:space="0" w:color="auto"/>
                                <w:left w:val="none" w:sz="0" w:space="0" w:color="auto"/>
                                <w:bottom w:val="none" w:sz="0" w:space="0" w:color="auto"/>
                                <w:right w:val="none" w:sz="0" w:space="0" w:color="auto"/>
                              </w:divBdr>
                              <w:divsChild>
                                <w:div w:id="423108529">
                                  <w:marLeft w:val="0"/>
                                  <w:marRight w:val="0"/>
                                  <w:marTop w:val="0"/>
                                  <w:marBottom w:val="0"/>
                                  <w:divBdr>
                                    <w:top w:val="none" w:sz="0" w:space="0" w:color="auto"/>
                                    <w:left w:val="none" w:sz="0" w:space="0" w:color="auto"/>
                                    <w:bottom w:val="none" w:sz="0" w:space="0" w:color="auto"/>
                                    <w:right w:val="none" w:sz="0" w:space="0" w:color="auto"/>
                                  </w:divBdr>
                                  <w:divsChild>
                                    <w:div w:id="985352274">
                                      <w:marLeft w:val="0"/>
                                      <w:marRight w:val="0"/>
                                      <w:marTop w:val="0"/>
                                      <w:marBottom w:val="0"/>
                                      <w:divBdr>
                                        <w:top w:val="none" w:sz="0" w:space="0" w:color="auto"/>
                                        <w:left w:val="none" w:sz="0" w:space="0" w:color="auto"/>
                                        <w:bottom w:val="none" w:sz="0" w:space="0" w:color="auto"/>
                                        <w:right w:val="none" w:sz="0" w:space="0" w:color="auto"/>
                                      </w:divBdr>
                                      <w:divsChild>
                                        <w:div w:id="1800613115">
                                          <w:marLeft w:val="0"/>
                                          <w:marRight w:val="0"/>
                                          <w:marTop w:val="0"/>
                                          <w:marBottom w:val="0"/>
                                          <w:divBdr>
                                            <w:top w:val="none" w:sz="0" w:space="0" w:color="auto"/>
                                            <w:left w:val="none" w:sz="0" w:space="0" w:color="auto"/>
                                            <w:bottom w:val="none" w:sz="0" w:space="0" w:color="auto"/>
                                            <w:right w:val="none" w:sz="0" w:space="0" w:color="auto"/>
                                          </w:divBdr>
                                          <w:divsChild>
                                            <w:div w:id="248587916">
                                              <w:marLeft w:val="0"/>
                                              <w:marRight w:val="0"/>
                                              <w:marTop w:val="0"/>
                                              <w:marBottom w:val="0"/>
                                              <w:divBdr>
                                                <w:top w:val="none" w:sz="0" w:space="0" w:color="auto"/>
                                                <w:left w:val="none" w:sz="0" w:space="0" w:color="auto"/>
                                                <w:bottom w:val="none" w:sz="0" w:space="0" w:color="auto"/>
                                                <w:right w:val="none" w:sz="0" w:space="0" w:color="auto"/>
                                              </w:divBdr>
                                              <w:divsChild>
                                                <w:div w:id="1862280348">
                                                  <w:marLeft w:val="0"/>
                                                  <w:marRight w:val="0"/>
                                                  <w:marTop w:val="0"/>
                                                  <w:marBottom w:val="0"/>
                                                  <w:divBdr>
                                                    <w:top w:val="none" w:sz="0" w:space="0" w:color="auto"/>
                                                    <w:left w:val="none" w:sz="0" w:space="0" w:color="auto"/>
                                                    <w:bottom w:val="none" w:sz="0" w:space="0" w:color="auto"/>
                                                    <w:right w:val="none" w:sz="0" w:space="0" w:color="auto"/>
                                                  </w:divBdr>
                                                  <w:divsChild>
                                                    <w:div w:id="583076217">
                                                      <w:marLeft w:val="0"/>
                                                      <w:marRight w:val="0"/>
                                                      <w:marTop w:val="0"/>
                                                      <w:marBottom w:val="0"/>
                                                      <w:divBdr>
                                                        <w:top w:val="none" w:sz="0" w:space="0" w:color="auto"/>
                                                        <w:left w:val="none" w:sz="0" w:space="0" w:color="auto"/>
                                                        <w:bottom w:val="none" w:sz="0" w:space="0" w:color="auto"/>
                                                        <w:right w:val="none" w:sz="0" w:space="0" w:color="auto"/>
                                                      </w:divBdr>
                                                      <w:divsChild>
                                                        <w:div w:id="163014184">
                                                          <w:marLeft w:val="0"/>
                                                          <w:marRight w:val="0"/>
                                                          <w:marTop w:val="0"/>
                                                          <w:marBottom w:val="0"/>
                                                          <w:divBdr>
                                                            <w:top w:val="none" w:sz="0" w:space="0" w:color="auto"/>
                                                            <w:left w:val="none" w:sz="0" w:space="0" w:color="auto"/>
                                                            <w:bottom w:val="none" w:sz="0" w:space="0" w:color="auto"/>
                                                            <w:right w:val="none" w:sz="0" w:space="0" w:color="auto"/>
                                                          </w:divBdr>
                                                          <w:divsChild>
                                                            <w:div w:id="794719500">
                                                              <w:marLeft w:val="0"/>
                                                              <w:marRight w:val="150"/>
                                                              <w:marTop w:val="0"/>
                                                              <w:marBottom w:val="150"/>
                                                              <w:divBdr>
                                                                <w:top w:val="none" w:sz="0" w:space="0" w:color="auto"/>
                                                                <w:left w:val="none" w:sz="0" w:space="0" w:color="auto"/>
                                                                <w:bottom w:val="none" w:sz="0" w:space="0" w:color="auto"/>
                                                                <w:right w:val="none" w:sz="0" w:space="0" w:color="auto"/>
                                                              </w:divBdr>
                                                              <w:divsChild>
                                                                <w:div w:id="1792238670">
                                                                  <w:marLeft w:val="0"/>
                                                                  <w:marRight w:val="0"/>
                                                                  <w:marTop w:val="0"/>
                                                                  <w:marBottom w:val="0"/>
                                                                  <w:divBdr>
                                                                    <w:top w:val="none" w:sz="0" w:space="0" w:color="auto"/>
                                                                    <w:left w:val="none" w:sz="0" w:space="0" w:color="auto"/>
                                                                    <w:bottom w:val="none" w:sz="0" w:space="0" w:color="auto"/>
                                                                    <w:right w:val="none" w:sz="0" w:space="0" w:color="auto"/>
                                                                  </w:divBdr>
                                                                  <w:divsChild>
                                                                    <w:div w:id="1171482667">
                                                                      <w:marLeft w:val="0"/>
                                                                      <w:marRight w:val="0"/>
                                                                      <w:marTop w:val="0"/>
                                                                      <w:marBottom w:val="0"/>
                                                                      <w:divBdr>
                                                                        <w:top w:val="none" w:sz="0" w:space="0" w:color="auto"/>
                                                                        <w:left w:val="none" w:sz="0" w:space="0" w:color="auto"/>
                                                                        <w:bottom w:val="none" w:sz="0" w:space="0" w:color="auto"/>
                                                                        <w:right w:val="none" w:sz="0" w:space="0" w:color="auto"/>
                                                                      </w:divBdr>
                                                                      <w:divsChild>
                                                                        <w:div w:id="1121262195">
                                                                          <w:marLeft w:val="0"/>
                                                                          <w:marRight w:val="0"/>
                                                                          <w:marTop w:val="0"/>
                                                                          <w:marBottom w:val="0"/>
                                                                          <w:divBdr>
                                                                            <w:top w:val="none" w:sz="0" w:space="0" w:color="auto"/>
                                                                            <w:left w:val="none" w:sz="0" w:space="0" w:color="auto"/>
                                                                            <w:bottom w:val="none" w:sz="0" w:space="0" w:color="auto"/>
                                                                            <w:right w:val="none" w:sz="0" w:space="0" w:color="auto"/>
                                                                          </w:divBdr>
                                                                          <w:divsChild>
                                                                            <w:div w:id="109788756">
                                                                              <w:marLeft w:val="0"/>
                                                                              <w:marRight w:val="0"/>
                                                                              <w:marTop w:val="0"/>
                                                                              <w:marBottom w:val="0"/>
                                                                              <w:divBdr>
                                                                                <w:top w:val="none" w:sz="0" w:space="0" w:color="auto"/>
                                                                                <w:left w:val="none" w:sz="0" w:space="0" w:color="auto"/>
                                                                                <w:bottom w:val="none" w:sz="0" w:space="0" w:color="auto"/>
                                                                                <w:right w:val="none" w:sz="0" w:space="0" w:color="auto"/>
                                                                              </w:divBdr>
                                                                              <w:divsChild>
                                                                                <w:div w:id="1855538144">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
                                                                                    <w:div w:id="1651715591">
                                                                                      <w:marLeft w:val="0"/>
                                                                                      <w:marRight w:val="0"/>
                                                                                      <w:marTop w:val="0"/>
                                                                                      <w:marBottom w:val="0"/>
                                                                                      <w:divBdr>
                                                                                        <w:top w:val="none" w:sz="0" w:space="0" w:color="auto"/>
                                                                                        <w:left w:val="none" w:sz="0" w:space="0" w:color="auto"/>
                                                                                        <w:bottom w:val="none" w:sz="0" w:space="0" w:color="auto"/>
                                                                                        <w:right w:val="none" w:sz="0" w:space="0" w:color="auto"/>
                                                                                      </w:divBdr>
                                                                                    </w:div>
                                                                                    <w:div w:id="1716192536">
                                                                                      <w:marLeft w:val="0"/>
                                                                                      <w:marRight w:val="0"/>
                                                                                      <w:marTop w:val="0"/>
                                                                                      <w:marBottom w:val="0"/>
                                                                                      <w:divBdr>
                                                                                        <w:top w:val="none" w:sz="0" w:space="0" w:color="auto"/>
                                                                                        <w:left w:val="none" w:sz="0" w:space="0" w:color="auto"/>
                                                                                        <w:bottom w:val="none" w:sz="0" w:space="0" w:color="auto"/>
                                                                                        <w:right w:val="none" w:sz="0" w:space="0" w:color="auto"/>
                                                                                      </w:divBdr>
                                                                                    </w:div>
                                                                                    <w:div w:id="2105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45793">
      <w:bodyDiv w:val="1"/>
      <w:marLeft w:val="0"/>
      <w:marRight w:val="0"/>
      <w:marTop w:val="0"/>
      <w:marBottom w:val="0"/>
      <w:divBdr>
        <w:top w:val="none" w:sz="0" w:space="0" w:color="auto"/>
        <w:left w:val="none" w:sz="0" w:space="0" w:color="auto"/>
        <w:bottom w:val="none" w:sz="0" w:space="0" w:color="auto"/>
        <w:right w:val="none" w:sz="0" w:space="0" w:color="auto"/>
      </w:divBdr>
    </w:div>
    <w:div w:id="1406340787">
      <w:bodyDiv w:val="1"/>
      <w:marLeft w:val="0"/>
      <w:marRight w:val="0"/>
      <w:marTop w:val="0"/>
      <w:marBottom w:val="0"/>
      <w:divBdr>
        <w:top w:val="none" w:sz="0" w:space="0" w:color="auto"/>
        <w:left w:val="none" w:sz="0" w:space="0" w:color="auto"/>
        <w:bottom w:val="none" w:sz="0" w:space="0" w:color="auto"/>
        <w:right w:val="none" w:sz="0" w:space="0" w:color="auto"/>
      </w:divBdr>
    </w:div>
    <w:div w:id="1436706740">
      <w:bodyDiv w:val="1"/>
      <w:marLeft w:val="0"/>
      <w:marRight w:val="0"/>
      <w:marTop w:val="0"/>
      <w:marBottom w:val="0"/>
      <w:divBdr>
        <w:top w:val="none" w:sz="0" w:space="0" w:color="auto"/>
        <w:left w:val="none" w:sz="0" w:space="0" w:color="auto"/>
        <w:bottom w:val="none" w:sz="0" w:space="0" w:color="auto"/>
        <w:right w:val="none" w:sz="0" w:space="0" w:color="auto"/>
      </w:divBdr>
    </w:div>
    <w:div w:id="1439719469">
      <w:bodyDiv w:val="1"/>
      <w:marLeft w:val="0"/>
      <w:marRight w:val="0"/>
      <w:marTop w:val="0"/>
      <w:marBottom w:val="0"/>
      <w:divBdr>
        <w:top w:val="none" w:sz="0" w:space="0" w:color="auto"/>
        <w:left w:val="none" w:sz="0" w:space="0" w:color="auto"/>
        <w:bottom w:val="none" w:sz="0" w:space="0" w:color="auto"/>
        <w:right w:val="none" w:sz="0" w:space="0" w:color="auto"/>
      </w:divBdr>
      <w:divsChild>
        <w:div w:id="1919366864">
          <w:marLeft w:val="0"/>
          <w:marRight w:val="0"/>
          <w:marTop w:val="0"/>
          <w:marBottom w:val="0"/>
          <w:divBdr>
            <w:top w:val="none" w:sz="0" w:space="8" w:color="auto"/>
            <w:left w:val="single" w:sz="6" w:space="0" w:color="BBBBBB"/>
            <w:bottom w:val="none" w:sz="0" w:space="0" w:color="auto"/>
            <w:right w:val="none" w:sz="0" w:space="0" w:color="auto"/>
          </w:divBdr>
          <w:divsChild>
            <w:div w:id="385379505">
              <w:marLeft w:val="0"/>
              <w:marRight w:val="0"/>
              <w:marTop w:val="0"/>
              <w:marBottom w:val="0"/>
              <w:divBdr>
                <w:top w:val="none" w:sz="0" w:space="0" w:color="auto"/>
                <w:left w:val="none" w:sz="0" w:space="0" w:color="auto"/>
                <w:bottom w:val="none" w:sz="0" w:space="0" w:color="auto"/>
                <w:right w:val="none" w:sz="0" w:space="0" w:color="auto"/>
              </w:divBdr>
              <w:divsChild>
                <w:div w:id="1634678071">
                  <w:marLeft w:val="0"/>
                  <w:marRight w:val="0"/>
                  <w:marTop w:val="0"/>
                  <w:marBottom w:val="0"/>
                  <w:divBdr>
                    <w:top w:val="none" w:sz="0" w:space="0" w:color="auto"/>
                    <w:left w:val="none" w:sz="0" w:space="0" w:color="auto"/>
                    <w:bottom w:val="none" w:sz="0" w:space="0" w:color="auto"/>
                    <w:right w:val="none" w:sz="0" w:space="0" w:color="auto"/>
                  </w:divBdr>
                  <w:divsChild>
                    <w:div w:id="773596629">
                      <w:marLeft w:val="0"/>
                      <w:marRight w:val="0"/>
                      <w:marTop w:val="0"/>
                      <w:marBottom w:val="0"/>
                      <w:divBdr>
                        <w:top w:val="none" w:sz="0" w:space="0" w:color="auto"/>
                        <w:left w:val="none" w:sz="0" w:space="0" w:color="auto"/>
                        <w:bottom w:val="none" w:sz="0" w:space="0" w:color="auto"/>
                        <w:right w:val="none" w:sz="0" w:space="0" w:color="auto"/>
                      </w:divBdr>
                      <w:divsChild>
                        <w:div w:id="1627539872">
                          <w:marLeft w:val="0"/>
                          <w:marRight w:val="0"/>
                          <w:marTop w:val="0"/>
                          <w:marBottom w:val="0"/>
                          <w:divBdr>
                            <w:top w:val="none" w:sz="0" w:space="0" w:color="auto"/>
                            <w:left w:val="none" w:sz="0" w:space="0" w:color="auto"/>
                            <w:bottom w:val="none" w:sz="0" w:space="0" w:color="auto"/>
                            <w:right w:val="none" w:sz="0" w:space="0" w:color="auto"/>
                          </w:divBdr>
                          <w:divsChild>
                            <w:div w:id="1328053816">
                              <w:marLeft w:val="0"/>
                              <w:marRight w:val="0"/>
                              <w:marTop w:val="0"/>
                              <w:marBottom w:val="0"/>
                              <w:divBdr>
                                <w:top w:val="none" w:sz="0" w:space="0" w:color="auto"/>
                                <w:left w:val="none" w:sz="0" w:space="0" w:color="auto"/>
                                <w:bottom w:val="none" w:sz="0" w:space="0" w:color="auto"/>
                                <w:right w:val="none" w:sz="0" w:space="0" w:color="auto"/>
                              </w:divBdr>
                              <w:divsChild>
                                <w:div w:id="24646416">
                                  <w:marLeft w:val="0"/>
                                  <w:marRight w:val="0"/>
                                  <w:marTop w:val="0"/>
                                  <w:marBottom w:val="0"/>
                                  <w:divBdr>
                                    <w:top w:val="none" w:sz="0" w:space="0" w:color="auto"/>
                                    <w:left w:val="none" w:sz="0" w:space="0" w:color="auto"/>
                                    <w:bottom w:val="none" w:sz="0" w:space="0" w:color="auto"/>
                                    <w:right w:val="none" w:sz="0" w:space="0" w:color="auto"/>
                                  </w:divBdr>
                                  <w:divsChild>
                                    <w:div w:id="538662124">
                                      <w:marLeft w:val="0"/>
                                      <w:marRight w:val="0"/>
                                      <w:marTop w:val="0"/>
                                      <w:marBottom w:val="0"/>
                                      <w:divBdr>
                                        <w:top w:val="none" w:sz="0" w:space="0" w:color="auto"/>
                                        <w:left w:val="none" w:sz="0" w:space="0" w:color="auto"/>
                                        <w:bottom w:val="none" w:sz="0" w:space="0" w:color="auto"/>
                                        <w:right w:val="none" w:sz="0" w:space="0" w:color="auto"/>
                                      </w:divBdr>
                                      <w:divsChild>
                                        <w:div w:id="1159733534">
                                          <w:marLeft w:val="0"/>
                                          <w:marRight w:val="0"/>
                                          <w:marTop w:val="0"/>
                                          <w:marBottom w:val="0"/>
                                          <w:divBdr>
                                            <w:top w:val="none" w:sz="0" w:space="0" w:color="auto"/>
                                            <w:left w:val="none" w:sz="0" w:space="0" w:color="auto"/>
                                            <w:bottom w:val="none" w:sz="0" w:space="0" w:color="auto"/>
                                            <w:right w:val="none" w:sz="0" w:space="0" w:color="auto"/>
                                          </w:divBdr>
                                          <w:divsChild>
                                            <w:div w:id="888880794">
                                              <w:marLeft w:val="0"/>
                                              <w:marRight w:val="0"/>
                                              <w:marTop w:val="0"/>
                                              <w:marBottom w:val="0"/>
                                              <w:divBdr>
                                                <w:top w:val="none" w:sz="0" w:space="0" w:color="auto"/>
                                                <w:left w:val="none" w:sz="0" w:space="0" w:color="auto"/>
                                                <w:bottom w:val="none" w:sz="0" w:space="0" w:color="auto"/>
                                                <w:right w:val="none" w:sz="0" w:space="0" w:color="auto"/>
                                              </w:divBdr>
                                              <w:divsChild>
                                                <w:div w:id="1697195459">
                                                  <w:marLeft w:val="0"/>
                                                  <w:marRight w:val="0"/>
                                                  <w:marTop w:val="0"/>
                                                  <w:marBottom w:val="180"/>
                                                  <w:divBdr>
                                                    <w:top w:val="none" w:sz="0" w:space="0" w:color="auto"/>
                                                    <w:left w:val="single" w:sz="6" w:space="0" w:color="BBBBBB"/>
                                                    <w:bottom w:val="single" w:sz="18" w:space="0" w:color="E5E5E5"/>
                                                    <w:right w:val="single" w:sz="6" w:space="0" w:color="E5E5E5"/>
                                                  </w:divBdr>
                                                  <w:divsChild>
                                                    <w:div w:id="577178629">
                                                      <w:marLeft w:val="0"/>
                                                      <w:marRight w:val="0"/>
                                                      <w:marTop w:val="0"/>
                                                      <w:marBottom w:val="0"/>
                                                      <w:divBdr>
                                                        <w:top w:val="single" w:sz="18" w:space="0" w:color="E5E5E5"/>
                                                        <w:left w:val="single" w:sz="6" w:space="0" w:color="BBBBBB"/>
                                                        <w:bottom w:val="none" w:sz="0" w:space="0" w:color="auto"/>
                                                        <w:right w:val="single" w:sz="18" w:space="0" w:color="E5E5E5"/>
                                                      </w:divBdr>
                                                      <w:divsChild>
                                                        <w:div w:id="947348698">
                                                          <w:marLeft w:val="0"/>
                                                          <w:marRight w:val="0"/>
                                                          <w:marTop w:val="0"/>
                                                          <w:marBottom w:val="0"/>
                                                          <w:divBdr>
                                                            <w:top w:val="none" w:sz="0" w:space="0" w:color="auto"/>
                                                            <w:left w:val="none" w:sz="0" w:space="0" w:color="auto"/>
                                                            <w:bottom w:val="none" w:sz="0" w:space="0" w:color="auto"/>
                                                            <w:right w:val="none" w:sz="0" w:space="0" w:color="auto"/>
                                                          </w:divBdr>
                                                        </w:div>
                                                      </w:divsChild>
                                                    </w:div>
                                                    <w:div w:id="601111565">
                                                      <w:marLeft w:val="0"/>
                                                      <w:marRight w:val="0"/>
                                                      <w:marTop w:val="0"/>
                                                      <w:marBottom w:val="0"/>
                                                      <w:divBdr>
                                                        <w:top w:val="none" w:sz="0" w:space="0" w:color="auto"/>
                                                        <w:left w:val="none" w:sz="0" w:space="0" w:color="auto"/>
                                                        <w:bottom w:val="none" w:sz="0" w:space="0" w:color="auto"/>
                                                        <w:right w:val="none" w:sz="0" w:space="0" w:color="auto"/>
                                                      </w:divBdr>
                                                      <w:divsChild>
                                                        <w:div w:id="489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775453">
      <w:bodyDiv w:val="1"/>
      <w:marLeft w:val="0"/>
      <w:marRight w:val="0"/>
      <w:marTop w:val="0"/>
      <w:marBottom w:val="0"/>
      <w:divBdr>
        <w:top w:val="none" w:sz="0" w:space="0" w:color="auto"/>
        <w:left w:val="none" w:sz="0" w:space="0" w:color="auto"/>
        <w:bottom w:val="none" w:sz="0" w:space="0" w:color="auto"/>
        <w:right w:val="none" w:sz="0" w:space="0" w:color="auto"/>
      </w:divBdr>
    </w:div>
    <w:div w:id="1684698769">
      <w:bodyDiv w:val="1"/>
      <w:marLeft w:val="0"/>
      <w:marRight w:val="0"/>
      <w:marTop w:val="0"/>
      <w:marBottom w:val="0"/>
      <w:divBdr>
        <w:top w:val="none" w:sz="0" w:space="0" w:color="auto"/>
        <w:left w:val="none" w:sz="0" w:space="0" w:color="auto"/>
        <w:bottom w:val="none" w:sz="0" w:space="0" w:color="auto"/>
        <w:right w:val="none" w:sz="0" w:space="0" w:color="auto"/>
      </w:divBdr>
    </w:div>
    <w:div w:id="1743018314">
      <w:bodyDiv w:val="1"/>
      <w:marLeft w:val="0"/>
      <w:marRight w:val="0"/>
      <w:marTop w:val="0"/>
      <w:marBottom w:val="0"/>
      <w:divBdr>
        <w:top w:val="none" w:sz="0" w:space="0" w:color="auto"/>
        <w:left w:val="none" w:sz="0" w:space="0" w:color="auto"/>
        <w:bottom w:val="none" w:sz="0" w:space="0" w:color="auto"/>
        <w:right w:val="none" w:sz="0" w:space="0" w:color="auto"/>
      </w:divBdr>
    </w:div>
    <w:div w:id="17584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hyperlink" Target="file:///C:\Users\Administrator\Downloads\Azure%20Store%20Resource%20Provider%20API%20Contract.docx" TargetMode="External"/><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hyperlink" Target="http://msdn.microsoft.com/en-us/library/system.xml.xmlnode.aspx"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emf"/><Relationship Id="rId29" Type="http://schemas.openxmlformats.org/officeDocument/2006/relationships/hyperlink" Target="http://schemas.microsoft.com/windowsaz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system.array.aspx"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hyperlink" Target="http://msdn.microsoft.com/en-us/library/362314fe(v=vs.71).aspx" TargetMode="External"/><Relationship Id="rId28" Type="http://schemas.openxmlformats.org/officeDocument/2006/relationships/hyperlink" Target="file:///C:\Users\Administrator\Downloads\Azure%20Store%20Resource%20Provider%20API%20Contract.docx" TargetMode="Externa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file:///C:\Users\Administrator\Downloads\Azure%20Store%20Resource%20Provider%20API%20Contract.docx" TargetMode="External"/><Relationship Id="rId27" Type="http://schemas.openxmlformats.org/officeDocument/2006/relationships/image" Target="media/image5.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49C4D-FBFB-4DFE-8F39-582632420644}"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400B4249-175F-4FB3-A50E-B717AAB6F58E}">
      <dgm:prSet phldrT="[Text]" custT="1"/>
      <dgm:spPr/>
      <dgm:t>
        <a:bodyPr/>
        <a:lstStyle/>
        <a:p>
          <a:r>
            <a:rPr lang="en-US" sz="1200"/>
            <a:t>Business Outreach</a:t>
          </a:r>
        </a:p>
      </dgm:t>
    </dgm:pt>
    <dgm:pt modelId="{BA2C135A-CA79-4BD8-A28F-8264273D2E5D}" type="parTrans" cxnId="{8E160C9A-A103-4D49-B97B-FAE981B09279}">
      <dgm:prSet/>
      <dgm:spPr/>
      <dgm:t>
        <a:bodyPr/>
        <a:lstStyle/>
        <a:p>
          <a:endParaRPr lang="en-US" sz="2000"/>
        </a:p>
      </dgm:t>
    </dgm:pt>
    <dgm:pt modelId="{84FE036F-2CF6-4031-9153-78BDA176B77B}" type="sibTrans" cxnId="{8E160C9A-A103-4D49-B97B-FAE981B09279}">
      <dgm:prSet/>
      <dgm:spPr/>
      <dgm:t>
        <a:bodyPr/>
        <a:lstStyle/>
        <a:p>
          <a:endParaRPr lang="en-US" sz="2000"/>
        </a:p>
      </dgm:t>
    </dgm:pt>
    <dgm:pt modelId="{2A7FF395-1AC3-4194-BAFE-68B9D398738C}">
      <dgm:prSet phldrT="[Text]" custT="1"/>
      <dgm:spPr/>
      <dgm:t>
        <a:bodyPr/>
        <a:lstStyle/>
        <a:p>
          <a:r>
            <a:rPr lang="en-US" sz="800"/>
            <a:t> Initial business meetings</a:t>
          </a:r>
        </a:p>
      </dgm:t>
    </dgm:pt>
    <dgm:pt modelId="{9105EFFC-AA47-443A-B505-BE5E004FF214}" type="parTrans" cxnId="{A542B48C-A4E0-43E3-94C6-C23D0F300303}">
      <dgm:prSet/>
      <dgm:spPr/>
      <dgm:t>
        <a:bodyPr/>
        <a:lstStyle/>
        <a:p>
          <a:endParaRPr lang="en-US" sz="2000"/>
        </a:p>
      </dgm:t>
    </dgm:pt>
    <dgm:pt modelId="{E74E11D7-D10E-4C63-8717-6E8700C836C0}" type="sibTrans" cxnId="{A542B48C-A4E0-43E3-94C6-C23D0F300303}">
      <dgm:prSet/>
      <dgm:spPr/>
      <dgm:t>
        <a:bodyPr/>
        <a:lstStyle/>
        <a:p>
          <a:endParaRPr lang="en-US" sz="2000"/>
        </a:p>
      </dgm:t>
    </dgm:pt>
    <dgm:pt modelId="{AE195EC3-560B-4D1B-919C-CDFE78D5B453}">
      <dgm:prSet phldrT="[Text]" custT="1"/>
      <dgm:spPr/>
      <dgm:t>
        <a:bodyPr/>
        <a:lstStyle/>
        <a:p>
          <a:r>
            <a:rPr lang="en-US" sz="1200"/>
            <a:t>Develop Resource Provider</a:t>
          </a:r>
        </a:p>
      </dgm:t>
    </dgm:pt>
    <dgm:pt modelId="{5C73A079-CE39-4B52-9675-908114E40062}" type="parTrans" cxnId="{1C63D978-0232-47E7-9706-123B7F565772}">
      <dgm:prSet/>
      <dgm:spPr/>
      <dgm:t>
        <a:bodyPr/>
        <a:lstStyle/>
        <a:p>
          <a:endParaRPr lang="en-US" sz="2000"/>
        </a:p>
      </dgm:t>
    </dgm:pt>
    <dgm:pt modelId="{092FFF1B-F7E1-4E3A-B23C-8A27C88201FC}" type="sibTrans" cxnId="{1C63D978-0232-47E7-9706-123B7F565772}">
      <dgm:prSet/>
      <dgm:spPr/>
      <dgm:t>
        <a:bodyPr/>
        <a:lstStyle/>
        <a:p>
          <a:endParaRPr lang="en-US" sz="2000"/>
        </a:p>
      </dgm:t>
    </dgm:pt>
    <dgm:pt modelId="{D82223C2-57E4-42C5-89A2-02A796FB2558}">
      <dgm:prSet phldrT="[Text]" custT="1"/>
      <dgm:spPr/>
      <dgm:t>
        <a:bodyPr/>
        <a:lstStyle/>
        <a:p>
          <a:r>
            <a:rPr lang="en-US" sz="800"/>
            <a:t> Partner builds RP</a:t>
          </a:r>
        </a:p>
      </dgm:t>
    </dgm:pt>
    <dgm:pt modelId="{60780B28-C119-4C3E-92AC-3BA4B7324413}" type="parTrans" cxnId="{9AA7C7FD-57CA-4BBD-AADC-858638FAD3E7}">
      <dgm:prSet/>
      <dgm:spPr/>
      <dgm:t>
        <a:bodyPr/>
        <a:lstStyle/>
        <a:p>
          <a:endParaRPr lang="en-US" sz="2000"/>
        </a:p>
      </dgm:t>
    </dgm:pt>
    <dgm:pt modelId="{1F18DC56-5A48-4B9D-BDE5-54816EC74F2D}" type="sibTrans" cxnId="{9AA7C7FD-57CA-4BBD-AADC-858638FAD3E7}">
      <dgm:prSet/>
      <dgm:spPr/>
      <dgm:t>
        <a:bodyPr/>
        <a:lstStyle/>
        <a:p>
          <a:endParaRPr lang="en-US" sz="2000"/>
        </a:p>
      </dgm:t>
    </dgm:pt>
    <dgm:pt modelId="{91B78267-6986-46B4-9949-436283154513}">
      <dgm:prSet phldrT="[Text]" custT="1"/>
      <dgm:spPr/>
      <dgm:t>
        <a:bodyPr/>
        <a:lstStyle/>
        <a:p>
          <a:r>
            <a:rPr lang="en-US" sz="1200"/>
            <a:t>Onboard to Publisher Portal</a:t>
          </a:r>
        </a:p>
      </dgm:t>
    </dgm:pt>
    <dgm:pt modelId="{E93ADF97-8989-4CB9-AD39-CB01482EA585}" type="parTrans" cxnId="{C518236D-2467-4228-8C49-D8BA5CAC333A}">
      <dgm:prSet/>
      <dgm:spPr/>
      <dgm:t>
        <a:bodyPr/>
        <a:lstStyle/>
        <a:p>
          <a:endParaRPr lang="en-US" sz="2000"/>
        </a:p>
      </dgm:t>
    </dgm:pt>
    <dgm:pt modelId="{CA69C2E0-A648-4F9F-A49C-30CCCEBEE61A}" type="sibTrans" cxnId="{C518236D-2467-4228-8C49-D8BA5CAC333A}">
      <dgm:prSet/>
      <dgm:spPr/>
      <dgm:t>
        <a:bodyPr/>
        <a:lstStyle/>
        <a:p>
          <a:endParaRPr lang="en-US" sz="2000"/>
        </a:p>
      </dgm:t>
    </dgm:pt>
    <dgm:pt modelId="{ECF94604-7219-4A31-89ED-47BE685F86EC}">
      <dgm:prSet phldrT="[Text]" custT="1"/>
      <dgm:spPr/>
      <dgm:t>
        <a:bodyPr/>
        <a:lstStyle/>
        <a:p>
          <a:r>
            <a:rPr lang="en-US" sz="800"/>
            <a:t> Partner enters company and tax information</a:t>
          </a:r>
        </a:p>
      </dgm:t>
    </dgm:pt>
    <dgm:pt modelId="{9E2C4963-C426-4034-A5C2-314EC5BA5DED}" type="parTrans" cxnId="{31BBAACB-AA07-40BA-8715-C3FCFC4DB9A8}">
      <dgm:prSet/>
      <dgm:spPr/>
      <dgm:t>
        <a:bodyPr/>
        <a:lstStyle/>
        <a:p>
          <a:endParaRPr lang="en-US" sz="2000"/>
        </a:p>
      </dgm:t>
    </dgm:pt>
    <dgm:pt modelId="{5DFDDD87-12AF-4311-82F6-C8F26C37EF34}" type="sibTrans" cxnId="{31BBAACB-AA07-40BA-8715-C3FCFC4DB9A8}">
      <dgm:prSet/>
      <dgm:spPr/>
      <dgm:t>
        <a:bodyPr/>
        <a:lstStyle/>
        <a:p>
          <a:endParaRPr lang="en-US" sz="2000"/>
        </a:p>
      </dgm:t>
    </dgm:pt>
    <dgm:pt modelId="{38E9BED2-B58E-4BB8-BB3F-349205379D26}">
      <dgm:prSet phldrT="[Text]" custT="1"/>
      <dgm:spPr/>
      <dgm:t>
        <a:bodyPr/>
        <a:lstStyle/>
        <a:p>
          <a:r>
            <a:rPr lang="en-US" sz="800"/>
            <a:t> Partner creates one or more offers</a:t>
          </a:r>
        </a:p>
      </dgm:t>
    </dgm:pt>
    <dgm:pt modelId="{0F72BBDB-FAC5-466F-9479-3F3F94A1E8A4}" type="parTrans" cxnId="{4A5FB1D3-E9A4-432F-BF32-07F9EEB5CDBE}">
      <dgm:prSet/>
      <dgm:spPr/>
      <dgm:t>
        <a:bodyPr/>
        <a:lstStyle/>
        <a:p>
          <a:endParaRPr lang="en-US" sz="2000"/>
        </a:p>
      </dgm:t>
    </dgm:pt>
    <dgm:pt modelId="{C2B88088-CD79-4FB8-841B-2818CE7016BB}" type="sibTrans" cxnId="{4A5FB1D3-E9A4-432F-BF32-07F9EEB5CDBE}">
      <dgm:prSet/>
      <dgm:spPr/>
      <dgm:t>
        <a:bodyPr/>
        <a:lstStyle/>
        <a:p>
          <a:endParaRPr lang="en-US" sz="2000"/>
        </a:p>
      </dgm:t>
    </dgm:pt>
    <dgm:pt modelId="{540FF770-8D70-4FA3-BA1E-43DC13469948}">
      <dgm:prSet phldrT="[Text]" custT="1"/>
      <dgm:spPr/>
      <dgm:t>
        <a:bodyPr/>
        <a:lstStyle/>
        <a:p>
          <a:r>
            <a:rPr lang="en-US" sz="1200"/>
            <a:t>Verification</a:t>
          </a:r>
        </a:p>
      </dgm:t>
    </dgm:pt>
    <dgm:pt modelId="{4398E414-FBD7-403C-B733-545C45036823}" type="parTrans" cxnId="{D9E9D708-1EE7-49AC-83A9-ABB99388C7DA}">
      <dgm:prSet/>
      <dgm:spPr/>
      <dgm:t>
        <a:bodyPr/>
        <a:lstStyle/>
        <a:p>
          <a:endParaRPr lang="en-US" sz="2000"/>
        </a:p>
      </dgm:t>
    </dgm:pt>
    <dgm:pt modelId="{4AE2F217-C158-4284-86FF-A6D0EA8EF29A}" type="sibTrans" cxnId="{D9E9D708-1EE7-49AC-83A9-ABB99388C7DA}">
      <dgm:prSet/>
      <dgm:spPr/>
      <dgm:t>
        <a:bodyPr/>
        <a:lstStyle/>
        <a:p>
          <a:endParaRPr lang="en-US" sz="2000"/>
        </a:p>
      </dgm:t>
    </dgm:pt>
    <dgm:pt modelId="{4176C6FC-0BBE-456B-B9D3-9484E260E7FB}">
      <dgm:prSet phldrT="[Text]" custT="1"/>
      <dgm:spPr/>
      <dgm:t>
        <a:bodyPr/>
        <a:lstStyle/>
        <a:p>
          <a:r>
            <a:rPr lang="en-US" sz="1200"/>
            <a:t>General Availability</a:t>
          </a:r>
        </a:p>
      </dgm:t>
    </dgm:pt>
    <dgm:pt modelId="{BFA11740-B808-4E2E-897D-4D7EFC4BEB26}" type="parTrans" cxnId="{79D4942B-67F2-4AAD-AAB8-FF79802492E8}">
      <dgm:prSet/>
      <dgm:spPr/>
      <dgm:t>
        <a:bodyPr/>
        <a:lstStyle/>
        <a:p>
          <a:endParaRPr lang="en-US" sz="2000"/>
        </a:p>
      </dgm:t>
    </dgm:pt>
    <dgm:pt modelId="{641D22A8-7643-4EC1-9EAD-30B284CF2B84}" type="sibTrans" cxnId="{79D4942B-67F2-4AAD-AAB8-FF79802492E8}">
      <dgm:prSet/>
      <dgm:spPr/>
      <dgm:t>
        <a:bodyPr/>
        <a:lstStyle/>
        <a:p>
          <a:endParaRPr lang="en-US" sz="2000"/>
        </a:p>
      </dgm:t>
    </dgm:pt>
    <dgm:pt modelId="{B9DCC618-5415-4959-982E-9B0807B6F55C}">
      <dgm:prSet phldrT="[Text]" custT="1"/>
      <dgm:spPr/>
      <dgm:t>
        <a:bodyPr/>
        <a:lstStyle/>
        <a:p>
          <a:r>
            <a:rPr lang="en-US" sz="800"/>
            <a:t> Partner deploys RP to publicly accessible endpoint</a:t>
          </a:r>
        </a:p>
      </dgm:t>
    </dgm:pt>
    <dgm:pt modelId="{FE7DCA97-F041-43F8-B61F-AC9FA3336401}" type="parTrans" cxnId="{6B21EF19-DA6D-4926-80B3-D1EA857EC214}">
      <dgm:prSet/>
      <dgm:spPr/>
      <dgm:t>
        <a:bodyPr/>
        <a:lstStyle/>
        <a:p>
          <a:endParaRPr lang="en-US" sz="2000"/>
        </a:p>
      </dgm:t>
    </dgm:pt>
    <dgm:pt modelId="{1E186A6F-FF06-45CC-992B-D513F6559600}" type="sibTrans" cxnId="{6B21EF19-DA6D-4926-80B3-D1EA857EC214}">
      <dgm:prSet/>
      <dgm:spPr/>
      <dgm:t>
        <a:bodyPr/>
        <a:lstStyle/>
        <a:p>
          <a:endParaRPr lang="en-US" sz="2000"/>
        </a:p>
      </dgm:t>
    </dgm:pt>
    <dgm:pt modelId="{B96C85E0-22CA-4B30-9E61-1548885EBFFB}">
      <dgm:prSet phldrT="[Text]" custT="1"/>
      <dgm:spPr/>
      <dgm:t>
        <a:bodyPr/>
        <a:lstStyle/>
        <a:p>
          <a:r>
            <a:rPr lang="en-US" sz="800"/>
            <a:t>Microsoft verifies RP and user experience end-to-end</a:t>
          </a:r>
        </a:p>
      </dgm:t>
    </dgm:pt>
    <dgm:pt modelId="{23FC858B-B045-49BC-B655-043759D3F88A}" type="parTrans" cxnId="{7AD9AE24-6192-4D27-96D2-55A4DA4F3890}">
      <dgm:prSet/>
      <dgm:spPr/>
      <dgm:t>
        <a:bodyPr/>
        <a:lstStyle/>
        <a:p>
          <a:endParaRPr lang="en-US" sz="2000"/>
        </a:p>
      </dgm:t>
    </dgm:pt>
    <dgm:pt modelId="{C0BF6AB3-4FCA-4F2D-8D89-8A820A2348A2}" type="sibTrans" cxnId="{7AD9AE24-6192-4D27-96D2-55A4DA4F3890}">
      <dgm:prSet/>
      <dgm:spPr/>
      <dgm:t>
        <a:bodyPr/>
        <a:lstStyle/>
        <a:p>
          <a:endParaRPr lang="en-US" sz="2000"/>
        </a:p>
      </dgm:t>
    </dgm:pt>
    <dgm:pt modelId="{5E9EA6CB-0623-475C-9FFC-78E9052D348D}">
      <dgm:prSet phldrT="[Text]" custT="1"/>
      <dgm:spPr/>
      <dgm:t>
        <a:bodyPr/>
        <a:lstStyle/>
        <a:p>
          <a:r>
            <a:rPr lang="en-US" sz="800"/>
            <a:t>Offer(s) are available for purchase through the Azure Developer Portal</a:t>
          </a:r>
        </a:p>
      </dgm:t>
    </dgm:pt>
    <dgm:pt modelId="{1A53529C-1AC1-4936-9E81-F0CAD23C47DF}" type="parTrans" cxnId="{840BF06A-D1D2-47F0-9950-72FCA12EA5A3}">
      <dgm:prSet/>
      <dgm:spPr/>
      <dgm:t>
        <a:bodyPr/>
        <a:lstStyle/>
        <a:p>
          <a:endParaRPr lang="en-US" sz="2000"/>
        </a:p>
      </dgm:t>
    </dgm:pt>
    <dgm:pt modelId="{C3E506D7-175B-497F-9973-79A529EA1F6B}" type="sibTrans" cxnId="{840BF06A-D1D2-47F0-9950-72FCA12EA5A3}">
      <dgm:prSet/>
      <dgm:spPr/>
      <dgm:t>
        <a:bodyPr/>
        <a:lstStyle/>
        <a:p>
          <a:endParaRPr lang="en-US" sz="2000"/>
        </a:p>
      </dgm:t>
    </dgm:pt>
    <dgm:pt modelId="{DA1020BA-D60F-44D0-9B23-44599877D7F2}" type="pres">
      <dgm:prSet presAssocID="{27449C4D-FBFB-4DFE-8F39-582632420644}" presName="Name0" presStyleCnt="0">
        <dgm:presLayoutVars>
          <dgm:chMax val="11"/>
          <dgm:chPref val="11"/>
          <dgm:dir/>
          <dgm:resizeHandles/>
        </dgm:presLayoutVars>
      </dgm:prSet>
      <dgm:spPr/>
      <dgm:t>
        <a:bodyPr/>
        <a:lstStyle/>
        <a:p>
          <a:endParaRPr lang="en-US"/>
        </a:p>
      </dgm:t>
    </dgm:pt>
    <dgm:pt modelId="{56DC6246-6C7B-4653-BE44-A8B674344040}" type="pres">
      <dgm:prSet presAssocID="{4176C6FC-0BBE-456B-B9D3-9484E260E7FB}" presName="Accent5" presStyleCnt="0"/>
      <dgm:spPr/>
    </dgm:pt>
    <dgm:pt modelId="{5375D82E-4381-4524-A87D-9FE4B08E4D9C}" type="pres">
      <dgm:prSet presAssocID="{4176C6FC-0BBE-456B-B9D3-9484E260E7FB}" presName="Accent" presStyleLbl="node1" presStyleIdx="0" presStyleCnt="5"/>
      <dgm:spPr/>
    </dgm:pt>
    <dgm:pt modelId="{8FA2ECDB-31E4-4D79-AF3F-AF12C2777E3C}" type="pres">
      <dgm:prSet presAssocID="{4176C6FC-0BBE-456B-B9D3-9484E260E7FB}" presName="ParentBackground5" presStyleCnt="0"/>
      <dgm:spPr/>
    </dgm:pt>
    <dgm:pt modelId="{650FAF3C-7695-4CB4-975E-287F28757BB5}" type="pres">
      <dgm:prSet presAssocID="{4176C6FC-0BBE-456B-B9D3-9484E260E7FB}" presName="ParentBackground" presStyleLbl="fgAcc1" presStyleIdx="0" presStyleCnt="5"/>
      <dgm:spPr/>
      <dgm:t>
        <a:bodyPr/>
        <a:lstStyle/>
        <a:p>
          <a:endParaRPr lang="en-US"/>
        </a:p>
      </dgm:t>
    </dgm:pt>
    <dgm:pt modelId="{F4581037-D8FC-40E1-B554-7E89A8C6DC20}" type="pres">
      <dgm:prSet presAssocID="{4176C6FC-0BBE-456B-B9D3-9484E260E7FB}" presName="Child5" presStyleLbl="revTx" presStyleIdx="0" presStyleCnt="5">
        <dgm:presLayoutVars>
          <dgm:chMax val="0"/>
          <dgm:chPref val="0"/>
          <dgm:bulletEnabled val="1"/>
        </dgm:presLayoutVars>
      </dgm:prSet>
      <dgm:spPr/>
      <dgm:t>
        <a:bodyPr/>
        <a:lstStyle/>
        <a:p>
          <a:endParaRPr lang="en-US"/>
        </a:p>
      </dgm:t>
    </dgm:pt>
    <dgm:pt modelId="{17DCA5D8-4421-4AFE-844B-9F3D58B265F1}" type="pres">
      <dgm:prSet presAssocID="{4176C6FC-0BBE-456B-B9D3-9484E260E7FB}" presName="Parent5" presStyleLbl="revTx" presStyleIdx="0" presStyleCnt="5">
        <dgm:presLayoutVars>
          <dgm:chMax val="1"/>
          <dgm:chPref val="1"/>
          <dgm:bulletEnabled val="1"/>
        </dgm:presLayoutVars>
      </dgm:prSet>
      <dgm:spPr/>
      <dgm:t>
        <a:bodyPr/>
        <a:lstStyle/>
        <a:p>
          <a:endParaRPr lang="en-US"/>
        </a:p>
      </dgm:t>
    </dgm:pt>
    <dgm:pt modelId="{DF9E0A70-20E9-4FCD-8817-2F1AE0EBC125}" type="pres">
      <dgm:prSet presAssocID="{540FF770-8D70-4FA3-BA1E-43DC13469948}" presName="Accent4" presStyleCnt="0"/>
      <dgm:spPr/>
    </dgm:pt>
    <dgm:pt modelId="{0B3EE28D-761F-4BB1-81EC-7A3EC42F00E2}" type="pres">
      <dgm:prSet presAssocID="{540FF770-8D70-4FA3-BA1E-43DC13469948}" presName="Accent" presStyleLbl="node1" presStyleIdx="1" presStyleCnt="5"/>
      <dgm:spPr/>
    </dgm:pt>
    <dgm:pt modelId="{22770A0D-9605-46F2-90D8-6C9EE072258A}" type="pres">
      <dgm:prSet presAssocID="{540FF770-8D70-4FA3-BA1E-43DC13469948}" presName="ParentBackground4" presStyleCnt="0"/>
      <dgm:spPr/>
    </dgm:pt>
    <dgm:pt modelId="{947EE504-A1CD-497A-881A-D2C5286466D2}" type="pres">
      <dgm:prSet presAssocID="{540FF770-8D70-4FA3-BA1E-43DC13469948}" presName="ParentBackground" presStyleLbl="fgAcc1" presStyleIdx="1" presStyleCnt="5"/>
      <dgm:spPr/>
      <dgm:t>
        <a:bodyPr/>
        <a:lstStyle/>
        <a:p>
          <a:endParaRPr lang="en-US"/>
        </a:p>
      </dgm:t>
    </dgm:pt>
    <dgm:pt modelId="{88D68DFC-15B3-495B-92AA-EECEE3A3FD28}" type="pres">
      <dgm:prSet presAssocID="{540FF770-8D70-4FA3-BA1E-43DC13469948}" presName="Child4" presStyleLbl="revTx" presStyleIdx="1" presStyleCnt="5">
        <dgm:presLayoutVars>
          <dgm:chMax val="0"/>
          <dgm:chPref val="0"/>
          <dgm:bulletEnabled val="1"/>
        </dgm:presLayoutVars>
      </dgm:prSet>
      <dgm:spPr/>
      <dgm:t>
        <a:bodyPr/>
        <a:lstStyle/>
        <a:p>
          <a:endParaRPr lang="en-US"/>
        </a:p>
      </dgm:t>
    </dgm:pt>
    <dgm:pt modelId="{2AEF1029-0B5D-46A4-9670-D2463BCA160A}" type="pres">
      <dgm:prSet presAssocID="{540FF770-8D70-4FA3-BA1E-43DC13469948}" presName="Parent4" presStyleLbl="revTx" presStyleIdx="1" presStyleCnt="5">
        <dgm:presLayoutVars>
          <dgm:chMax val="1"/>
          <dgm:chPref val="1"/>
          <dgm:bulletEnabled val="1"/>
        </dgm:presLayoutVars>
      </dgm:prSet>
      <dgm:spPr/>
      <dgm:t>
        <a:bodyPr/>
        <a:lstStyle/>
        <a:p>
          <a:endParaRPr lang="en-US"/>
        </a:p>
      </dgm:t>
    </dgm:pt>
    <dgm:pt modelId="{8C4FEEE8-7CDD-4D89-BA63-6DC0F4B5265D}" type="pres">
      <dgm:prSet presAssocID="{91B78267-6986-46B4-9949-436283154513}" presName="Accent3" presStyleCnt="0"/>
      <dgm:spPr/>
    </dgm:pt>
    <dgm:pt modelId="{F8CC7628-7A4F-4B35-B420-B4CC8A9432AF}" type="pres">
      <dgm:prSet presAssocID="{91B78267-6986-46B4-9949-436283154513}" presName="Accent" presStyleLbl="node1" presStyleIdx="2" presStyleCnt="5"/>
      <dgm:spPr/>
    </dgm:pt>
    <dgm:pt modelId="{4B9DBA3E-3D44-413C-B113-41AA1A638959}" type="pres">
      <dgm:prSet presAssocID="{91B78267-6986-46B4-9949-436283154513}" presName="ParentBackground3" presStyleCnt="0"/>
      <dgm:spPr/>
    </dgm:pt>
    <dgm:pt modelId="{63B730A2-496B-4F38-9C4C-00E43514F2AA}" type="pres">
      <dgm:prSet presAssocID="{91B78267-6986-46B4-9949-436283154513}" presName="ParentBackground" presStyleLbl="fgAcc1" presStyleIdx="2" presStyleCnt="5"/>
      <dgm:spPr/>
      <dgm:t>
        <a:bodyPr/>
        <a:lstStyle/>
        <a:p>
          <a:endParaRPr lang="en-US"/>
        </a:p>
      </dgm:t>
    </dgm:pt>
    <dgm:pt modelId="{270C3E3F-D9ED-4095-B683-F9B3958FEE65}" type="pres">
      <dgm:prSet presAssocID="{91B78267-6986-46B4-9949-436283154513}" presName="Child3" presStyleLbl="revTx" presStyleIdx="2" presStyleCnt="5">
        <dgm:presLayoutVars>
          <dgm:chMax val="0"/>
          <dgm:chPref val="0"/>
          <dgm:bulletEnabled val="1"/>
        </dgm:presLayoutVars>
      </dgm:prSet>
      <dgm:spPr/>
      <dgm:t>
        <a:bodyPr/>
        <a:lstStyle/>
        <a:p>
          <a:endParaRPr lang="en-US"/>
        </a:p>
      </dgm:t>
    </dgm:pt>
    <dgm:pt modelId="{374065B0-3FA4-4718-B513-C04FD07FF45F}" type="pres">
      <dgm:prSet presAssocID="{91B78267-6986-46B4-9949-436283154513}" presName="Parent3" presStyleLbl="revTx" presStyleIdx="2" presStyleCnt="5">
        <dgm:presLayoutVars>
          <dgm:chMax val="1"/>
          <dgm:chPref val="1"/>
          <dgm:bulletEnabled val="1"/>
        </dgm:presLayoutVars>
      </dgm:prSet>
      <dgm:spPr/>
      <dgm:t>
        <a:bodyPr/>
        <a:lstStyle/>
        <a:p>
          <a:endParaRPr lang="en-US"/>
        </a:p>
      </dgm:t>
    </dgm:pt>
    <dgm:pt modelId="{9C3226BC-9F4F-4F8F-A399-5874091D2761}" type="pres">
      <dgm:prSet presAssocID="{AE195EC3-560B-4D1B-919C-CDFE78D5B453}" presName="Accent2" presStyleCnt="0"/>
      <dgm:spPr/>
    </dgm:pt>
    <dgm:pt modelId="{6A1E4A42-93E6-4324-8E1C-B8138693872E}" type="pres">
      <dgm:prSet presAssocID="{AE195EC3-560B-4D1B-919C-CDFE78D5B453}" presName="Accent" presStyleLbl="node1" presStyleIdx="3" presStyleCnt="5"/>
      <dgm:spPr/>
    </dgm:pt>
    <dgm:pt modelId="{2E59B219-1A90-4AC0-B64A-0B4F9CABA952}" type="pres">
      <dgm:prSet presAssocID="{AE195EC3-560B-4D1B-919C-CDFE78D5B453}" presName="ParentBackground2" presStyleCnt="0"/>
      <dgm:spPr/>
    </dgm:pt>
    <dgm:pt modelId="{0A58C365-EA42-4288-9CB1-63C9DB455C19}" type="pres">
      <dgm:prSet presAssocID="{AE195EC3-560B-4D1B-919C-CDFE78D5B453}" presName="ParentBackground" presStyleLbl="fgAcc1" presStyleIdx="3" presStyleCnt="5"/>
      <dgm:spPr/>
      <dgm:t>
        <a:bodyPr/>
        <a:lstStyle/>
        <a:p>
          <a:endParaRPr lang="en-US"/>
        </a:p>
      </dgm:t>
    </dgm:pt>
    <dgm:pt modelId="{C2CA6353-3070-4B28-8DA1-84250BC3DB97}" type="pres">
      <dgm:prSet presAssocID="{AE195EC3-560B-4D1B-919C-CDFE78D5B453}" presName="Child2" presStyleLbl="revTx" presStyleIdx="3" presStyleCnt="5">
        <dgm:presLayoutVars>
          <dgm:chMax val="0"/>
          <dgm:chPref val="0"/>
          <dgm:bulletEnabled val="1"/>
        </dgm:presLayoutVars>
      </dgm:prSet>
      <dgm:spPr/>
      <dgm:t>
        <a:bodyPr/>
        <a:lstStyle/>
        <a:p>
          <a:endParaRPr lang="en-US"/>
        </a:p>
      </dgm:t>
    </dgm:pt>
    <dgm:pt modelId="{F685D8AE-0EA7-467A-97E9-EC0D08BC5B05}" type="pres">
      <dgm:prSet presAssocID="{AE195EC3-560B-4D1B-919C-CDFE78D5B453}" presName="Parent2" presStyleLbl="revTx" presStyleIdx="3" presStyleCnt="5">
        <dgm:presLayoutVars>
          <dgm:chMax val="1"/>
          <dgm:chPref val="1"/>
          <dgm:bulletEnabled val="1"/>
        </dgm:presLayoutVars>
      </dgm:prSet>
      <dgm:spPr/>
      <dgm:t>
        <a:bodyPr/>
        <a:lstStyle/>
        <a:p>
          <a:endParaRPr lang="en-US"/>
        </a:p>
      </dgm:t>
    </dgm:pt>
    <dgm:pt modelId="{C315CD24-9D0F-4610-A6E1-843C60F4B564}" type="pres">
      <dgm:prSet presAssocID="{400B4249-175F-4FB3-A50E-B717AAB6F58E}" presName="Accent1" presStyleCnt="0"/>
      <dgm:spPr/>
    </dgm:pt>
    <dgm:pt modelId="{99566218-6509-40FD-8D2B-CEAEE4BF75EF}" type="pres">
      <dgm:prSet presAssocID="{400B4249-175F-4FB3-A50E-B717AAB6F58E}" presName="Accent" presStyleLbl="node1" presStyleIdx="4" presStyleCnt="5"/>
      <dgm:spPr/>
    </dgm:pt>
    <dgm:pt modelId="{C9ECC29E-CD62-49A9-99B1-FA30A8A60AE6}" type="pres">
      <dgm:prSet presAssocID="{400B4249-175F-4FB3-A50E-B717AAB6F58E}" presName="ParentBackground1" presStyleCnt="0"/>
      <dgm:spPr/>
    </dgm:pt>
    <dgm:pt modelId="{01AB7474-5490-4ABC-A67E-328486B895C3}" type="pres">
      <dgm:prSet presAssocID="{400B4249-175F-4FB3-A50E-B717AAB6F58E}" presName="ParentBackground" presStyleLbl="fgAcc1" presStyleIdx="4" presStyleCnt="5"/>
      <dgm:spPr/>
      <dgm:t>
        <a:bodyPr/>
        <a:lstStyle/>
        <a:p>
          <a:endParaRPr lang="en-US"/>
        </a:p>
      </dgm:t>
    </dgm:pt>
    <dgm:pt modelId="{80F09AEE-002F-437B-938B-6907BFC8A914}" type="pres">
      <dgm:prSet presAssocID="{400B4249-175F-4FB3-A50E-B717AAB6F58E}" presName="Child1" presStyleLbl="revTx" presStyleIdx="4" presStyleCnt="5">
        <dgm:presLayoutVars>
          <dgm:chMax val="0"/>
          <dgm:chPref val="0"/>
          <dgm:bulletEnabled val="1"/>
        </dgm:presLayoutVars>
      </dgm:prSet>
      <dgm:spPr/>
      <dgm:t>
        <a:bodyPr/>
        <a:lstStyle/>
        <a:p>
          <a:endParaRPr lang="en-US"/>
        </a:p>
      </dgm:t>
    </dgm:pt>
    <dgm:pt modelId="{69F061DA-50FC-4ED0-BD05-1E351AB7D295}" type="pres">
      <dgm:prSet presAssocID="{400B4249-175F-4FB3-A50E-B717AAB6F58E}" presName="Parent1" presStyleLbl="revTx" presStyleIdx="4" presStyleCnt="5">
        <dgm:presLayoutVars>
          <dgm:chMax val="1"/>
          <dgm:chPref val="1"/>
          <dgm:bulletEnabled val="1"/>
        </dgm:presLayoutVars>
      </dgm:prSet>
      <dgm:spPr/>
      <dgm:t>
        <a:bodyPr/>
        <a:lstStyle/>
        <a:p>
          <a:endParaRPr lang="en-US"/>
        </a:p>
      </dgm:t>
    </dgm:pt>
  </dgm:ptLst>
  <dgm:cxnLst>
    <dgm:cxn modelId="{27BBD5A1-4B73-439F-93F7-83E42D4E8ADD}" type="presOf" srcId="{400B4249-175F-4FB3-A50E-B717AAB6F58E}" destId="{69F061DA-50FC-4ED0-BD05-1E351AB7D295}" srcOrd="1" destOrd="0" presId="urn:microsoft.com/office/officeart/2011/layout/CircleProcess"/>
    <dgm:cxn modelId="{79D4942B-67F2-4AAD-AAB8-FF79802492E8}" srcId="{27449C4D-FBFB-4DFE-8F39-582632420644}" destId="{4176C6FC-0BBE-456B-B9D3-9484E260E7FB}" srcOrd="4" destOrd="0" parTransId="{BFA11740-B808-4E2E-897D-4D7EFC4BEB26}" sibTransId="{641D22A8-7643-4EC1-9EAD-30B284CF2B84}"/>
    <dgm:cxn modelId="{AAD56281-ACBF-4344-BD1F-5ECF6E4145F7}" type="presOf" srcId="{D82223C2-57E4-42C5-89A2-02A796FB2558}" destId="{C2CA6353-3070-4B28-8DA1-84250BC3DB97}" srcOrd="0" destOrd="0" presId="urn:microsoft.com/office/officeart/2011/layout/CircleProcess"/>
    <dgm:cxn modelId="{807D21E6-C1F2-4D2D-BA95-E05B9FFED781}" type="presOf" srcId="{38E9BED2-B58E-4BB8-BB3F-349205379D26}" destId="{270C3E3F-D9ED-4095-B683-F9B3958FEE65}" srcOrd="0" destOrd="1" presId="urn:microsoft.com/office/officeart/2011/layout/CircleProcess"/>
    <dgm:cxn modelId="{E0C96F1F-EB43-473D-A84D-00850D47AFE8}" type="presOf" srcId="{4176C6FC-0BBE-456B-B9D3-9484E260E7FB}" destId="{17DCA5D8-4421-4AFE-844B-9F3D58B265F1}" srcOrd="1" destOrd="0" presId="urn:microsoft.com/office/officeart/2011/layout/CircleProcess"/>
    <dgm:cxn modelId="{840BF06A-D1D2-47F0-9950-72FCA12EA5A3}" srcId="{4176C6FC-0BBE-456B-B9D3-9484E260E7FB}" destId="{5E9EA6CB-0623-475C-9FFC-78E9052D348D}" srcOrd="0" destOrd="0" parTransId="{1A53529C-1AC1-4936-9E81-F0CAD23C47DF}" sibTransId="{C3E506D7-175B-497F-9973-79A529EA1F6B}"/>
    <dgm:cxn modelId="{AC247820-9504-4B9C-B9A4-2DEE2830C24A}" type="presOf" srcId="{4176C6FC-0BBE-456B-B9D3-9484E260E7FB}" destId="{650FAF3C-7695-4CB4-975E-287F28757BB5}" srcOrd="0" destOrd="0" presId="urn:microsoft.com/office/officeart/2011/layout/CircleProcess"/>
    <dgm:cxn modelId="{1C63D978-0232-47E7-9706-123B7F565772}" srcId="{27449C4D-FBFB-4DFE-8F39-582632420644}" destId="{AE195EC3-560B-4D1B-919C-CDFE78D5B453}" srcOrd="1" destOrd="0" parTransId="{5C73A079-CE39-4B52-9675-908114E40062}" sibTransId="{092FFF1B-F7E1-4E3A-B23C-8A27C88201FC}"/>
    <dgm:cxn modelId="{8489B899-4B45-4B02-868E-AD03E5813F76}" type="presOf" srcId="{2A7FF395-1AC3-4194-BAFE-68B9D398738C}" destId="{80F09AEE-002F-437B-938B-6907BFC8A914}" srcOrd="0" destOrd="0" presId="urn:microsoft.com/office/officeart/2011/layout/CircleProcess"/>
    <dgm:cxn modelId="{3C0E6B3E-DF81-40FB-B874-3D9E11744885}" type="presOf" srcId="{B9DCC618-5415-4959-982E-9B0807B6F55C}" destId="{C2CA6353-3070-4B28-8DA1-84250BC3DB97}" srcOrd="0" destOrd="1" presId="urn:microsoft.com/office/officeart/2011/layout/CircleProcess"/>
    <dgm:cxn modelId="{B606F8E1-3371-4154-8F31-AF876142592F}" type="presOf" srcId="{27449C4D-FBFB-4DFE-8F39-582632420644}" destId="{DA1020BA-D60F-44D0-9B23-44599877D7F2}" srcOrd="0" destOrd="0" presId="urn:microsoft.com/office/officeart/2011/layout/CircleProcess"/>
    <dgm:cxn modelId="{B9F4E6B8-829A-452E-B089-12FC698DDE75}" type="presOf" srcId="{91B78267-6986-46B4-9949-436283154513}" destId="{63B730A2-496B-4F38-9C4C-00E43514F2AA}" srcOrd="0" destOrd="0" presId="urn:microsoft.com/office/officeart/2011/layout/CircleProcess"/>
    <dgm:cxn modelId="{8E160C9A-A103-4D49-B97B-FAE981B09279}" srcId="{27449C4D-FBFB-4DFE-8F39-582632420644}" destId="{400B4249-175F-4FB3-A50E-B717AAB6F58E}" srcOrd="0" destOrd="0" parTransId="{BA2C135A-CA79-4BD8-A28F-8264273D2E5D}" sibTransId="{84FE036F-2CF6-4031-9153-78BDA176B77B}"/>
    <dgm:cxn modelId="{D9E9D708-1EE7-49AC-83A9-ABB99388C7DA}" srcId="{27449C4D-FBFB-4DFE-8F39-582632420644}" destId="{540FF770-8D70-4FA3-BA1E-43DC13469948}" srcOrd="3" destOrd="0" parTransId="{4398E414-FBD7-403C-B733-545C45036823}" sibTransId="{4AE2F217-C158-4284-86FF-A6D0EA8EF29A}"/>
    <dgm:cxn modelId="{3E218EF2-08B4-43ED-A70A-CD0560D04AEA}" type="presOf" srcId="{5E9EA6CB-0623-475C-9FFC-78E9052D348D}" destId="{F4581037-D8FC-40E1-B554-7E89A8C6DC20}" srcOrd="0" destOrd="0" presId="urn:microsoft.com/office/officeart/2011/layout/CircleProcess"/>
    <dgm:cxn modelId="{85714A0F-FF65-4264-A79E-9C9F84A2E494}" type="presOf" srcId="{B96C85E0-22CA-4B30-9E61-1548885EBFFB}" destId="{88D68DFC-15B3-495B-92AA-EECEE3A3FD28}" srcOrd="0" destOrd="0" presId="urn:microsoft.com/office/officeart/2011/layout/CircleProcess"/>
    <dgm:cxn modelId="{CE5DB02F-CEA1-42F1-9C76-5ECB1D3033F6}" type="presOf" srcId="{91B78267-6986-46B4-9949-436283154513}" destId="{374065B0-3FA4-4718-B513-C04FD07FF45F}" srcOrd="1" destOrd="0" presId="urn:microsoft.com/office/officeart/2011/layout/CircleProcess"/>
    <dgm:cxn modelId="{F9FE4191-0481-46FD-994C-737788B4D276}" type="presOf" srcId="{AE195EC3-560B-4D1B-919C-CDFE78D5B453}" destId="{F685D8AE-0EA7-467A-97E9-EC0D08BC5B05}" srcOrd="1" destOrd="0" presId="urn:microsoft.com/office/officeart/2011/layout/CircleProcess"/>
    <dgm:cxn modelId="{A542B48C-A4E0-43E3-94C6-C23D0F300303}" srcId="{400B4249-175F-4FB3-A50E-B717AAB6F58E}" destId="{2A7FF395-1AC3-4194-BAFE-68B9D398738C}" srcOrd="0" destOrd="0" parTransId="{9105EFFC-AA47-443A-B505-BE5E004FF214}" sibTransId="{E74E11D7-D10E-4C63-8717-6E8700C836C0}"/>
    <dgm:cxn modelId="{89AF7E8D-7A7E-4B9F-9EAE-1D35B682C88B}" type="presOf" srcId="{400B4249-175F-4FB3-A50E-B717AAB6F58E}" destId="{01AB7474-5490-4ABC-A67E-328486B895C3}" srcOrd="0" destOrd="0" presId="urn:microsoft.com/office/officeart/2011/layout/CircleProcess"/>
    <dgm:cxn modelId="{4A5FB1D3-E9A4-432F-BF32-07F9EEB5CDBE}" srcId="{91B78267-6986-46B4-9949-436283154513}" destId="{38E9BED2-B58E-4BB8-BB3F-349205379D26}" srcOrd="1" destOrd="0" parTransId="{0F72BBDB-FAC5-466F-9479-3F3F94A1E8A4}" sibTransId="{C2B88088-CD79-4FB8-841B-2818CE7016BB}"/>
    <dgm:cxn modelId="{A5FE42E1-A438-489C-8414-7B93A871D31B}" type="presOf" srcId="{AE195EC3-560B-4D1B-919C-CDFE78D5B453}" destId="{0A58C365-EA42-4288-9CB1-63C9DB455C19}" srcOrd="0" destOrd="0" presId="urn:microsoft.com/office/officeart/2011/layout/CircleProcess"/>
    <dgm:cxn modelId="{C518236D-2467-4228-8C49-D8BA5CAC333A}" srcId="{27449C4D-FBFB-4DFE-8F39-582632420644}" destId="{91B78267-6986-46B4-9949-436283154513}" srcOrd="2" destOrd="0" parTransId="{E93ADF97-8989-4CB9-AD39-CB01482EA585}" sibTransId="{CA69C2E0-A648-4F9F-A49C-30CCCEBEE61A}"/>
    <dgm:cxn modelId="{7AD9AE24-6192-4D27-96D2-55A4DA4F3890}" srcId="{540FF770-8D70-4FA3-BA1E-43DC13469948}" destId="{B96C85E0-22CA-4B30-9E61-1548885EBFFB}" srcOrd="0" destOrd="0" parTransId="{23FC858B-B045-49BC-B655-043759D3F88A}" sibTransId="{C0BF6AB3-4FCA-4F2D-8D89-8A820A2348A2}"/>
    <dgm:cxn modelId="{31BBAACB-AA07-40BA-8715-C3FCFC4DB9A8}" srcId="{91B78267-6986-46B4-9949-436283154513}" destId="{ECF94604-7219-4A31-89ED-47BE685F86EC}" srcOrd="0" destOrd="0" parTransId="{9E2C4963-C426-4034-A5C2-314EC5BA5DED}" sibTransId="{5DFDDD87-12AF-4311-82F6-C8F26C37EF34}"/>
    <dgm:cxn modelId="{6B85B16D-A06C-4AAD-9061-211A80E63F4B}" type="presOf" srcId="{ECF94604-7219-4A31-89ED-47BE685F86EC}" destId="{270C3E3F-D9ED-4095-B683-F9B3958FEE65}" srcOrd="0" destOrd="0" presId="urn:microsoft.com/office/officeart/2011/layout/CircleProcess"/>
    <dgm:cxn modelId="{FD09B200-9F89-4B5B-BAEB-B5FFE920313C}" type="presOf" srcId="{540FF770-8D70-4FA3-BA1E-43DC13469948}" destId="{947EE504-A1CD-497A-881A-D2C5286466D2}" srcOrd="0" destOrd="0" presId="urn:microsoft.com/office/officeart/2011/layout/CircleProcess"/>
    <dgm:cxn modelId="{979FE978-F8EC-496D-B4AC-1A6265283A0F}" type="presOf" srcId="{540FF770-8D70-4FA3-BA1E-43DC13469948}" destId="{2AEF1029-0B5D-46A4-9670-D2463BCA160A}" srcOrd="1" destOrd="0" presId="urn:microsoft.com/office/officeart/2011/layout/CircleProcess"/>
    <dgm:cxn modelId="{6B21EF19-DA6D-4926-80B3-D1EA857EC214}" srcId="{AE195EC3-560B-4D1B-919C-CDFE78D5B453}" destId="{B9DCC618-5415-4959-982E-9B0807B6F55C}" srcOrd="1" destOrd="0" parTransId="{FE7DCA97-F041-43F8-B61F-AC9FA3336401}" sibTransId="{1E186A6F-FF06-45CC-992B-D513F6559600}"/>
    <dgm:cxn modelId="{9AA7C7FD-57CA-4BBD-AADC-858638FAD3E7}" srcId="{AE195EC3-560B-4D1B-919C-CDFE78D5B453}" destId="{D82223C2-57E4-42C5-89A2-02A796FB2558}" srcOrd="0" destOrd="0" parTransId="{60780B28-C119-4C3E-92AC-3BA4B7324413}" sibTransId="{1F18DC56-5A48-4B9D-BDE5-54816EC74F2D}"/>
    <dgm:cxn modelId="{90FB867B-9371-48F8-9EAA-468DB164D578}" type="presParOf" srcId="{DA1020BA-D60F-44D0-9B23-44599877D7F2}" destId="{56DC6246-6C7B-4653-BE44-A8B674344040}" srcOrd="0" destOrd="0" presId="urn:microsoft.com/office/officeart/2011/layout/CircleProcess"/>
    <dgm:cxn modelId="{366AA2A2-11DF-4F80-9389-496A839B378F}" type="presParOf" srcId="{56DC6246-6C7B-4653-BE44-A8B674344040}" destId="{5375D82E-4381-4524-A87D-9FE4B08E4D9C}" srcOrd="0" destOrd="0" presId="urn:microsoft.com/office/officeart/2011/layout/CircleProcess"/>
    <dgm:cxn modelId="{0FA3E166-CDE6-4F1B-A9AC-EBD89576FF68}" type="presParOf" srcId="{DA1020BA-D60F-44D0-9B23-44599877D7F2}" destId="{8FA2ECDB-31E4-4D79-AF3F-AF12C2777E3C}" srcOrd="1" destOrd="0" presId="urn:microsoft.com/office/officeart/2011/layout/CircleProcess"/>
    <dgm:cxn modelId="{A7E5E635-D4DF-4B1C-BF26-2B0BF7AB961D}" type="presParOf" srcId="{8FA2ECDB-31E4-4D79-AF3F-AF12C2777E3C}" destId="{650FAF3C-7695-4CB4-975E-287F28757BB5}" srcOrd="0" destOrd="0" presId="urn:microsoft.com/office/officeart/2011/layout/CircleProcess"/>
    <dgm:cxn modelId="{1CA2CE23-5876-4916-9327-E59DC2DE4847}" type="presParOf" srcId="{DA1020BA-D60F-44D0-9B23-44599877D7F2}" destId="{F4581037-D8FC-40E1-B554-7E89A8C6DC20}" srcOrd="2" destOrd="0" presId="urn:microsoft.com/office/officeart/2011/layout/CircleProcess"/>
    <dgm:cxn modelId="{02DB3C11-4CD1-45F3-8100-AC8D678FA68A}" type="presParOf" srcId="{DA1020BA-D60F-44D0-9B23-44599877D7F2}" destId="{17DCA5D8-4421-4AFE-844B-9F3D58B265F1}" srcOrd="3" destOrd="0" presId="urn:microsoft.com/office/officeart/2011/layout/CircleProcess"/>
    <dgm:cxn modelId="{F1B97C77-A643-42C0-97BD-C941E02E0908}" type="presParOf" srcId="{DA1020BA-D60F-44D0-9B23-44599877D7F2}" destId="{DF9E0A70-20E9-4FCD-8817-2F1AE0EBC125}" srcOrd="4" destOrd="0" presId="urn:microsoft.com/office/officeart/2011/layout/CircleProcess"/>
    <dgm:cxn modelId="{AB26790F-0965-49D7-9E79-FC7F6F235CF3}" type="presParOf" srcId="{DF9E0A70-20E9-4FCD-8817-2F1AE0EBC125}" destId="{0B3EE28D-761F-4BB1-81EC-7A3EC42F00E2}" srcOrd="0" destOrd="0" presId="urn:microsoft.com/office/officeart/2011/layout/CircleProcess"/>
    <dgm:cxn modelId="{5EA92E23-E767-404E-B40D-A39E9A8B3559}" type="presParOf" srcId="{DA1020BA-D60F-44D0-9B23-44599877D7F2}" destId="{22770A0D-9605-46F2-90D8-6C9EE072258A}" srcOrd="5" destOrd="0" presId="urn:microsoft.com/office/officeart/2011/layout/CircleProcess"/>
    <dgm:cxn modelId="{4E006CCB-4A63-43D4-AB6C-9729F6C0E9FA}" type="presParOf" srcId="{22770A0D-9605-46F2-90D8-6C9EE072258A}" destId="{947EE504-A1CD-497A-881A-D2C5286466D2}" srcOrd="0" destOrd="0" presId="urn:microsoft.com/office/officeart/2011/layout/CircleProcess"/>
    <dgm:cxn modelId="{1166E809-B920-4ACA-8DE1-4A1D6ACD7B3B}" type="presParOf" srcId="{DA1020BA-D60F-44D0-9B23-44599877D7F2}" destId="{88D68DFC-15B3-495B-92AA-EECEE3A3FD28}" srcOrd="6" destOrd="0" presId="urn:microsoft.com/office/officeart/2011/layout/CircleProcess"/>
    <dgm:cxn modelId="{B16022AA-793D-4B71-AF85-53B4137CC22E}" type="presParOf" srcId="{DA1020BA-D60F-44D0-9B23-44599877D7F2}" destId="{2AEF1029-0B5D-46A4-9670-D2463BCA160A}" srcOrd="7" destOrd="0" presId="urn:microsoft.com/office/officeart/2011/layout/CircleProcess"/>
    <dgm:cxn modelId="{A24534C6-96CB-4AFC-94F7-42FB0AE94E1E}" type="presParOf" srcId="{DA1020BA-D60F-44D0-9B23-44599877D7F2}" destId="{8C4FEEE8-7CDD-4D89-BA63-6DC0F4B5265D}" srcOrd="8" destOrd="0" presId="urn:microsoft.com/office/officeart/2011/layout/CircleProcess"/>
    <dgm:cxn modelId="{340B42AD-2527-4D41-9194-12FADBC5B3A2}" type="presParOf" srcId="{8C4FEEE8-7CDD-4D89-BA63-6DC0F4B5265D}" destId="{F8CC7628-7A4F-4B35-B420-B4CC8A9432AF}" srcOrd="0" destOrd="0" presId="urn:microsoft.com/office/officeart/2011/layout/CircleProcess"/>
    <dgm:cxn modelId="{65B3A500-98AC-4535-8AB2-D20D50E8086D}" type="presParOf" srcId="{DA1020BA-D60F-44D0-9B23-44599877D7F2}" destId="{4B9DBA3E-3D44-413C-B113-41AA1A638959}" srcOrd="9" destOrd="0" presId="urn:microsoft.com/office/officeart/2011/layout/CircleProcess"/>
    <dgm:cxn modelId="{3B7D6C0A-1795-4118-90F5-57290FC80299}" type="presParOf" srcId="{4B9DBA3E-3D44-413C-B113-41AA1A638959}" destId="{63B730A2-496B-4F38-9C4C-00E43514F2AA}" srcOrd="0" destOrd="0" presId="urn:microsoft.com/office/officeart/2011/layout/CircleProcess"/>
    <dgm:cxn modelId="{95E308DD-1D8F-4A21-AAF9-0CC06EF66113}" type="presParOf" srcId="{DA1020BA-D60F-44D0-9B23-44599877D7F2}" destId="{270C3E3F-D9ED-4095-B683-F9B3958FEE65}" srcOrd="10" destOrd="0" presId="urn:microsoft.com/office/officeart/2011/layout/CircleProcess"/>
    <dgm:cxn modelId="{5738DB42-27C9-4036-9BF6-081E8F3E66A3}" type="presParOf" srcId="{DA1020BA-D60F-44D0-9B23-44599877D7F2}" destId="{374065B0-3FA4-4718-B513-C04FD07FF45F}" srcOrd="11" destOrd="0" presId="urn:microsoft.com/office/officeart/2011/layout/CircleProcess"/>
    <dgm:cxn modelId="{5DE5563D-8331-4F5B-973F-3587EB070B83}" type="presParOf" srcId="{DA1020BA-D60F-44D0-9B23-44599877D7F2}" destId="{9C3226BC-9F4F-4F8F-A399-5874091D2761}" srcOrd="12" destOrd="0" presId="urn:microsoft.com/office/officeart/2011/layout/CircleProcess"/>
    <dgm:cxn modelId="{2BDFD524-195A-4D67-91CE-6640429892ED}" type="presParOf" srcId="{9C3226BC-9F4F-4F8F-A399-5874091D2761}" destId="{6A1E4A42-93E6-4324-8E1C-B8138693872E}" srcOrd="0" destOrd="0" presId="urn:microsoft.com/office/officeart/2011/layout/CircleProcess"/>
    <dgm:cxn modelId="{214A1493-F0B0-4C74-BCF2-ED176A101CFE}" type="presParOf" srcId="{DA1020BA-D60F-44D0-9B23-44599877D7F2}" destId="{2E59B219-1A90-4AC0-B64A-0B4F9CABA952}" srcOrd="13" destOrd="0" presId="urn:microsoft.com/office/officeart/2011/layout/CircleProcess"/>
    <dgm:cxn modelId="{47F45717-AB2B-4195-AB2F-0C9D73295D1A}" type="presParOf" srcId="{2E59B219-1A90-4AC0-B64A-0B4F9CABA952}" destId="{0A58C365-EA42-4288-9CB1-63C9DB455C19}" srcOrd="0" destOrd="0" presId="urn:microsoft.com/office/officeart/2011/layout/CircleProcess"/>
    <dgm:cxn modelId="{B98C301F-F806-4885-A88A-8FA1FD61392B}" type="presParOf" srcId="{DA1020BA-D60F-44D0-9B23-44599877D7F2}" destId="{C2CA6353-3070-4B28-8DA1-84250BC3DB97}" srcOrd="14" destOrd="0" presId="urn:microsoft.com/office/officeart/2011/layout/CircleProcess"/>
    <dgm:cxn modelId="{A3A81864-0014-4BD1-AF60-4E6A04E7868B}" type="presParOf" srcId="{DA1020BA-D60F-44D0-9B23-44599877D7F2}" destId="{F685D8AE-0EA7-467A-97E9-EC0D08BC5B05}" srcOrd="15" destOrd="0" presId="urn:microsoft.com/office/officeart/2011/layout/CircleProcess"/>
    <dgm:cxn modelId="{D7DE2E59-67E7-45E5-8C9D-C7D70D4DD01A}" type="presParOf" srcId="{DA1020BA-D60F-44D0-9B23-44599877D7F2}" destId="{C315CD24-9D0F-4610-A6E1-843C60F4B564}" srcOrd="16" destOrd="0" presId="urn:microsoft.com/office/officeart/2011/layout/CircleProcess"/>
    <dgm:cxn modelId="{938630F4-B37B-4BD2-A20A-29531AB9BC86}" type="presParOf" srcId="{C315CD24-9D0F-4610-A6E1-843C60F4B564}" destId="{99566218-6509-40FD-8D2B-CEAEE4BF75EF}" srcOrd="0" destOrd="0" presId="urn:microsoft.com/office/officeart/2011/layout/CircleProcess"/>
    <dgm:cxn modelId="{975C9E4F-5EB0-47FF-AED3-49C1AB7EFCD1}" type="presParOf" srcId="{DA1020BA-D60F-44D0-9B23-44599877D7F2}" destId="{C9ECC29E-CD62-49A9-99B1-FA30A8A60AE6}" srcOrd="17" destOrd="0" presId="urn:microsoft.com/office/officeart/2011/layout/CircleProcess"/>
    <dgm:cxn modelId="{76EA27F7-BE4D-4531-9C6A-DFC2A96274A7}" type="presParOf" srcId="{C9ECC29E-CD62-49A9-99B1-FA30A8A60AE6}" destId="{01AB7474-5490-4ABC-A67E-328486B895C3}" srcOrd="0" destOrd="0" presId="urn:microsoft.com/office/officeart/2011/layout/CircleProcess"/>
    <dgm:cxn modelId="{99AFA15B-B1C7-4998-B041-64D6B7A807D3}" type="presParOf" srcId="{DA1020BA-D60F-44D0-9B23-44599877D7F2}" destId="{80F09AEE-002F-437B-938B-6907BFC8A914}" srcOrd="18" destOrd="0" presId="urn:microsoft.com/office/officeart/2011/layout/CircleProcess"/>
    <dgm:cxn modelId="{9FA71881-1190-4BA0-BEFD-1732C580E38A}" type="presParOf" srcId="{DA1020BA-D60F-44D0-9B23-44599877D7F2}" destId="{69F061DA-50FC-4ED0-BD05-1E351AB7D295}" srcOrd="19"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5D82E-4381-4524-A87D-9FE4B08E4D9C}">
      <dsp:nvSpPr>
        <dsp:cNvPr id="0" name=""/>
        <dsp:cNvSpPr/>
      </dsp:nvSpPr>
      <dsp:spPr>
        <a:xfrm>
          <a:off x="5190891" y="902751"/>
          <a:ext cx="1180101" cy="11802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0FAF3C-7695-4CB4-975E-287F28757BB5}">
      <dsp:nvSpPr>
        <dsp:cNvPr id="0" name=""/>
        <dsp:cNvSpPr/>
      </dsp:nvSpPr>
      <dsp:spPr>
        <a:xfrm>
          <a:off x="522983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General Availability</a:t>
          </a:r>
        </a:p>
      </dsp:txBody>
      <dsp:txXfrm>
        <a:off x="5387470" y="1099501"/>
        <a:ext cx="786943" cy="786794"/>
      </dsp:txXfrm>
    </dsp:sp>
    <dsp:sp modelId="{F4581037-D8FC-40E1-B554-7E89A8C6DC20}">
      <dsp:nvSpPr>
        <dsp:cNvPr id="0" name=""/>
        <dsp:cNvSpPr/>
      </dsp:nvSpPr>
      <dsp:spPr>
        <a:xfrm>
          <a:off x="522983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Offer(s) are available for purchase through the Azure Developer Portal</a:t>
          </a:r>
        </a:p>
      </dsp:txBody>
      <dsp:txXfrm>
        <a:off x="5229830" y="2104792"/>
        <a:ext cx="1101595" cy="646997"/>
      </dsp:txXfrm>
    </dsp:sp>
    <dsp:sp modelId="{0B3EE28D-761F-4BB1-81EC-7A3EC42F00E2}">
      <dsp:nvSpPr>
        <dsp:cNvPr id="0" name=""/>
        <dsp:cNvSpPr/>
      </dsp:nvSpPr>
      <dsp:spPr>
        <a:xfrm rot="2700000">
          <a:off x="3970663"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7EE504-A1CD-497A-881A-D2C5286466D2}">
      <dsp:nvSpPr>
        <dsp:cNvPr id="0" name=""/>
        <dsp:cNvSpPr/>
      </dsp:nvSpPr>
      <dsp:spPr>
        <a:xfrm>
          <a:off x="401079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Verification</a:t>
          </a:r>
        </a:p>
      </dsp:txBody>
      <dsp:txXfrm>
        <a:off x="4167801" y="1099501"/>
        <a:ext cx="786943" cy="786794"/>
      </dsp:txXfrm>
    </dsp:sp>
    <dsp:sp modelId="{88D68DFC-15B3-495B-92AA-EECEE3A3FD28}">
      <dsp:nvSpPr>
        <dsp:cNvPr id="0" name=""/>
        <dsp:cNvSpPr/>
      </dsp:nvSpPr>
      <dsp:spPr>
        <a:xfrm>
          <a:off x="401079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Microsoft verifies RP and user experience end-to-end</a:t>
          </a:r>
        </a:p>
      </dsp:txBody>
      <dsp:txXfrm>
        <a:off x="4010790" y="2104792"/>
        <a:ext cx="1101595" cy="646997"/>
      </dsp:txXfrm>
    </dsp:sp>
    <dsp:sp modelId="{F8CC7628-7A4F-4B35-B420-B4CC8A9432AF}">
      <dsp:nvSpPr>
        <dsp:cNvPr id="0" name=""/>
        <dsp:cNvSpPr/>
      </dsp:nvSpPr>
      <dsp:spPr>
        <a:xfrm rot="2700000">
          <a:off x="2751622"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B730A2-496B-4F38-9C4C-00E43514F2AA}">
      <dsp:nvSpPr>
        <dsp:cNvPr id="0" name=""/>
        <dsp:cNvSpPr/>
      </dsp:nvSpPr>
      <dsp:spPr>
        <a:xfrm>
          <a:off x="2791121"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Onboard to Publisher Portal</a:t>
          </a:r>
        </a:p>
      </dsp:txBody>
      <dsp:txXfrm>
        <a:off x="2948133" y="1099501"/>
        <a:ext cx="786943" cy="786794"/>
      </dsp:txXfrm>
    </dsp:sp>
    <dsp:sp modelId="{270C3E3F-D9ED-4095-B683-F9B3958FEE65}">
      <dsp:nvSpPr>
        <dsp:cNvPr id="0" name=""/>
        <dsp:cNvSpPr/>
      </dsp:nvSpPr>
      <dsp:spPr>
        <a:xfrm>
          <a:off x="2791121"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enters company and tax information</a:t>
          </a:r>
        </a:p>
        <a:p>
          <a:pPr marL="57150" lvl="1" indent="-57150" algn="l" defTabSz="355600">
            <a:lnSpc>
              <a:spcPct val="90000"/>
            </a:lnSpc>
            <a:spcBef>
              <a:spcPct val="0"/>
            </a:spcBef>
            <a:spcAft>
              <a:spcPct val="15000"/>
            </a:spcAft>
            <a:buChar char="••"/>
          </a:pPr>
          <a:r>
            <a:rPr lang="en-US" sz="800" kern="1200"/>
            <a:t> Partner creates one or more offers</a:t>
          </a:r>
        </a:p>
      </dsp:txBody>
      <dsp:txXfrm>
        <a:off x="2791121" y="2104792"/>
        <a:ext cx="1101595" cy="646997"/>
      </dsp:txXfrm>
    </dsp:sp>
    <dsp:sp modelId="{6A1E4A42-93E6-4324-8E1C-B8138693872E}">
      <dsp:nvSpPr>
        <dsp:cNvPr id="0" name=""/>
        <dsp:cNvSpPr/>
      </dsp:nvSpPr>
      <dsp:spPr>
        <a:xfrm rot="2700000">
          <a:off x="1531954"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58C365-EA42-4288-9CB1-63C9DB455C19}">
      <dsp:nvSpPr>
        <dsp:cNvPr id="0" name=""/>
        <dsp:cNvSpPr/>
      </dsp:nvSpPr>
      <dsp:spPr>
        <a:xfrm>
          <a:off x="1571452"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Develop Resource Provider</a:t>
          </a:r>
        </a:p>
      </dsp:txBody>
      <dsp:txXfrm>
        <a:off x="1729092" y="1099501"/>
        <a:ext cx="786943" cy="786794"/>
      </dsp:txXfrm>
    </dsp:sp>
    <dsp:sp modelId="{C2CA6353-3070-4B28-8DA1-84250BC3DB97}">
      <dsp:nvSpPr>
        <dsp:cNvPr id="0" name=""/>
        <dsp:cNvSpPr/>
      </dsp:nvSpPr>
      <dsp:spPr>
        <a:xfrm>
          <a:off x="1571452"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builds RP</a:t>
          </a:r>
        </a:p>
        <a:p>
          <a:pPr marL="57150" lvl="1" indent="-57150" algn="l" defTabSz="355600">
            <a:lnSpc>
              <a:spcPct val="90000"/>
            </a:lnSpc>
            <a:spcBef>
              <a:spcPct val="0"/>
            </a:spcBef>
            <a:spcAft>
              <a:spcPct val="15000"/>
            </a:spcAft>
            <a:buChar char="••"/>
          </a:pPr>
          <a:r>
            <a:rPr lang="en-US" sz="800" kern="1200"/>
            <a:t> Partner deploys RP to publicly accessible endpoint</a:t>
          </a:r>
        </a:p>
      </dsp:txBody>
      <dsp:txXfrm>
        <a:off x="1571452" y="2104792"/>
        <a:ext cx="1101595" cy="646997"/>
      </dsp:txXfrm>
    </dsp:sp>
    <dsp:sp modelId="{99566218-6509-40FD-8D2B-CEAEE4BF75EF}">
      <dsp:nvSpPr>
        <dsp:cNvPr id="0" name=""/>
        <dsp:cNvSpPr/>
      </dsp:nvSpPr>
      <dsp:spPr>
        <a:xfrm rot="2700000">
          <a:off x="312285"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B7474-5490-4ABC-A67E-328486B895C3}">
      <dsp:nvSpPr>
        <dsp:cNvPr id="0" name=""/>
        <dsp:cNvSpPr/>
      </dsp:nvSpPr>
      <dsp:spPr>
        <a:xfrm>
          <a:off x="351784"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Business Outreach</a:t>
          </a:r>
        </a:p>
      </dsp:txBody>
      <dsp:txXfrm>
        <a:off x="509424" y="1099501"/>
        <a:ext cx="786943" cy="786794"/>
      </dsp:txXfrm>
    </dsp:sp>
    <dsp:sp modelId="{80F09AEE-002F-437B-938B-6907BFC8A914}">
      <dsp:nvSpPr>
        <dsp:cNvPr id="0" name=""/>
        <dsp:cNvSpPr/>
      </dsp:nvSpPr>
      <dsp:spPr>
        <a:xfrm>
          <a:off x="351784"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Initial business meetings</a:t>
          </a:r>
        </a:p>
      </dsp:txBody>
      <dsp:txXfrm>
        <a:off x="351784" y="2104792"/>
        <a:ext cx="1101595" cy="64699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44CB6FFE860140977A973061FD63CB" ma:contentTypeVersion="1" ma:contentTypeDescription="Create a new document." ma:contentTypeScope="" ma:versionID="281d61cde9845e358ecfd1be656a27eb">
  <xsd:schema xmlns:xsd="http://www.w3.org/2001/XMLSchema" xmlns:xs="http://www.w3.org/2001/XMLSchema" xmlns:p="http://schemas.microsoft.com/office/2006/metadata/properties" xmlns:ns2="c716950e-a388-4260-88fa-5cb9be600f5e" targetNamespace="http://schemas.microsoft.com/office/2006/metadata/properties" ma:root="true" ma:fieldsID="a7f5bc3ea622642ab6888ae79291ea8c" ns2:_="">
    <xsd:import namespace="c716950e-a388-4260-88fa-5cb9be600f5e"/>
    <xsd:element name="properties">
      <xsd:complexType>
        <xsd:sequence>
          <xsd:element name="documentManagement">
            <xsd:complexType>
              <xsd:all>
                <xsd:element ref="ns2:P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6950e-a388-4260-88fa-5cb9be600f5e" elementFormDefault="qualified">
    <xsd:import namespace="http://schemas.microsoft.com/office/2006/documentManagement/types"/>
    <xsd:import namespace="http://schemas.microsoft.com/office/infopath/2007/PartnerControls"/>
    <xsd:element name="PM" ma:index="8" nillable="true" ma:displayName="PM" ma:internalName="P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M xmlns="c716950e-a388-4260-88fa-5cb9be600f5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7D812-7DD4-4B52-A9B3-6531C3B3FBCD}">
  <ds:schemaRefs>
    <ds:schemaRef ds:uri="http://schemas.microsoft.com/sharepoint/v3/contenttype/forms"/>
  </ds:schemaRefs>
</ds:datastoreItem>
</file>

<file path=customXml/itemProps2.xml><?xml version="1.0" encoding="utf-8"?>
<ds:datastoreItem xmlns:ds="http://schemas.openxmlformats.org/officeDocument/2006/customXml" ds:itemID="{A45A32A1-0107-4582-9AF1-49E9C8EAC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16950e-a388-4260-88fa-5cb9be600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E579F-A405-46A2-868C-85AC95A02062}">
  <ds:schemaRefs>
    <ds:schemaRef ds:uri="http://schemas.microsoft.com/office/2006/metadata/properties"/>
    <ds:schemaRef ds:uri="http://schemas.microsoft.com/office/infopath/2007/PartnerControls"/>
    <ds:schemaRef ds:uri="c716950e-a388-4260-88fa-5cb9be600f5e"/>
  </ds:schemaRefs>
</ds:datastoreItem>
</file>

<file path=customXml/itemProps4.xml><?xml version="1.0" encoding="utf-8"?>
<ds:datastoreItem xmlns:ds="http://schemas.openxmlformats.org/officeDocument/2006/customXml" ds:itemID="{440399AE-75C7-4518-9D9F-A9CC363F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5811</Words>
  <Characters>33126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2012-10-12T06:17:00Z</dcterms:created>
  <dcterms:modified xsi:type="dcterms:W3CDTF">2012-10-13T01:53:00Z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0x0101007744CB6FFE860140977A973061FD63CB</vt:lpwstr>
  </property>
</Properties>
</file>