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90AB" w14:textId="77777777" w:rsidR="00A14379" w:rsidRDefault="00000000">
      <w:pPr>
        <w:jc w:val="center"/>
      </w:pPr>
      <w:r>
        <w:rPr>
          <w:b/>
          <w:color w:val="1F4E78"/>
          <w:sz w:val="50"/>
        </w:rPr>
        <w:t>Meridian Retail Group Pte. Ltd.</w:t>
      </w:r>
    </w:p>
    <w:p w14:paraId="1CDEB86E" w14:textId="77777777" w:rsidR="00A14379" w:rsidRDefault="00000000">
      <w:pPr>
        <w:jc w:val="center"/>
      </w:pPr>
      <w:r>
        <w:rPr>
          <w:i/>
          <w:color w:val="5A5A5A"/>
          <w:sz w:val="22"/>
        </w:rPr>
        <w:t>Client background and engagement brief | Year ended 31 December 2026</w:t>
      </w:r>
    </w:p>
    <w:p w14:paraId="2756124E" w14:textId="77777777" w:rsidR="00A14379" w:rsidRDefault="00000000">
      <w:pPr>
        <w:jc w:val="center"/>
      </w:pPr>
      <w:r>
        <w:rPr>
          <w:b/>
          <w:color w:val="C00000"/>
          <w:sz w:val="18"/>
        </w:rPr>
        <w:t>SYNTHETIC TRAINING DATA - NOT RELATED TO ANY REAL CLIENT</w:t>
      </w:r>
    </w:p>
    <w:p w14:paraId="2C08F29C" w14:textId="77777777" w:rsidR="00A14379" w:rsidRDefault="00A14379"/>
    <w:p w14:paraId="6E500DF4" w14:textId="77777777" w:rsidR="00A14379" w:rsidRDefault="00000000">
      <w:pPr>
        <w:pStyle w:val="Heading1"/>
      </w:pPr>
      <w:r>
        <w:t>1. Engagement context</w:t>
      </w:r>
    </w:p>
    <w:p w14:paraId="10344E31" w14:textId="77777777" w:rsidR="00A14379" w:rsidRDefault="00000000">
      <w:r>
        <w:t>Meridian Retail Group Pte. Ltd. (MRG) is a fictional regional retailer that sells consumer electronics and home accessories through 18 physical stores and an e-commerce platform. The group operates through entities in Singapore, Malaysia and Thailand. This document intentionally contains realistic complexity and some inconsistencies for training use.</w:t>
      </w:r>
    </w:p>
    <w:p w14:paraId="41A86DB7" w14:textId="77777777" w:rsidR="00A14379" w:rsidRDefault="00000000">
      <w:pPr>
        <w:pStyle w:val="Heading1"/>
      </w:pPr>
      <w:r>
        <w:t>2. Group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A14379" w14:paraId="54F22205" w14:textId="77777777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7585DCFE" w14:textId="77777777" w:rsidR="00A14379" w:rsidRDefault="00000000"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2B7C0279" w14:textId="77777777" w:rsidR="00A14379" w:rsidRDefault="00000000"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F779BB8" w14:textId="77777777" w:rsidR="00A14379" w:rsidRDefault="00000000">
            <w:r>
              <w:rPr>
                <w:b/>
                <w:color w:val="FFFFFF"/>
                <w:sz w:val="18"/>
              </w:rPr>
              <w:t>Functional currency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3A9DD1CA" w14:textId="77777777" w:rsidR="00A14379" w:rsidRDefault="00000000">
            <w:r>
              <w:rPr>
                <w:b/>
                <w:color w:val="FFFFFF"/>
                <w:sz w:val="18"/>
              </w:rPr>
              <w:t>Main activity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5385F418" w14:textId="77777777" w:rsidR="00A14379" w:rsidRDefault="00000000">
            <w:r>
              <w:rPr>
                <w:b/>
                <w:color w:val="FFFFFF"/>
                <w:sz w:val="18"/>
              </w:rPr>
              <w:t>Ownership</w:t>
            </w:r>
          </w:p>
        </w:tc>
      </w:tr>
      <w:tr w:rsidR="00A14379" w14:paraId="657D43D7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681009D5" w14:textId="77777777" w:rsidR="00A14379" w:rsidRDefault="00000000">
            <w:r>
              <w:rPr>
                <w:sz w:val="18"/>
              </w:rPr>
              <w:t>Meridian Retail Group Pte. Ltd.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4A561F6C" w14:textId="77777777" w:rsidR="00A14379" w:rsidRDefault="00000000">
            <w:r>
              <w:rPr>
                <w:sz w:val="18"/>
              </w:rPr>
              <w:t>Singapore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6500536A" w14:textId="77777777" w:rsidR="00A14379" w:rsidRDefault="00000000">
            <w:r>
              <w:rPr>
                <w:sz w:val="18"/>
              </w:rPr>
              <w:t>SGD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588CF9E6" w14:textId="77777777" w:rsidR="00A14379" w:rsidRDefault="00000000">
            <w:r>
              <w:rPr>
                <w:sz w:val="18"/>
              </w:rPr>
              <w:t>Head office, e-commerce and 8 stores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335BD814" w14:textId="77777777" w:rsidR="00A14379" w:rsidRDefault="00000000">
            <w:r>
              <w:rPr>
                <w:sz w:val="18"/>
              </w:rPr>
              <w:t>Parent</w:t>
            </w:r>
          </w:p>
        </w:tc>
      </w:tr>
      <w:tr w:rsidR="00A14379" w14:paraId="74A4088A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1A08160" w14:textId="77777777" w:rsidR="00A14379" w:rsidRDefault="00000000">
            <w:r>
              <w:rPr>
                <w:sz w:val="18"/>
              </w:rPr>
              <w:t>Meridian Retail Malaysia Sdn. Bhd.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58FF36D" w14:textId="77777777" w:rsidR="00A14379" w:rsidRDefault="00000000">
            <w:r>
              <w:rPr>
                <w:sz w:val="18"/>
              </w:rPr>
              <w:t>Malaysia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E7A753E" w14:textId="77777777" w:rsidR="00A14379" w:rsidRDefault="00000000">
            <w:r>
              <w:rPr>
                <w:sz w:val="18"/>
              </w:rPr>
              <w:t>MYR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AF07A6F" w14:textId="77777777" w:rsidR="00A14379" w:rsidRDefault="00000000">
            <w:r>
              <w:rPr>
                <w:sz w:val="18"/>
              </w:rPr>
              <w:t>6 stores and local distribution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6959C90" w14:textId="77777777" w:rsidR="00A14379" w:rsidRDefault="00000000">
            <w:r>
              <w:rPr>
                <w:sz w:val="18"/>
              </w:rPr>
              <w:t>100% subsidiary</w:t>
            </w:r>
          </w:p>
        </w:tc>
      </w:tr>
      <w:tr w:rsidR="00A14379" w14:paraId="19F0B921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53E89A3B" w14:textId="77777777" w:rsidR="00A14379" w:rsidRDefault="00000000">
            <w:r>
              <w:rPr>
                <w:sz w:val="18"/>
              </w:rPr>
              <w:t>Meridian Retail Thailand Co., Ltd.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1D71AC44" w14:textId="77777777" w:rsidR="00A14379" w:rsidRDefault="00000000">
            <w:r>
              <w:rPr>
                <w:sz w:val="18"/>
              </w:rPr>
              <w:t>Thailand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2CEA7695" w14:textId="77777777" w:rsidR="00A14379" w:rsidRDefault="00000000">
            <w:r>
              <w:rPr>
                <w:sz w:val="18"/>
              </w:rPr>
              <w:t>THB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39D40FB7" w14:textId="77777777" w:rsidR="00A14379" w:rsidRDefault="00000000">
            <w:r>
              <w:rPr>
                <w:sz w:val="18"/>
              </w:rPr>
              <w:t>4 stores and service centre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176BB44D" w14:textId="77777777" w:rsidR="00A14379" w:rsidRDefault="00000000">
            <w:r>
              <w:rPr>
                <w:sz w:val="18"/>
              </w:rPr>
              <w:t>85% subsidiary</w:t>
            </w:r>
          </w:p>
        </w:tc>
      </w:tr>
    </w:tbl>
    <w:p w14:paraId="42FAE195" w14:textId="77777777" w:rsidR="00A14379" w:rsidRDefault="00000000">
      <w:pPr>
        <w:pStyle w:val="Heading1"/>
      </w:pPr>
      <w:r>
        <w:t>3. Business model and systems</w:t>
      </w:r>
    </w:p>
    <w:p w14:paraId="2DACEC9E" w14:textId="77777777" w:rsidR="00A14379" w:rsidRDefault="00000000">
      <w:pPr>
        <w:pStyle w:val="ListBullet"/>
      </w:pPr>
      <w:r>
        <w:t>Product sales are recorded through point-of-sale terminals and the web store. Online revenue is recognized when goods are dispatched.</w:t>
      </w:r>
    </w:p>
    <w:p w14:paraId="5DFE3AEB" w14:textId="77777777" w:rsidR="00A14379" w:rsidRDefault="00000000">
      <w:pPr>
        <w:pStyle w:val="ListBullet"/>
      </w:pPr>
      <w:r>
        <w:t>Inventory is held at three distribution centres and 18 stores. Transfers between locations are frequent during promotional periods.</w:t>
      </w:r>
    </w:p>
    <w:p w14:paraId="7D273B2F" w14:textId="77777777" w:rsidR="00A14379" w:rsidRDefault="00000000">
      <w:pPr>
        <w:pStyle w:val="ListBullet"/>
      </w:pPr>
      <w:r>
        <w:t>The general ledger runs on an enterprise resource planning system. Store expenses are uploaded weekly through spreadsheets.</w:t>
      </w:r>
    </w:p>
    <w:p w14:paraId="651676E7" w14:textId="77777777" w:rsidR="00A14379" w:rsidRDefault="00000000">
      <w:pPr>
        <w:pStyle w:val="ListBullet"/>
      </w:pPr>
      <w:r>
        <w:t>Payments above SGD 25,000 require two approvers. Manual journals above SGD 50,000 require financial controller review.</w:t>
      </w:r>
    </w:p>
    <w:p w14:paraId="29DC6D70" w14:textId="77777777" w:rsidR="00A14379" w:rsidRDefault="00000000">
      <w:pPr>
        <w:pStyle w:val="ListBullet"/>
      </w:pPr>
      <w:r>
        <w:t>The group uses multiple currencies and updates exchange rates monthly, except certain urgent manual entries.</w:t>
      </w:r>
    </w:p>
    <w:p w14:paraId="085F1C49" w14:textId="77777777" w:rsidR="00A14379" w:rsidRDefault="00000000">
      <w:pPr>
        <w:pStyle w:val="Heading1"/>
      </w:pPr>
      <w:r>
        <w:t>4. Selected financial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A14379" w14:paraId="61D947C3" w14:textId="77777777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43CCD1A5" w14:textId="77777777" w:rsidR="00A14379" w:rsidRDefault="00000000">
            <w:r>
              <w:rPr>
                <w:b/>
                <w:color w:val="FFFFFF"/>
                <w:sz w:val="18"/>
              </w:rPr>
              <w:t>SGD millions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23937877" w14:textId="77777777" w:rsidR="00A14379" w:rsidRDefault="00000000">
            <w:r>
              <w:rPr>
                <w:b/>
                <w:color w:val="FFFFFF"/>
                <w:sz w:val="18"/>
              </w:rPr>
              <w:t>FY2025 actual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6B8138AE" w14:textId="77777777" w:rsidR="00A14379" w:rsidRDefault="00000000">
            <w:r>
              <w:rPr>
                <w:b/>
                <w:color w:val="FFFFFF"/>
                <w:sz w:val="18"/>
              </w:rPr>
              <w:t>FY2026 budget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5768680A" w14:textId="77777777" w:rsidR="00A14379" w:rsidRDefault="00000000">
            <w:r>
              <w:rPr>
                <w:b/>
                <w:color w:val="FFFFFF"/>
                <w:sz w:val="18"/>
              </w:rPr>
              <w:t>FY2026 unaudited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5B6C3926" w14:textId="77777777" w:rsidR="00A14379" w:rsidRDefault="00000000">
            <w:r>
              <w:rPr>
                <w:b/>
                <w:color w:val="FFFFFF"/>
                <w:sz w:val="18"/>
              </w:rPr>
              <w:t>Change vs FY2025</w:t>
            </w:r>
          </w:p>
        </w:tc>
      </w:tr>
      <w:tr w:rsidR="00A14379" w14:paraId="6B4320EC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67A2DF53" w14:textId="77777777" w:rsidR="00A14379" w:rsidRDefault="00000000">
            <w:r>
              <w:rPr>
                <w:sz w:val="18"/>
              </w:rPr>
              <w:t>Revenue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6E5E6B09" w14:textId="77777777" w:rsidR="00A14379" w:rsidRDefault="00000000">
            <w:r>
              <w:rPr>
                <w:sz w:val="18"/>
              </w:rPr>
              <w:t>126.4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373D2A16" w14:textId="77777777" w:rsidR="00A14379" w:rsidRDefault="00000000">
            <w:r>
              <w:rPr>
                <w:sz w:val="18"/>
              </w:rPr>
              <w:t>139.0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40846489" w14:textId="77777777" w:rsidR="00A14379" w:rsidRDefault="00000000">
            <w:r>
              <w:rPr>
                <w:sz w:val="18"/>
              </w:rPr>
              <w:t>151.8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3211ADBE" w14:textId="77777777" w:rsidR="00A14379" w:rsidRDefault="00000000">
            <w:r>
              <w:rPr>
                <w:sz w:val="18"/>
              </w:rPr>
              <w:t>20.1%</w:t>
            </w:r>
          </w:p>
        </w:tc>
      </w:tr>
      <w:tr w:rsidR="00A14379" w14:paraId="6D014A46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952E1D8" w14:textId="77777777" w:rsidR="00A14379" w:rsidRDefault="00000000">
            <w:r>
              <w:rPr>
                <w:sz w:val="18"/>
              </w:rPr>
              <w:t>Gross profit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BAEC25B" w14:textId="77777777" w:rsidR="00A14379" w:rsidRDefault="00000000">
            <w:r>
              <w:rPr>
                <w:sz w:val="18"/>
              </w:rPr>
              <w:t>39.2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A630151" w14:textId="77777777" w:rsidR="00A14379" w:rsidRDefault="00000000">
            <w:r>
              <w:rPr>
                <w:sz w:val="18"/>
              </w:rPr>
              <w:t>43.8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3363541" w14:textId="77777777" w:rsidR="00A14379" w:rsidRDefault="00000000">
            <w:r>
              <w:rPr>
                <w:sz w:val="18"/>
              </w:rPr>
              <w:t>45.1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1A5B444" w14:textId="77777777" w:rsidR="00A14379" w:rsidRDefault="00000000">
            <w:r>
              <w:rPr>
                <w:sz w:val="18"/>
              </w:rPr>
              <w:t>15.1%</w:t>
            </w:r>
          </w:p>
        </w:tc>
      </w:tr>
      <w:tr w:rsidR="00A14379" w14:paraId="070807AD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658B5AC2" w14:textId="77777777" w:rsidR="00A14379" w:rsidRDefault="00000000">
            <w:r>
              <w:rPr>
                <w:sz w:val="18"/>
              </w:rPr>
              <w:t>Operating expenses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2E25C415" w14:textId="77777777" w:rsidR="00A14379" w:rsidRDefault="00000000">
            <w:r>
              <w:rPr>
                <w:sz w:val="18"/>
              </w:rPr>
              <w:t>31.5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79E019EA" w14:textId="77777777" w:rsidR="00A14379" w:rsidRDefault="00000000">
            <w:r>
              <w:rPr>
                <w:sz w:val="18"/>
              </w:rPr>
              <w:t>34.0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254F205E" w14:textId="77777777" w:rsidR="00A14379" w:rsidRDefault="00000000">
            <w:r>
              <w:rPr>
                <w:sz w:val="18"/>
              </w:rPr>
              <w:t>39.6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67998173" w14:textId="77777777" w:rsidR="00A14379" w:rsidRDefault="00000000">
            <w:r>
              <w:rPr>
                <w:sz w:val="18"/>
              </w:rPr>
              <w:t>25.7%</w:t>
            </w:r>
          </w:p>
        </w:tc>
      </w:tr>
      <w:tr w:rsidR="00A14379" w14:paraId="5E970513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A1B24BA" w14:textId="77777777" w:rsidR="00A14379" w:rsidRDefault="00000000">
            <w:r>
              <w:rPr>
                <w:sz w:val="18"/>
              </w:rPr>
              <w:t>Profit before tax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E5CEC34" w14:textId="77777777" w:rsidR="00A14379" w:rsidRDefault="00000000">
            <w:r>
              <w:rPr>
                <w:sz w:val="18"/>
              </w:rPr>
              <w:t>7.7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DDE71AA" w14:textId="77777777" w:rsidR="00A14379" w:rsidRDefault="00000000">
            <w:r>
              <w:rPr>
                <w:sz w:val="18"/>
              </w:rPr>
              <w:t>9.8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9BB5A61" w14:textId="77777777" w:rsidR="00A14379" w:rsidRDefault="00000000">
            <w:r>
              <w:rPr>
                <w:sz w:val="18"/>
              </w:rPr>
              <w:t>5.5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38709FD" w14:textId="77777777" w:rsidR="00A14379" w:rsidRDefault="00000000">
            <w:r>
              <w:rPr>
                <w:sz w:val="18"/>
              </w:rPr>
              <w:t>-28.6%</w:t>
            </w:r>
          </w:p>
        </w:tc>
      </w:tr>
      <w:tr w:rsidR="00A14379" w14:paraId="1C761B6E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62AAA5C2" w14:textId="77777777" w:rsidR="00A14379" w:rsidRDefault="00000000">
            <w:r>
              <w:rPr>
                <w:sz w:val="18"/>
              </w:rPr>
              <w:t>Inventory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47A5E6FB" w14:textId="77777777" w:rsidR="00A14379" w:rsidRDefault="00000000">
            <w:r>
              <w:rPr>
                <w:sz w:val="18"/>
              </w:rPr>
              <w:t>20.8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429B0D6A" w14:textId="77777777" w:rsidR="00A14379" w:rsidRDefault="00000000">
            <w:r>
              <w:rPr>
                <w:sz w:val="18"/>
              </w:rPr>
              <w:t>22.0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515E7A5E" w14:textId="77777777" w:rsidR="00A14379" w:rsidRDefault="00000000">
            <w:r>
              <w:rPr>
                <w:sz w:val="18"/>
              </w:rPr>
              <w:t>29.7</w:t>
            </w:r>
          </w:p>
        </w:tc>
        <w:tc>
          <w:tcPr>
            <w:tcW w:w="2016" w:type="dxa"/>
            <w:shd w:val="clear" w:color="auto" w:fill="F7FAFC"/>
            <w:vAlign w:val="center"/>
          </w:tcPr>
          <w:p w14:paraId="30894057" w14:textId="77777777" w:rsidR="00A14379" w:rsidRDefault="00000000">
            <w:r>
              <w:rPr>
                <w:sz w:val="18"/>
              </w:rPr>
              <w:t>42.8%</w:t>
            </w:r>
          </w:p>
        </w:tc>
      </w:tr>
      <w:tr w:rsidR="00A14379" w14:paraId="3595D84C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7A070BEC" w14:textId="77777777" w:rsidR="00A14379" w:rsidRDefault="00000000">
            <w:r>
              <w:rPr>
                <w:sz w:val="18"/>
              </w:rPr>
              <w:t>Trade receivables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B614914" w14:textId="77777777" w:rsidR="00A14379" w:rsidRDefault="00000000">
            <w:r>
              <w:rPr>
                <w:sz w:val="18"/>
              </w:rPr>
              <w:t>8.3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E3D7747" w14:textId="77777777" w:rsidR="00A14379" w:rsidRDefault="00000000">
            <w:r>
              <w:rPr>
                <w:sz w:val="18"/>
              </w:rPr>
              <w:t>9.1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715D819" w14:textId="77777777" w:rsidR="00A14379" w:rsidRDefault="00000000">
            <w:r>
              <w:rPr>
                <w:sz w:val="18"/>
              </w:rPr>
              <w:t>13.9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C103A36" w14:textId="77777777" w:rsidR="00A14379" w:rsidRDefault="00000000">
            <w:r>
              <w:rPr>
                <w:sz w:val="18"/>
              </w:rPr>
              <w:t>67.5%</w:t>
            </w:r>
          </w:p>
        </w:tc>
      </w:tr>
    </w:tbl>
    <w:p w14:paraId="5097BBAB" w14:textId="77777777" w:rsidR="00A14379" w:rsidRDefault="00000000">
      <w:pPr>
        <w:pStyle w:val="Heading1"/>
      </w:pPr>
      <w:r>
        <w:lastRenderedPageBreak/>
        <w:t>5. Significant events in FY2026</w:t>
      </w:r>
    </w:p>
    <w:p w14:paraId="680763B7" w14:textId="77777777" w:rsidR="00A14379" w:rsidRDefault="00000000">
      <w:pPr>
        <w:pStyle w:val="ListBullet"/>
      </w:pPr>
      <w:r>
        <w:t>A new e-commerce platform went live on 1 July. The first month required several manual reconciliation adjustments.</w:t>
      </w:r>
    </w:p>
    <w:p w14:paraId="7E894017" w14:textId="77777777" w:rsidR="00A14379" w:rsidRDefault="00000000">
      <w:pPr>
        <w:pStyle w:val="ListBullet"/>
      </w:pPr>
      <w:r>
        <w:t>Two Singapore stores were renovated and reopened in November.</w:t>
      </w:r>
    </w:p>
    <w:p w14:paraId="726C9FAC" w14:textId="77777777" w:rsidR="00A14379" w:rsidRDefault="00000000">
      <w:pPr>
        <w:pStyle w:val="ListBullet"/>
      </w:pPr>
      <w:r>
        <w:t>A major December campaign offered extended returns until 31 January 2027.</w:t>
      </w:r>
    </w:p>
    <w:p w14:paraId="4C368A49" w14:textId="77777777" w:rsidR="00A14379" w:rsidRDefault="00000000">
      <w:pPr>
        <w:pStyle w:val="ListBullet"/>
      </w:pPr>
      <w:r>
        <w:t>The group changed its inventory costing configuration from monthly weighted average to daily weighted average in September.</w:t>
      </w:r>
    </w:p>
    <w:p w14:paraId="6363F5A6" w14:textId="77777777" w:rsidR="00A14379" w:rsidRDefault="00000000">
      <w:pPr>
        <w:pStyle w:val="ListBullet"/>
      </w:pPr>
      <w:r>
        <w:t>The former accounts payable supervisor left in October. User access was disabled six weeks later.</w:t>
      </w:r>
    </w:p>
    <w:p w14:paraId="0CD3C710" w14:textId="77777777" w:rsidR="00A14379" w:rsidRDefault="00000000">
      <w:pPr>
        <w:pStyle w:val="ListBullet"/>
      </w:pPr>
      <w:r>
        <w:t>Management is considering a regional distribution partnership and wants reliable margin information by country.</w:t>
      </w:r>
    </w:p>
    <w:p w14:paraId="3388578D" w14:textId="77777777" w:rsidR="00A14379" w:rsidRDefault="00000000">
      <w:pPr>
        <w:pStyle w:val="Heading1"/>
      </w:pPr>
      <w:r>
        <w:t>6. Prior-year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14379" w14:paraId="1CAAB76C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1093928B" w14:textId="77777777" w:rsidR="00A14379" w:rsidRDefault="00000000"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8699B91" w14:textId="77777777" w:rsidR="00A14379" w:rsidRDefault="00000000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681BE93" w14:textId="77777777" w:rsidR="00A14379" w:rsidRDefault="00000000">
            <w:r>
              <w:rPr>
                <w:b/>
                <w:color w:val="FFFFFF"/>
                <w:sz w:val="18"/>
              </w:rPr>
              <w:t>Prior management response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4A78F062" w14:textId="77777777" w:rsidR="00A14379" w:rsidRDefault="00000000">
            <w:r>
              <w:rPr>
                <w:b/>
                <w:color w:val="FFFFFF"/>
                <w:sz w:val="18"/>
              </w:rPr>
              <w:t>Current status provided</w:t>
            </w:r>
          </w:p>
        </w:tc>
      </w:tr>
      <w:tr w:rsidR="00A14379" w14:paraId="609D9024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5C4B5937" w14:textId="77777777" w:rsidR="00A14379" w:rsidRDefault="00000000">
            <w:r>
              <w:rPr>
                <w:sz w:val="18"/>
              </w:rPr>
              <w:t>Bank reconciliations not reviewed promptly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1AA688C" w14:textId="77777777" w:rsidR="00A14379" w:rsidRDefault="00000000">
            <w:r>
              <w:rPr>
                <w:sz w:val="18"/>
              </w:rPr>
              <w:t>Medium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1179AD56" w14:textId="77777777" w:rsidR="00A14379" w:rsidRDefault="00000000">
            <w:r>
              <w:rPr>
                <w:sz w:val="18"/>
              </w:rPr>
              <w:t>Introduce monthly review checklist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03FB73FE" w14:textId="77777777" w:rsidR="00A14379" w:rsidRDefault="00000000">
            <w:r>
              <w:rPr>
                <w:sz w:val="18"/>
              </w:rPr>
              <w:t>Three accounts still show old reconciling items</w:t>
            </w:r>
          </w:p>
        </w:tc>
      </w:tr>
      <w:tr w:rsidR="00A14379" w14:paraId="6C5D3A04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17AFB01D" w14:textId="77777777" w:rsidR="00A14379" w:rsidRDefault="00000000">
            <w:r>
              <w:rPr>
                <w:sz w:val="18"/>
              </w:rPr>
              <w:t>Former employees retained access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A0405C0" w14:textId="77777777" w:rsidR="00A14379" w:rsidRDefault="00000000">
            <w:r>
              <w:rPr>
                <w:sz w:val="18"/>
              </w:rPr>
              <w:t>High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75D7FF4" w14:textId="77777777" w:rsidR="00A14379" w:rsidRDefault="00000000">
            <w:r>
              <w:rPr>
                <w:sz w:val="18"/>
              </w:rPr>
              <w:t>Run monthly access review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9026803" w14:textId="77777777" w:rsidR="00A14379" w:rsidRDefault="00000000">
            <w:r>
              <w:rPr>
                <w:sz w:val="18"/>
              </w:rPr>
              <w:t>Review evidence unavailable for Oct-Nov</w:t>
            </w:r>
          </w:p>
        </w:tc>
      </w:tr>
      <w:tr w:rsidR="00A14379" w14:paraId="40F47AF8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4F87A044" w14:textId="77777777" w:rsidR="00A14379" w:rsidRDefault="00000000">
            <w:r>
              <w:rPr>
                <w:sz w:val="18"/>
              </w:rPr>
              <w:t>Inventory count instructions inconsistent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211C3170" w14:textId="77777777" w:rsidR="00A14379" w:rsidRDefault="00000000">
            <w:r>
              <w:rPr>
                <w:sz w:val="18"/>
              </w:rPr>
              <w:t>Medium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1A15C45" w14:textId="77777777" w:rsidR="00A14379" w:rsidRDefault="00000000">
            <w:r>
              <w:rPr>
                <w:sz w:val="18"/>
              </w:rPr>
              <w:t>Issue regional instructions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365DA0F4" w14:textId="77777777" w:rsidR="00A14379" w:rsidRDefault="00000000">
            <w:r>
              <w:rPr>
                <w:sz w:val="18"/>
              </w:rPr>
              <w:t>Thailand used a local template</w:t>
            </w:r>
          </w:p>
        </w:tc>
      </w:tr>
      <w:tr w:rsidR="00A14379" w14:paraId="41EC16E5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E1E5D1F" w14:textId="77777777" w:rsidR="00A14379" w:rsidRDefault="00000000">
            <w:r>
              <w:rPr>
                <w:sz w:val="18"/>
              </w:rPr>
              <w:t>Manual journals lacked clear support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DE77714" w14:textId="77777777" w:rsidR="00A14379" w:rsidRDefault="00000000">
            <w:r>
              <w:rPr>
                <w:sz w:val="18"/>
              </w:rPr>
              <w:t>High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3D02E2E" w14:textId="77777777" w:rsidR="00A14379" w:rsidRDefault="00000000">
            <w:r>
              <w:rPr>
                <w:sz w:val="18"/>
              </w:rPr>
              <w:t>Attach evidence in ERP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488748D" w14:textId="77777777" w:rsidR="00A14379" w:rsidRDefault="00000000">
            <w:r>
              <w:rPr>
                <w:sz w:val="18"/>
              </w:rPr>
              <w:t>Some attachments remain inaccessible</w:t>
            </w:r>
          </w:p>
        </w:tc>
      </w:tr>
    </w:tbl>
    <w:p w14:paraId="19372895" w14:textId="77777777" w:rsidR="00A14379" w:rsidRDefault="00000000">
      <w:pPr>
        <w:pStyle w:val="Heading1"/>
      </w:pPr>
      <w:r>
        <w:t>7. Engagement objectives</w:t>
      </w:r>
    </w:p>
    <w:p w14:paraId="741CAA5A" w14:textId="77777777" w:rsidR="00A14379" w:rsidRDefault="00000000">
      <w:pPr>
        <w:pStyle w:val="ListBullet"/>
      </w:pPr>
      <w:r>
        <w:t>Understand key processes and changes.</w:t>
      </w:r>
    </w:p>
    <w:p w14:paraId="0AC030D1" w14:textId="77777777" w:rsidR="00A14379" w:rsidRDefault="00000000">
      <w:pPr>
        <w:pStyle w:val="ListBullet"/>
      </w:pPr>
      <w:r>
        <w:t>Identify significant financial reporting and control risks.</w:t>
      </w:r>
    </w:p>
    <w:p w14:paraId="0A1D679E" w14:textId="77777777" w:rsidR="00A14379" w:rsidRDefault="00000000">
      <w:pPr>
        <w:pStyle w:val="ListBullet"/>
      </w:pPr>
      <w:r>
        <w:t>Use data analysis to select and investigate unusual transactions.</w:t>
      </w:r>
    </w:p>
    <w:p w14:paraId="251CD9E3" w14:textId="77777777" w:rsidR="00A14379" w:rsidRDefault="00000000">
      <w:pPr>
        <w:pStyle w:val="ListBullet"/>
      </w:pPr>
      <w:r>
        <w:t>Assess whether selected tax adjustments are supported.</w:t>
      </w:r>
    </w:p>
    <w:p w14:paraId="5EDFA9DD" w14:textId="77777777" w:rsidR="00A14379" w:rsidRDefault="00000000">
      <w:pPr>
        <w:pStyle w:val="ListBullet"/>
      </w:pPr>
      <w:r>
        <w:t>Communicate findings clearly to management.</w:t>
      </w:r>
    </w:p>
    <w:p w14:paraId="4584594E" w14:textId="77777777" w:rsidR="00A14379" w:rsidRDefault="00000000">
      <w:pPr>
        <w:pStyle w:val="Heading1"/>
      </w:pPr>
      <w:r>
        <w:t>8. Training questions</w:t>
      </w:r>
    </w:p>
    <w:p w14:paraId="0162CCE6" w14:textId="77777777" w:rsidR="00A14379" w:rsidRDefault="00000000">
      <w:pPr>
        <w:pStyle w:val="ListBullet"/>
      </w:pPr>
      <w:r>
        <w:t>Which balances or processes appear most risky?</w:t>
      </w:r>
    </w:p>
    <w:p w14:paraId="465B3293" w14:textId="77777777" w:rsidR="00A14379" w:rsidRDefault="00000000">
      <w:pPr>
        <w:pStyle w:val="ListBullet"/>
      </w:pPr>
      <w:r>
        <w:t>What additional evidence would you request?</w:t>
      </w:r>
    </w:p>
    <w:p w14:paraId="33B012E3" w14:textId="77777777" w:rsidR="00A14379" w:rsidRDefault="00000000">
      <w:pPr>
        <w:pStyle w:val="ListBullet"/>
      </w:pPr>
      <w:r>
        <w:t>Which information is inconsistent or incomplete?</w:t>
      </w:r>
    </w:p>
    <w:p w14:paraId="04D15979" w14:textId="77777777" w:rsidR="00A14379" w:rsidRDefault="00000000">
      <w:pPr>
        <w:pStyle w:val="ListBullet"/>
      </w:pPr>
      <w:r>
        <w:t>How would you summarize the top three matters for an engagement leader?</w:t>
      </w:r>
    </w:p>
    <w:sectPr w:rsidR="00A1437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444681">
    <w:abstractNumId w:val="8"/>
  </w:num>
  <w:num w:numId="2" w16cid:durableId="511263104">
    <w:abstractNumId w:val="6"/>
  </w:num>
  <w:num w:numId="3" w16cid:durableId="2132701570">
    <w:abstractNumId w:val="5"/>
  </w:num>
  <w:num w:numId="4" w16cid:durableId="1235555248">
    <w:abstractNumId w:val="4"/>
  </w:num>
  <w:num w:numId="5" w16cid:durableId="3947014">
    <w:abstractNumId w:val="7"/>
  </w:num>
  <w:num w:numId="6" w16cid:durableId="465706699">
    <w:abstractNumId w:val="3"/>
  </w:num>
  <w:num w:numId="7" w16cid:durableId="687484772">
    <w:abstractNumId w:val="2"/>
  </w:num>
  <w:num w:numId="8" w16cid:durableId="804389697">
    <w:abstractNumId w:val="1"/>
  </w:num>
  <w:num w:numId="9" w16cid:durableId="204736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F0"/>
    <w:rsid w:val="0006063C"/>
    <w:rsid w:val="0015074B"/>
    <w:rsid w:val="0029639D"/>
    <w:rsid w:val="00326F90"/>
    <w:rsid w:val="00433FC6"/>
    <w:rsid w:val="00492740"/>
    <w:rsid w:val="00A143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1F3D50-DC2A-482F-AFB8-76C85BE8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Nuttapong Wong-aree</dc:creator>
  <cp:keywords/>
  <dc:description>generated by python-docx</dc:description>
  <cp:lastModifiedBy>Nuttapong Wong-aree</cp:lastModifiedBy>
  <cp:revision>2</cp:revision>
  <dcterms:created xsi:type="dcterms:W3CDTF">2026-10-20T12:59:00Z</dcterms:created>
  <dcterms:modified xsi:type="dcterms:W3CDTF">2026-10-20T13:11:00Z</dcterms:modified>
  <cp:category/>
</cp:coreProperties>
</file>