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EA" w:rsidRDefault="00691BAC" w:rsidP="00615BEA">
      <w:pPr>
        <w:pStyle w:val="Title"/>
      </w:pPr>
      <w:r>
        <w:t>Tagging, RBAC, and Usage</w:t>
      </w:r>
    </w:p>
    <w:p w:rsidR="00615BEA" w:rsidRDefault="00615BEA" w:rsidP="00615BEA">
      <w:r>
        <w:t xml:space="preserve">This guide provides steps to setup and demonstrate </w:t>
      </w:r>
      <w:r w:rsidR="00691BAC">
        <w:t>using tagging data with the usage API and restricting access to resources using RBAC</w:t>
      </w:r>
      <w:r>
        <w:t>.</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rsidR="00615BEA" w:rsidRDefault="00615BEA" w:rsidP="00615BEA">
          <w:pPr>
            <w:pStyle w:val="TOCHeading"/>
          </w:pPr>
          <w:r>
            <w:t>Contents</w:t>
          </w:r>
        </w:p>
        <w:p w:rsidR="00615BEA" w:rsidRDefault="00615BEA" w:rsidP="00615BEA">
          <w:pPr>
            <w:pStyle w:val="TOC2"/>
            <w:tabs>
              <w:tab w:val="right" w:leader="dot" w:pos="10790"/>
            </w:tabs>
            <w:rPr>
              <w:noProof/>
            </w:rPr>
          </w:pPr>
          <w:r>
            <w:fldChar w:fldCharType="begin"/>
          </w:r>
          <w:r>
            <w:instrText xml:space="preserve"> TOC \o "1-3" \h \z \u </w:instrText>
          </w:r>
          <w:r>
            <w:fldChar w:fldCharType="separate"/>
          </w:r>
          <w:hyperlink w:anchor="_Toc429644335" w:history="1">
            <w:r w:rsidRPr="0070134C">
              <w:rPr>
                <w:rStyle w:val="Hyperlink"/>
                <w:noProof/>
              </w:rPr>
              <w:t>Pre-Requisites</w:t>
            </w:r>
            <w:r>
              <w:rPr>
                <w:noProof/>
                <w:webHidden/>
              </w:rPr>
              <w:tab/>
            </w:r>
            <w:r>
              <w:rPr>
                <w:noProof/>
                <w:webHidden/>
              </w:rPr>
              <w:fldChar w:fldCharType="begin"/>
            </w:r>
            <w:r>
              <w:rPr>
                <w:noProof/>
                <w:webHidden/>
              </w:rPr>
              <w:instrText xml:space="preserve"> PAGEREF _Toc429644335 \h </w:instrText>
            </w:r>
            <w:r>
              <w:rPr>
                <w:noProof/>
                <w:webHidden/>
              </w:rPr>
            </w:r>
            <w:r>
              <w:rPr>
                <w:noProof/>
                <w:webHidden/>
              </w:rPr>
              <w:fldChar w:fldCharType="separate"/>
            </w:r>
            <w:r>
              <w:rPr>
                <w:noProof/>
                <w:webHidden/>
              </w:rPr>
              <w:t>1</w:t>
            </w:r>
            <w:r>
              <w:rPr>
                <w:noProof/>
                <w:webHidden/>
              </w:rPr>
              <w:fldChar w:fldCharType="end"/>
            </w:r>
          </w:hyperlink>
        </w:p>
        <w:p w:rsidR="00615BEA" w:rsidRDefault="002023BD" w:rsidP="00615BEA">
          <w:pPr>
            <w:pStyle w:val="TOC2"/>
            <w:tabs>
              <w:tab w:val="right" w:leader="dot" w:pos="10790"/>
            </w:tabs>
            <w:rPr>
              <w:noProof/>
            </w:rPr>
          </w:pPr>
          <w:hyperlink w:anchor="_Toc429644336" w:history="1">
            <w:r w:rsidR="00615BEA" w:rsidRPr="0070134C">
              <w:rPr>
                <w:rStyle w:val="Hyperlink"/>
                <w:noProof/>
              </w:rPr>
              <w:t>Setup</w:t>
            </w:r>
            <w:r w:rsidR="00615BEA">
              <w:rPr>
                <w:noProof/>
                <w:webHidden/>
              </w:rPr>
              <w:tab/>
            </w:r>
            <w:r w:rsidR="00615BEA">
              <w:rPr>
                <w:noProof/>
                <w:webHidden/>
              </w:rPr>
              <w:fldChar w:fldCharType="begin"/>
            </w:r>
            <w:r w:rsidR="00615BEA">
              <w:rPr>
                <w:noProof/>
                <w:webHidden/>
              </w:rPr>
              <w:instrText xml:space="preserve"> PAGEREF _Toc429644336 \h </w:instrText>
            </w:r>
            <w:r w:rsidR="00615BEA">
              <w:rPr>
                <w:noProof/>
                <w:webHidden/>
              </w:rPr>
            </w:r>
            <w:r w:rsidR="00615BEA">
              <w:rPr>
                <w:noProof/>
                <w:webHidden/>
              </w:rPr>
              <w:fldChar w:fldCharType="separate"/>
            </w:r>
            <w:r w:rsidR="00615BEA">
              <w:rPr>
                <w:noProof/>
                <w:webHidden/>
              </w:rPr>
              <w:t>1</w:t>
            </w:r>
            <w:r w:rsidR="00615BEA">
              <w:rPr>
                <w:noProof/>
                <w:webHidden/>
              </w:rPr>
              <w:fldChar w:fldCharType="end"/>
            </w:r>
          </w:hyperlink>
        </w:p>
        <w:p w:rsidR="00615BEA" w:rsidRDefault="002023BD" w:rsidP="00615BEA">
          <w:pPr>
            <w:pStyle w:val="TOC2"/>
            <w:tabs>
              <w:tab w:val="right" w:leader="dot" w:pos="10790"/>
            </w:tabs>
            <w:rPr>
              <w:noProof/>
            </w:rPr>
          </w:pPr>
          <w:hyperlink w:anchor="_Toc429644337" w:history="1">
            <w:r w:rsidR="00615BEA" w:rsidRPr="0070134C">
              <w:rPr>
                <w:rStyle w:val="Hyperlink"/>
                <w:noProof/>
              </w:rPr>
              <w:t>Demo Steps</w:t>
            </w:r>
            <w:r w:rsidR="00615BEA">
              <w:rPr>
                <w:noProof/>
                <w:webHidden/>
              </w:rPr>
              <w:tab/>
            </w:r>
            <w:r w:rsidR="00615BEA">
              <w:rPr>
                <w:noProof/>
                <w:webHidden/>
              </w:rPr>
              <w:fldChar w:fldCharType="begin"/>
            </w:r>
            <w:r w:rsidR="00615BEA">
              <w:rPr>
                <w:noProof/>
                <w:webHidden/>
              </w:rPr>
              <w:instrText xml:space="preserve"> PAGEREF _Toc429644337 \h </w:instrText>
            </w:r>
            <w:r w:rsidR="00615BEA">
              <w:rPr>
                <w:noProof/>
                <w:webHidden/>
              </w:rPr>
            </w:r>
            <w:r w:rsidR="00615BEA">
              <w:rPr>
                <w:noProof/>
                <w:webHidden/>
              </w:rPr>
              <w:fldChar w:fldCharType="separate"/>
            </w:r>
            <w:r w:rsidR="00615BEA">
              <w:rPr>
                <w:noProof/>
                <w:webHidden/>
              </w:rPr>
              <w:t>2</w:t>
            </w:r>
            <w:r w:rsidR="00615BEA">
              <w:rPr>
                <w:noProof/>
                <w:webHidden/>
              </w:rPr>
              <w:fldChar w:fldCharType="end"/>
            </w:r>
          </w:hyperlink>
        </w:p>
        <w:p w:rsidR="00615BEA" w:rsidRDefault="002023BD" w:rsidP="00615BEA">
          <w:pPr>
            <w:pStyle w:val="TOC2"/>
            <w:tabs>
              <w:tab w:val="right" w:leader="dot" w:pos="10790"/>
            </w:tabs>
            <w:rPr>
              <w:noProof/>
            </w:rPr>
          </w:pPr>
          <w:hyperlink w:anchor="_Toc429644338" w:history="1">
            <w:r w:rsidR="00615BEA" w:rsidRPr="0070134C">
              <w:rPr>
                <w:rStyle w:val="Hyperlink"/>
                <w:noProof/>
              </w:rPr>
              <w:t>Clean Up</w:t>
            </w:r>
            <w:r w:rsidR="00615BEA">
              <w:rPr>
                <w:noProof/>
                <w:webHidden/>
              </w:rPr>
              <w:tab/>
            </w:r>
            <w:r w:rsidR="00615BEA">
              <w:rPr>
                <w:noProof/>
                <w:webHidden/>
              </w:rPr>
              <w:fldChar w:fldCharType="begin"/>
            </w:r>
            <w:r w:rsidR="00615BEA">
              <w:rPr>
                <w:noProof/>
                <w:webHidden/>
              </w:rPr>
              <w:instrText xml:space="preserve"> PAGEREF _Toc429644338 \h </w:instrText>
            </w:r>
            <w:r w:rsidR="00615BEA">
              <w:rPr>
                <w:noProof/>
                <w:webHidden/>
              </w:rPr>
            </w:r>
            <w:r w:rsidR="00615BEA">
              <w:rPr>
                <w:noProof/>
                <w:webHidden/>
              </w:rPr>
              <w:fldChar w:fldCharType="separate"/>
            </w:r>
            <w:r w:rsidR="00615BEA">
              <w:rPr>
                <w:noProof/>
                <w:webHidden/>
              </w:rPr>
              <w:t>6</w:t>
            </w:r>
            <w:r w:rsidR="00615BEA">
              <w:rPr>
                <w:noProof/>
                <w:webHidden/>
              </w:rPr>
              <w:fldChar w:fldCharType="end"/>
            </w:r>
          </w:hyperlink>
        </w:p>
        <w:p w:rsidR="00615BEA" w:rsidRDefault="00615BEA" w:rsidP="00615BEA">
          <w:r>
            <w:rPr>
              <w:b/>
              <w:bCs/>
              <w:noProof/>
            </w:rPr>
            <w:fldChar w:fldCharType="end"/>
          </w:r>
        </w:p>
      </w:sdtContent>
    </w:sdt>
    <w:p w:rsidR="00615BEA" w:rsidRDefault="00615BEA" w:rsidP="00615BEA">
      <w:pPr>
        <w:pStyle w:val="Heading2"/>
      </w:pPr>
      <w:bookmarkStart w:id="0" w:name="_Toc429644335"/>
      <w:r>
        <w:t>Pre-Requisites</w:t>
      </w:r>
      <w:bookmarkEnd w:id="0"/>
    </w:p>
    <w:p w:rsidR="00615BEA" w:rsidRDefault="00615BEA" w:rsidP="00615BEA">
      <w:r>
        <w:t>This section lists the pre-requisites required for this demonstration.</w:t>
      </w:r>
    </w:p>
    <w:p w:rsidR="00BD2BAE" w:rsidRDefault="00615BEA" w:rsidP="00BD2BAE">
      <w:pPr>
        <w:pStyle w:val="ListParagraph"/>
        <w:numPr>
          <w:ilvl w:val="0"/>
          <w:numId w:val="1"/>
        </w:numPr>
      </w:pPr>
      <w:r>
        <w:t xml:space="preserve">An </w:t>
      </w:r>
      <w:r w:rsidR="0012704C">
        <w:t xml:space="preserve">MSDN </w:t>
      </w:r>
      <w:r>
        <w:t>Azure subscription</w:t>
      </w:r>
    </w:p>
    <w:p w:rsidR="00BD2BAE" w:rsidRDefault="00691BAC" w:rsidP="00BD2BAE">
      <w:pPr>
        <w:pStyle w:val="ListParagraph"/>
        <w:numPr>
          <w:ilvl w:val="0"/>
          <w:numId w:val="1"/>
        </w:numPr>
      </w:pPr>
      <w:r>
        <w:t>Visual Studio 201</w:t>
      </w:r>
      <w:r w:rsidR="000F69EC">
        <w:t>5</w:t>
      </w:r>
      <w:r>
        <w:t xml:space="preserve"> or later</w:t>
      </w:r>
    </w:p>
    <w:p w:rsidR="00BD6492" w:rsidRPr="00BD6492" w:rsidRDefault="00BD6492" w:rsidP="00BD6492">
      <w:pPr>
        <w:rPr>
          <w:b/>
          <w:i/>
        </w:rPr>
      </w:pPr>
      <w:r w:rsidRPr="00BD6492">
        <w:rPr>
          <w:b/>
          <w:i/>
        </w:rPr>
        <w:t>NOTE:  Usage data is not real-time.  The current preview API batches usage data for the past 24 hours.   It will NOT show usage data from resources you have recently provisioned.</w:t>
      </w:r>
    </w:p>
    <w:p w:rsidR="00615BEA" w:rsidRDefault="00615BEA" w:rsidP="00615BEA">
      <w:pPr>
        <w:pStyle w:val="Heading2"/>
      </w:pPr>
      <w:bookmarkStart w:id="1" w:name="_Toc429644336"/>
      <w:r>
        <w:t>Setup</w:t>
      </w:r>
      <w:bookmarkEnd w:id="1"/>
    </w:p>
    <w:p w:rsidR="00615BEA" w:rsidRPr="00C323C5" w:rsidRDefault="00615BEA" w:rsidP="00615BEA">
      <w:pPr>
        <w:rPr>
          <w:i/>
          <w:iCs/>
          <w:color w:val="808080" w:themeColor="text1" w:themeTint="7F"/>
        </w:rPr>
      </w:pPr>
      <w:r>
        <w:rPr>
          <w:rStyle w:val="SubtleEmphasis"/>
        </w:rPr>
        <w:t xml:space="preserve">Estimated time: </w:t>
      </w:r>
      <w:r w:rsidR="000F69EC">
        <w:rPr>
          <w:rStyle w:val="SubtleEmphasis"/>
        </w:rPr>
        <w:t>10</w:t>
      </w:r>
      <w:r>
        <w:rPr>
          <w:rStyle w:val="SubtleEmphasis"/>
        </w:rPr>
        <w:t xml:space="preserve"> minutes</w:t>
      </w:r>
    </w:p>
    <w:tbl>
      <w:tblPr>
        <w:tblStyle w:val="TableGrid"/>
        <w:tblW w:w="0" w:type="auto"/>
        <w:tblLayout w:type="fixed"/>
        <w:tblLook w:val="04A0" w:firstRow="1" w:lastRow="0" w:firstColumn="1" w:lastColumn="0" w:noHBand="0" w:noVBand="1"/>
      </w:tblPr>
      <w:tblGrid>
        <w:gridCol w:w="6745"/>
        <w:gridCol w:w="4045"/>
      </w:tblGrid>
      <w:tr w:rsidR="000F69EC" w:rsidTr="00B40D6A">
        <w:tc>
          <w:tcPr>
            <w:tcW w:w="6745" w:type="dxa"/>
          </w:tcPr>
          <w:p w:rsidR="000F69EC" w:rsidRDefault="000F69EC" w:rsidP="000F69EC">
            <w:pPr>
              <w:pStyle w:val="ListParagraph"/>
              <w:numPr>
                <w:ilvl w:val="0"/>
                <w:numId w:val="7"/>
              </w:numPr>
              <w:spacing w:after="0" w:line="240" w:lineRule="auto"/>
            </w:pPr>
            <w:r>
              <w:t xml:space="preserve">Open the </w:t>
            </w:r>
            <w:proofErr w:type="spellStart"/>
            <w:r>
              <w:t>VMWithTagging</w:t>
            </w:r>
            <w:proofErr w:type="spellEnd"/>
            <w:r>
              <w:t xml:space="preserve"> solution in Visual Studio 2015.  Show the template editing and JSON Outline for developing new templates.</w:t>
            </w:r>
          </w:p>
          <w:p w:rsidR="000F69EC" w:rsidRDefault="000F69EC" w:rsidP="000F69EC">
            <w:pPr>
              <w:pStyle w:val="ListParagraph"/>
              <w:numPr>
                <w:ilvl w:val="0"/>
                <w:numId w:val="7"/>
              </w:numPr>
              <w:spacing w:after="0" w:line="240" w:lineRule="auto"/>
            </w:pPr>
            <w:r>
              <w:t>Right-click on the Deploy-AzureREsourceGroup.ps1 file and choose “Open with PowerShell ISE”.</w:t>
            </w:r>
          </w:p>
          <w:p w:rsidR="000F69EC" w:rsidRDefault="000F69EC" w:rsidP="000F69EC">
            <w:pPr>
              <w:pStyle w:val="ListParagraph"/>
              <w:numPr>
                <w:ilvl w:val="0"/>
                <w:numId w:val="7"/>
              </w:numPr>
              <w:spacing w:after="0" w:line="240" w:lineRule="auto"/>
            </w:pPr>
            <w:r>
              <w:t xml:space="preserve">Scroll to the bottom and point out the PowerShell cmdlet to create a new resource group, providing the template and the template parameters file. </w:t>
            </w:r>
          </w:p>
          <w:p w:rsidR="00B256B9" w:rsidRDefault="00B256B9" w:rsidP="000F69EC">
            <w:pPr>
              <w:pStyle w:val="ListParagraph"/>
              <w:numPr>
                <w:ilvl w:val="0"/>
                <w:numId w:val="7"/>
              </w:numPr>
              <w:spacing w:after="0" w:line="240" w:lineRule="auto"/>
            </w:pPr>
            <w:r>
              <w:t xml:space="preserve">Run the PowerShell cmdlet.  You are prompted for a location, a password, and a new storage account name.  Make sure the storage account name is </w:t>
            </w:r>
            <w:r>
              <w:rPr>
                <w:b/>
              </w:rPr>
              <w:t>globally unique</w:t>
            </w:r>
            <w:r>
              <w:t>, you might want to append your name as a prefix to ensure uniqueness.</w:t>
            </w:r>
          </w:p>
          <w:p w:rsidR="00B256B9" w:rsidRDefault="00B256B9" w:rsidP="000F69EC">
            <w:pPr>
              <w:pStyle w:val="ListParagraph"/>
              <w:numPr>
                <w:ilvl w:val="0"/>
                <w:numId w:val="7"/>
              </w:numPr>
              <w:spacing w:after="0" w:line="240" w:lineRule="auto"/>
            </w:pPr>
            <w:r>
              <w:t>The script takes around 5 minutes to complete.  Run the script prior to the demonstration.</w:t>
            </w:r>
          </w:p>
        </w:tc>
        <w:tc>
          <w:tcPr>
            <w:tcW w:w="4045" w:type="dxa"/>
          </w:tcPr>
          <w:p w:rsidR="000F69EC" w:rsidRDefault="000F69EC" w:rsidP="00B40D6A">
            <w:pPr>
              <w:jc w:val="right"/>
              <w:rPr>
                <w:noProof/>
              </w:rPr>
            </w:pPr>
            <w:r>
              <w:rPr>
                <w:noProof/>
              </w:rPr>
              <w:drawing>
                <wp:inline distT="0" distB="0" distL="0" distR="0" wp14:anchorId="5BA035E6" wp14:editId="0A175658">
                  <wp:extent cx="2431415" cy="1305560"/>
                  <wp:effectExtent l="0" t="0" r="698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1415" cy="1305560"/>
                          </a:xfrm>
                          <a:prstGeom prst="rect">
                            <a:avLst/>
                          </a:prstGeom>
                        </pic:spPr>
                      </pic:pic>
                    </a:graphicData>
                  </a:graphic>
                </wp:inline>
              </w:drawing>
            </w:r>
          </w:p>
          <w:p w:rsidR="000F69EC" w:rsidRDefault="000F69EC" w:rsidP="00B40D6A">
            <w:pPr>
              <w:jc w:val="right"/>
              <w:rPr>
                <w:noProof/>
              </w:rPr>
            </w:pPr>
            <w:r>
              <w:rPr>
                <w:noProof/>
              </w:rPr>
              <w:drawing>
                <wp:inline distT="0" distB="0" distL="0" distR="0" wp14:anchorId="1C4818DB" wp14:editId="48D046AD">
                  <wp:extent cx="2431415" cy="40830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1415" cy="408305"/>
                          </a:xfrm>
                          <a:prstGeom prst="rect">
                            <a:avLst/>
                          </a:prstGeom>
                        </pic:spPr>
                      </pic:pic>
                    </a:graphicData>
                  </a:graphic>
                </wp:inline>
              </w:drawing>
            </w:r>
          </w:p>
        </w:tc>
      </w:tr>
      <w:tr w:rsidR="009F4150" w:rsidTr="00B40D6A">
        <w:tc>
          <w:tcPr>
            <w:tcW w:w="6745" w:type="dxa"/>
          </w:tcPr>
          <w:p w:rsidR="000F69EC" w:rsidRDefault="000F69EC" w:rsidP="009F4150">
            <w:pPr>
              <w:spacing w:after="0" w:line="240" w:lineRule="auto"/>
            </w:pPr>
          </w:p>
          <w:p w:rsidR="009F4150" w:rsidRDefault="009F4150" w:rsidP="009F4150">
            <w:pPr>
              <w:spacing w:after="0" w:line="240" w:lineRule="auto"/>
            </w:pPr>
            <w:r>
              <w:t xml:space="preserve">Before you can run the </w:t>
            </w:r>
            <w:proofErr w:type="spellStart"/>
            <w:r w:rsidR="000F69EC">
              <w:t>WebApp</w:t>
            </w:r>
            <w:proofErr w:type="spellEnd"/>
            <w:r w:rsidR="000F69EC">
              <w:t xml:space="preserve">-Billing-Multitenant </w:t>
            </w:r>
            <w:r>
              <w:t>sample application, you will need to allow it to access your AAD tenant for authentication and authorization to access the Graph and Billing APIs. To configure a new AAD application:</w:t>
            </w:r>
          </w:p>
          <w:p w:rsidR="009F4150" w:rsidRDefault="009F4150" w:rsidP="00150A77">
            <w:pPr>
              <w:pStyle w:val="ListParagraph"/>
              <w:numPr>
                <w:ilvl w:val="0"/>
                <w:numId w:val="2"/>
              </w:numPr>
              <w:spacing w:after="0" w:line="240" w:lineRule="auto"/>
            </w:pPr>
            <w:r>
              <w:t xml:space="preserve">Log in to the Azure Management Portal, using credentials that have been granted service administrator or co-administrator access on the subscription which is trusting your AAD tenant, and granted </w:t>
            </w:r>
            <w:r>
              <w:lastRenderedPageBreak/>
              <w:t xml:space="preserve">Global Administrator access in the AAD tenant. </w:t>
            </w:r>
            <w:r w:rsidR="0012704C">
              <w:t xml:space="preserve"> </w:t>
            </w:r>
            <w:r w:rsidR="0012704C" w:rsidRPr="0012704C">
              <w:rPr>
                <w:highlight w:val="yellow"/>
              </w:rPr>
              <w:t>This can NOT be the Microsoft.com directory, you must use your MSDN subscription.</w:t>
            </w:r>
          </w:p>
          <w:p w:rsidR="009F4150" w:rsidRDefault="009F4150" w:rsidP="009F4150">
            <w:pPr>
              <w:pStyle w:val="ListParagraph"/>
              <w:numPr>
                <w:ilvl w:val="0"/>
                <w:numId w:val="2"/>
              </w:numPr>
              <w:spacing w:after="0" w:line="240" w:lineRule="auto"/>
            </w:pPr>
            <w:r>
              <w:t>Select the AAD tenant you wish to use, and go to the "Applications" page.</w:t>
            </w:r>
            <w:r>
              <w:t xml:space="preserve"> </w:t>
            </w:r>
          </w:p>
          <w:p w:rsidR="009F4150" w:rsidRDefault="009F4150" w:rsidP="009F4150">
            <w:pPr>
              <w:pStyle w:val="ListParagraph"/>
              <w:numPr>
                <w:ilvl w:val="1"/>
                <w:numId w:val="2"/>
              </w:numPr>
              <w:spacing w:after="0" w:line="240" w:lineRule="auto"/>
            </w:pPr>
            <w:r>
              <w:t>S</w:t>
            </w:r>
            <w:r>
              <w:t>elect the "Add" feature to "Add a new application my organization is developing".</w:t>
            </w:r>
          </w:p>
          <w:p w:rsidR="009F4150" w:rsidRDefault="009F4150" w:rsidP="009F4150">
            <w:pPr>
              <w:pStyle w:val="ListParagraph"/>
              <w:numPr>
                <w:ilvl w:val="1"/>
                <w:numId w:val="2"/>
              </w:numPr>
              <w:spacing w:after="0" w:line="240" w:lineRule="auto"/>
            </w:pPr>
            <w:r>
              <w:t>Provide a name (</w:t>
            </w:r>
            <w:proofErr w:type="spellStart"/>
            <w:r>
              <w:t>ie</w:t>
            </w:r>
            <w:proofErr w:type="spellEnd"/>
            <w:r>
              <w:t xml:space="preserve">: </w:t>
            </w:r>
            <w:proofErr w:type="spellStart"/>
            <w:r>
              <w:t>WebApp</w:t>
            </w:r>
            <w:proofErr w:type="spellEnd"/>
            <w:r>
              <w:t>-Billing-</w:t>
            </w:r>
            <w:proofErr w:type="spellStart"/>
            <w:r>
              <w:t>MultiTenant</w:t>
            </w:r>
            <w:proofErr w:type="spellEnd"/>
            <w:r>
              <w:t xml:space="preserve"> or similar) for the new application.</w:t>
            </w:r>
          </w:p>
          <w:p w:rsidR="009F4150" w:rsidRDefault="009F4150" w:rsidP="009F4150">
            <w:pPr>
              <w:pStyle w:val="ListParagraph"/>
              <w:numPr>
                <w:ilvl w:val="1"/>
                <w:numId w:val="2"/>
              </w:numPr>
              <w:spacing w:after="0" w:line="240" w:lineRule="auto"/>
            </w:pPr>
            <w:r>
              <w:t>Be sure to select the "Web Application and/or Web API" type, then click the "next" arrow.</w:t>
            </w:r>
          </w:p>
          <w:p w:rsidR="009F4150" w:rsidRDefault="009F4150" w:rsidP="009F4150">
            <w:pPr>
              <w:pStyle w:val="ListParagraph"/>
              <w:numPr>
                <w:ilvl w:val="0"/>
                <w:numId w:val="2"/>
              </w:numPr>
              <w:spacing w:after="0" w:line="240" w:lineRule="auto"/>
            </w:pPr>
            <w:r>
              <w:t>Then specify a valid "Sign-on URL" and "App ID URI". Both must be valid well-formed, and can be changed later.</w:t>
            </w:r>
          </w:p>
          <w:p w:rsidR="009F4150" w:rsidRDefault="009F4150" w:rsidP="009F4150">
            <w:pPr>
              <w:pStyle w:val="ListParagraph"/>
              <w:numPr>
                <w:ilvl w:val="1"/>
                <w:numId w:val="2"/>
              </w:numPr>
              <w:spacing w:after="0" w:line="240" w:lineRule="auto"/>
            </w:pPr>
            <w:r>
              <w:t>The "Sign-on URL" (App URL) specifies where users can sign-in and use your application. For the purposes of this sample, you can specify http://localhost/.</w:t>
            </w:r>
          </w:p>
          <w:p w:rsidR="009F4150" w:rsidRDefault="009F4150" w:rsidP="009F4150">
            <w:pPr>
              <w:pStyle w:val="ListParagraph"/>
              <w:numPr>
                <w:ilvl w:val="1"/>
                <w:numId w:val="2"/>
              </w:numPr>
              <w:spacing w:after="0" w:line="240" w:lineRule="auto"/>
            </w:pPr>
            <w:r>
              <w:t>The "App ID URI" provides a unique/logical identifier which AAD associates with this application. In order to configure this application as Multi-Tenant, the "App ID URI" must be in a verified custom domain for an external user to grant your application access to their AAD data (</w:t>
            </w:r>
            <w:proofErr w:type="spellStart"/>
            <w:r>
              <w:t>ie</w:t>
            </w:r>
            <w:proofErr w:type="spellEnd"/>
            <w:r>
              <w:t xml:space="preserve">: </w:t>
            </w:r>
            <w:proofErr w:type="gramStart"/>
            <w:r>
              <w:t>xxxx.Test.OnMicrosoft</w:t>
            </w:r>
            <w:proofErr w:type="gramEnd"/>
            <w:r>
              <w:t>.Com, if your directory domain is Test.OnMicrosoft.Com). It must also be unique within your directory, and therefore not being used as the "App ID URI" for any other applications.</w:t>
            </w:r>
          </w:p>
          <w:p w:rsidR="009F4150" w:rsidRDefault="009F4150" w:rsidP="009F4150">
            <w:pPr>
              <w:pStyle w:val="ListParagraph"/>
              <w:numPr>
                <w:ilvl w:val="0"/>
                <w:numId w:val="2"/>
              </w:numPr>
              <w:spacing w:after="0" w:line="240" w:lineRule="auto"/>
            </w:pPr>
            <w:r>
              <w:t>Click the check mark to save.</w:t>
            </w:r>
          </w:p>
          <w:p w:rsidR="009F4150" w:rsidRDefault="009F4150" w:rsidP="0012704C">
            <w:pPr>
              <w:spacing w:after="0" w:line="240" w:lineRule="auto"/>
            </w:pPr>
          </w:p>
        </w:tc>
        <w:tc>
          <w:tcPr>
            <w:tcW w:w="4045" w:type="dxa"/>
          </w:tcPr>
          <w:p w:rsidR="009F4150" w:rsidRDefault="009E2B26" w:rsidP="00B40D6A">
            <w:pPr>
              <w:jc w:val="right"/>
              <w:rPr>
                <w:noProof/>
              </w:rPr>
            </w:pPr>
            <w:r>
              <w:rPr>
                <w:noProof/>
              </w:rPr>
              <w:lastRenderedPageBreak/>
              <w:drawing>
                <wp:inline distT="0" distB="0" distL="0" distR="0" wp14:anchorId="1A0A3C53" wp14:editId="16973D40">
                  <wp:extent cx="2431415" cy="104013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1415" cy="1040130"/>
                          </a:xfrm>
                          <a:prstGeom prst="rect">
                            <a:avLst/>
                          </a:prstGeom>
                        </pic:spPr>
                      </pic:pic>
                    </a:graphicData>
                  </a:graphic>
                </wp:inline>
              </w:drawing>
            </w:r>
          </w:p>
          <w:p w:rsidR="009F4150" w:rsidRDefault="0012704C" w:rsidP="00B40D6A">
            <w:pPr>
              <w:jc w:val="right"/>
              <w:rPr>
                <w:noProof/>
              </w:rPr>
            </w:pPr>
            <w:r>
              <w:rPr>
                <w:noProof/>
              </w:rPr>
              <w:lastRenderedPageBreak/>
              <w:drawing>
                <wp:inline distT="0" distB="0" distL="0" distR="0" wp14:anchorId="4AC05FFB" wp14:editId="4F7EBB15">
                  <wp:extent cx="2431415" cy="1732915"/>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415" cy="1732915"/>
                          </a:xfrm>
                          <a:prstGeom prst="rect">
                            <a:avLst/>
                          </a:prstGeom>
                        </pic:spPr>
                      </pic:pic>
                    </a:graphicData>
                  </a:graphic>
                </wp:inline>
              </w:drawing>
            </w:r>
          </w:p>
          <w:p w:rsidR="009F4150" w:rsidRDefault="009E2B26" w:rsidP="0012704C">
            <w:pPr>
              <w:jc w:val="right"/>
              <w:rPr>
                <w:noProof/>
              </w:rPr>
            </w:pPr>
            <w:r>
              <w:rPr>
                <w:noProof/>
              </w:rPr>
              <w:drawing>
                <wp:inline distT="0" distB="0" distL="0" distR="0" wp14:anchorId="63D312D7" wp14:editId="3919EC6A">
                  <wp:extent cx="2431415" cy="17221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1415" cy="1722120"/>
                          </a:xfrm>
                          <a:prstGeom prst="rect">
                            <a:avLst/>
                          </a:prstGeom>
                        </pic:spPr>
                      </pic:pic>
                    </a:graphicData>
                  </a:graphic>
                </wp:inline>
              </w:drawing>
            </w:r>
          </w:p>
        </w:tc>
      </w:tr>
      <w:tr w:rsidR="009F4150" w:rsidTr="00B40D6A">
        <w:tc>
          <w:tcPr>
            <w:tcW w:w="6745" w:type="dxa"/>
          </w:tcPr>
          <w:p w:rsidR="0012704C" w:rsidRDefault="0012704C" w:rsidP="0012704C">
            <w:pPr>
              <w:pStyle w:val="ListParagraph"/>
              <w:numPr>
                <w:ilvl w:val="0"/>
                <w:numId w:val="2"/>
              </w:numPr>
              <w:spacing w:after="0" w:line="240" w:lineRule="auto"/>
            </w:pPr>
            <w:r>
              <w:lastRenderedPageBreak/>
              <w:t>After you've added the new application, select it again within the list of applications and click "Configure" so you can make the following additional changes:</w:t>
            </w:r>
          </w:p>
          <w:p w:rsidR="0012704C" w:rsidRDefault="0012704C" w:rsidP="0012704C">
            <w:pPr>
              <w:pStyle w:val="ListParagraph"/>
              <w:numPr>
                <w:ilvl w:val="1"/>
                <w:numId w:val="2"/>
              </w:numPr>
              <w:spacing w:after="0" w:line="240" w:lineRule="auto"/>
            </w:pPr>
            <w:r>
              <w:t>Under "Application is multi-tenant", select "Yes". Again, this setting indicates that your app can authenticate, and will require consent from, users from multiple AAD tenants.</w:t>
            </w:r>
          </w:p>
          <w:p w:rsidR="0012704C" w:rsidRDefault="0012704C" w:rsidP="0012704C">
            <w:pPr>
              <w:pStyle w:val="ListParagraph"/>
              <w:numPr>
                <w:ilvl w:val="1"/>
                <w:numId w:val="2"/>
              </w:numPr>
              <w:spacing w:after="0" w:line="240" w:lineRule="auto"/>
            </w:pPr>
            <w:r>
              <w:t>Under "Keys", click the "Select Duration" dropdown list and pick an appropriate value.</w:t>
            </w:r>
          </w:p>
          <w:p w:rsidR="0012704C" w:rsidRDefault="0012704C" w:rsidP="0012704C">
            <w:pPr>
              <w:pStyle w:val="ListParagraph"/>
              <w:numPr>
                <w:ilvl w:val="1"/>
                <w:numId w:val="2"/>
              </w:numPr>
              <w:spacing w:after="0" w:line="240" w:lineRule="auto"/>
            </w:pPr>
            <w:r>
              <w:t>NOTE: This key is used as a password for authentication in conjunction with the Client ID GUID, and is not immediately visible. As the comment indicates, it will become visible after you save all configuration changes later (below), at which point YOU MUST SAVE A COPY, as it will no longer be available for viewing in the Management Portal UI.</w:t>
            </w:r>
          </w:p>
          <w:p w:rsidR="0012704C" w:rsidRDefault="0012704C" w:rsidP="0012704C">
            <w:pPr>
              <w:pStyle w:val="ListParagraph"/>
              <w:numPr>
                <w:ilvl w:val="1"/>
                <w:numId w:val="2"/>
              </w:numPr>
              <w:spacing w:after="0" w:line="240" w:lineRule="auto"/>
            </w:pPr>
            <w:r>
              <w:t xml:space="preserve">Under "Reply URL", enter http://&lt;domain&gt;/Account/SignIn, where domain is the DNS name where the Web App will be hosted. For testing purposes, you will run this application in a locally hosted instance of IIS, so you will need to use </w:t>
            </w:r>
            <w:proofErr w:type="spellStart"/>
            <w:proofErr w:type="gramStart"/>
            <w:r>
              <w:t>localhost:NNNNN</w:t>
            </w:r>
            <w:proofErr w:type="spellEnd"/>
            <w:proofErr w:type="gramEnd"/>
            <w:r>
              <w:t>, where NNNNN = the port being used by IIS. When you're finished, the URL should look similar to http://localhost:62080/Account/SignIn</w:t>
            </w:r>
          </w:p>
          <w:p w:rsidR="0012704C" w:rsidRDefault="0012704C" w:rsidP="0012704C">
            <w:pPr>
              <w:pStyle w:val="ListParagraph"/>
              <w:numPr>
                <w:ilvl w:val="1"/>
                <w:numId w:val="2"/>
              </w:numPr>
              <w:spacing w:after="0" w:line="240" w:lineRule="auto"/>
            </w:pPr>
            <w:r>
              <w:t xml:space="preserve">Under "Permissions to other applications", click the "Add Application" button, select the "Windows Azure Service Management API" row, and click the check mark to save. After saving, hover the "Delegated Permissions" area on the right side of the "Windows Azure Service Management" row, </w:t>
            </w:r>
            <w:r>
              <w:lastRenderedPageBreak/>
              <w:t xml:space="preserve">click the "Delegated Permissions" drop down list, and select the "Access Azure Service Management (preview)" option This will ensure the sample application will have permissions to access the Windows Azure Service Management APIs, which is the permission used to secure the Billing APIs. </w:t>
            </w:r>
          </w:p>
          <w:p w:rsidR="0012704C" w:rsidRDefault="0012704C" w:rsidP="0012704C">
            <w:pPr>
              <w:pStyle w:val="ListParagraph"/>
              <w:numPr>
                <w:ilvl w:val="1"/>
                <w:numId w:val="2"/>
              </w:numPr>
              <w:spacing w:after="0" w:line="240" w:lineRule="auto"/>
            </w:pPr>
            <w:r>
              <w:t>NOTE: the "Windows Azure Active Directory" permission "Enable sign-on and read users' profiles" is enabled by default. This allows users to sign in to the application with their organizational accounts, enabling the application to read the profiles of signed-in users, such as their email address and contact information. This is a delegated permission, which gives the user the ability to consent before proceeding. Please refer to Adding, Updating, and Removing an Application for more depth on configuring an Azure AD tenant to enable an application to access your tenant.</w:t>
            </w:r>
          </w:p>
          <w:p w:rsidR="0012704C" w:rsidRDefault="0012704C" w:rsidP="0012704C">
            <w:pPr>
              <w:pStyle w:val="ListParagraph"/>
              <w:numPr>
                <w:ilvl w:val="0"/>
                <w:numId w:val="2"/>
              </w:numPr>
              <w:spacing w:after="0" w:line="240" w:lineRule="auto"/>
            </w:pPr>
            <w:r>
              <w:t>Finally, click "Save" at the bottom of the page to save all of the above configuration changes.</w:t>
            </w:r>
          </w:p>
          <w:p w:rsidR="009F4150" w:rsidRDefault="0012704C" w:rsidP="0012704C">
            <w:pPr>
              <w:spacing w:after="0" w:line="240" w:lineRule="auto"/>
            </w:pPr>
            <w:r>
              <w:t>While you are on this page, also note/copy the "Client ID" GUID and the client "Key", as you will use these in Step #3 below. As mentioned above, YOU MUST SAVE A COPY of this key, as it will no longer be available for viewing in the Management Portal UI.</w:t>
            </w:r>
          </w:p>
        </w:tc>
        <w:tc>
          <w:tcPr>
            <w:tcW w:w="4045" w:type="dxa"/>
          </w:tcPr>
          <w:p w:rsidR="009F4150" w:rsidRDefault="009E2B26" w:rsidP="00B40D6A">
            <w:pPr>
              <w:jc w:val="right"/>
              <w:rPr>
                <w:noProof/>
              </w:rPr>
            </w:pPr>
            <w:r>
              <w:rPr>
                <w:noProof/>
              </w:rPr>
              <w:lastRenderedPageBreak/>
              <w:drawing>
                <wp:inline distT="0" distB="0" distL="0" distR="0" wp14:anchorId="66F6A360" wp14:editId="1C4A6872">
                  <wp:extent cx="2431415" cy="353695"/>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415" cy="353695"/>
                          </a:xfrm>
                          <a:prstGeom prst="rect">
                            <a:avLst/>
                          </a:prstGeom>
                        </pic:spPr>
                      </pic:pic>
                    </a:graphicData>
                  </a:graphic>
                </wp:inline>
              </w:drawing>
            </w:r>
          </w:p>
          <w:p w:rsidR="009E2B26" w:rsidRDefault="009E2B26" w:rsidP="00B40D6A">
            <w:pPr>
              <w:jc w:val="right"/>
              <w:rPr>
                <w:noProof/>
              </w:rPr>
            </w:pPr>
            <w:r>
              <w:rPr>
                <w:noProof/>
              </w:rPr>
              <w:drawing>
                <wp:inline distT="0" distB="0" distL="0" distR="0" wp14:anchorId="22B74D58" wp14:editId="2AFCA1FA">
                  <wp:extent cx="2431415" cy="102171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1415" cy="1021715"/>
                          </a:xfrm>
                          <a:prstGeom prst="rect">
                            <a:avLst/>
                          </a:prstGeom>
                        </pic:spPr>
                      </pic:pic>
                    </a:graphicData>
                  </a:graphic>
                </wp:inline>
              </w:drawing>
            </w:r>
          </w:p>
          <w:p w:rsidR="009E2B26" w:rsidRDefault="009E2B26" w:rsidP="00B40D6A">
            <w:pPr>
              <w:jc w:val="right"/>
              <w:rPr>
                <w:noProof/>
              </w:rPr>
            </w:pPr>
            <w:r>
              <w:rPr>
                <w:noProof/>
              </w:rPr>
              <w:drawing>
                <wp:inline distT="0" distB="0" distL="0" distR="0" wp14:anchorId="5C9F2F88" wp14:editId="2EC10B0E">
                  <wp:extent cx="2431415" cy="856615"/>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1415" cy="856615"/>
                          </a:xfrm>
                          <a:prstGeom prst="rect">
                            <a:avLst/>
                          </a:prstGeom>
                        </pic:spPr>
                      </pic:pic>
                    </a:graphicData>
                  </a:graphic>
                </wp:inline>
              </w:drawing>
            </w:r>
          </w:p>
          <w:p w:rsidR="009E2B26" w:rsidRDefault="009E2B26" w:rsidP="00B40D6A">
            <w:pPr>
              <w:jc w:val="right"/>
              <w:rPr>
                <w:noProof/>
              </w:rPr>
            </w:pPr>
          </w:p>
          <w:p w:rsidR="009E2B26" w:rsidRDefault="009E2B26" w:rsidP="00B40D6A">
            <w:pPr>
              <w:jc w:val="right"/>
              <w:rPr>
                <w:noProof/>
              </w:rPr>
            </w:pPr>
            <w:r>
              <w:rPr>
                <w:noProof/>
              </w:rPr>
              <w:drawing>
                <wp:inline distT="0" distB="0" distL="0" distR="0" wp14:anchorId="671D136C" wp14:editId="7C0748D6">
                  <wp:extent cx="2431415" cy="80327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1415" cy="803275"/>
                          </a:xfrm>
                          <a:prstGeom prst="rect">
                            <a:avLst/>
                          </a:prstGeom>
                        </pic:spPr>
                      </pic:pic>
                    </a:graphicData>
                  </a:graphic>
                </wp:inline>
              </w:drawing>
            </w:r>
          </w:p>
          <w:p w:rsidR="009E2B26" w:rsidRDefault="009E2B26" w:rsidP="00B40D6A">
            <w:pPr>
              <w:jc w:val="right"/>
              <w:rPr>
                <w:noProof/>
              </w:rPr>
            </w:pPr>
          </w:p>
          <w:p w:rsidR="009E2B26" w:rsidRDefault="009E2B26" w:rsidP="00B40D6A">
            <w:pPr>
              <w:jc w:val="right"/>
              <w:rPr>
                <w:noProof/>
              </w:rPr>
            </w:pPr>
            <w:r>
              <w:rPr>
                <w:noProof/>
              </w:rPr>
              <w:lastRenderedPageBreak/>
              <w:drawing>
                <wp:inline distT="0" distB="0" distL="0" distR="0" wp14:anchorId="11AE5C03" wp14:editId="42B41EDE">
                  <wp:extent cx="2431415" cy="73088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1415" cy="730885"/>
                          </a:xfrm>
                          <a:prstGeom prst="rect">
                            <a:avLst/>
                          </a:prstGeom>
                        </pic:spPr>
                      </pic:pic>
                    </a:graphicData>
                  </a:graphic>
                </wp:inline>
              </w:drawing>
            </w:r>
          </w:p>
        </w:tc>
      </w:tr>
      <w:tr w:rsidR="009F4150" w:rsidTr="00B40D6A">
        <w:tc>
          <w:tcPr>
            <w:tcW w:w="6745" w:type="dxa"/>
          </w:tcPr>
          <w:p w:rsidR="009F4150" w:rsidRDefault="004D0304" w:rsidP="004D0304">
            <w:pPr>
              <w:pStyle w:val="ListParagraph"/>
              <w:numPr>
                <w:ilvl w:val="0"/>
                <w:numId w:val="2"/>
              </w:numPr>
              <w:spacing w:after="0" w:line="240" w:lineRule="auto"/>
            </w:pPr>
            <w:r>
              <w:lastRenderedPageBreak/>
              <w:t>Open the WebApp-Billing-MultiTenant.sln solution in Visual Studio.</w:t>
            </w:r>
          </w:p>
        </w:tc>
        <w:tc>
          <w:tcPr>
            <w:tcW w:w="4045" w:type="dxa"/>
          </w:tcPr>
          <w:p w:rsidR="009F4150" w:rsidRDefault="009F4150" w:rsidP="00B40D6A">
            <w:pPr>
              <w:jc w:val="right"/>
              <w:rPr>
                <w:noProof/>
              </w:rPr>
            </w:pPr>
          </w:p>
        </w:tc>
      </w:tr>
      <w:tr w:rsidR="000F69EC" w:rsidTr="00B40D6A">
        <w:tc>
          <w:tcPr>
            <w:tcW w:w="6745" w:type="dxa"/>
          </w:tcPr>
          <w:p w:rsidR="000F69EC" w:rsidRDefault="000F69EC" w:rsidP="004D0304">
            <w:pPr>
              <w:pStyle w:val="ListParagraph"/>
              <w:numPr>
                <w:ilvl w:val="0"/>
                <w:numId w:val="2"/>
              </w:numPr>
              <w:spacing w:after="0" w:line="240" w:lineRule="auto"/>
            </w:pPr>
            <w:r>
              <w:t>Open the Azure Management Portal (</w:t>
            </w:r>
            <w:hyperlink r:id="rId17" w:history="1">
              <w:r w:rsidRPr="00633FEA">
                <w:rPr>
                  <w:rStyle w:val="Hyperlink"/>
                </w:rPr>
                <w:t>https://manage.windowsazure.com</w:t>
              </w:r>
            </w:hyperlink>
            <w:r>
              <w:t>) for your MSDN subscription.</w:t>
            </w:r>
          </w:p>
          <w:p w:rsidR="000F69EC" w:rsidRDefault="000F69EC" w:rsidP="004D0304">
            <w:pPr>
              <w:pStyle w:val="ListParagraph"/>
              <w:numPr>
                <w:ilvl w:val="0"/>
                <w:numId w:val="2"/>
              </w:numPr>
              <w:spacing w:after="0" w:line="240" w:lineRule="auto"/>
            </w:pPr>
            <w:r>
              <w:t>Navigate to Azure AD.  Add at least two users to the directory associated with your subscription.</w:t>
            </w:r>
          </w:p>
          <w:p w:rsidR="000F69EC" w:rsidRDefault="000F69EC" w:rsidP="000F69EC">
            <w:pPr>
              <w:pStyle w:val="ListParagraph"/>
              <w:numPr>
                <w:ilvl w:val="1"/>
                <w:numId w:val="2"/>
              </w:numPr>
              <w:spacing w:after="0" w:line="240" w:lineRule="auto"/>
            </w:pPr>
            <w:r>
              <w:t xml:space="preserve">For each user, you will be given a temporary password.  Copy the password, then go to </w:t>
            </w:r>
            <w:hyperlink r:id="rId18" w:history="1">
              <w:r w:rsidRPr="00633FEA">
                <w:rPr>
                  <w:rStyle w:val="Hyperlink"/>
                </w:rPr>
                <w:t>https://portal.azure.com</w:t>
              </w:r>
            </w:hyperlink>
            <w:r>
              <w:t xml:space="preserve"> and log in as that user with the temporary password.  </w:t>
            </w:r>
          </w:p>
          <w:p w:rsidR="000F69EC" w:rsidRDefault="000F69EC" w:rsidP="000F69EC">
            <w:pPr>
              <w:pStyle w:val="ListParagraph"/>
              <w:numPr>
                <w:ilvl w:val="1"/>
                <w:numId w:val="2"/>
              </w:numPr>
              <w:spacing w:after="0" w:line="240" w:lineRule="auto"/>
            </w:pPr>
            <w:r>
              <w:t>You are prompted to change the password for each user.</w:t>
            </w:r>
          </w:p>
          <w:p w:rsidR="000F69EC" w:rsidRDefault="000F69EC" w:rsidP="000F69EC">
            <w:pPr>
              <w:pStyle w:val="ListParagraph"/>
              <w:numPr>
                <w:ilvl w:val="0"/>
                <w:numId w:val="2"/>
              </w:numPr>
              <w:spacing w:after="0" w:line="240" w:lineRule="auto"/>
            </w:pPr>
          </w:p>
        </w:tc>
        <w:tc>
          <w:tcPr>
            <w:tcW w:w="4045" w:type="dxa"/>
          </w:tcPr>
          <w:p w:rsidR="000F69EC" w:rsidRDefault="000F69EC" w:rsidP="00B40D6A">
            <w:pPr>
              <w:jc w:val="right"/>
              <w:rPr>
                <w:noProof/>
              </w:rPr>
            </w:pPr>
            <w:r>
              <w:rPr>
                <w:noProof/>
              </w:rPr>
              <w:drawing>
                <wp:inline distT="0" distB="0" distL="0" distR="0" wp14:anchorId="740E9D22" wp14:editId="6339D591">
                  <wp:extent cx="2431415" cy="1860550"/>
                  <wp:effectExtent l="0" t="0" r="698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1415" cy="1860550"/>
                          </a:xfrm>
                          <a:prstGeom prst="rect">
                            <a:avLst/>
                          </a:prstGeom>
                        </pic:spPr>
                      </pic:pic>
                    </a:graphicData>
                  </a:graphic>
                </wp:inline>
              </w:drawing>
            </w:r>
          </w:p>
          <w:p w:rsidR="000F69EC" w:rsidRDefault="000F69EC" w:rsidP="00B40D6A">
            <w:pPr>
              <w:jc w:val="right"/>
              <w:rPr>
                <w:noProof/>
              </w:rPr>
            </w:pPr>
          </w:p>
        </w:tc>
      </w:tr>
    </w:tbl>
    <w:p w:rsidR="007A15D0" w:rsidRDefault="007A15D0" w:rsidP="00615BEA">
      <w:pPr>
        <w:pStyle w:val="Heading2"/>
      </w:pPr>
      <w:bookmarkStart w:id="2" w:name="_Toc429644337"/>
    </w:p>
    <w:p w:rsidR="007A15D0" w:rsidRDefault="007A15D0" w:rsidP="007A15D0">
      <w:pPr>
        <w:rPr>
          <w:rFonts w:asciiTheme="majorHAnsi" w:eastAsiaTheme="majorEastAsia" w:hAnsiTheme="majorHAnsi" w:cstheme="majorBidi"/>
          <w:color w:val="5B9BD5" w:themeColor="accent1"/>
          <w:sz w:val="26"/>
          <w:szCs w:val="26"/>
        </w:rPr>
      </w:pPr>
      <w:r>
        <w:br w:type="page"/>
      </w:r>
    </w:p>
    <w:p w:rsidR="00615BEA" w:rsidRDefault="00615BEA" w:rsidP="00615BEA">
      <w:pPr>
        <w:pStyle w:val="Heading2"/>
      </w:pPr>
      <w:r>
        <w:lastRenderedPageBreak/>
        <w:t>Demo Steps</w:t>
      </w:r>
      <w:bookmarkEnd w:id="2"/>
    </w:p>
    <w:p w:rsidR="00615BEA" w:rsidRPr="00C323C5" w:rsidRDefault="00615BEA" w:rsidP="00615BEA">
      <w:pPr>
        <w:rPr>
          <w:rStyle w:val="SubtleEmphasis"/>
        </w:rPr>
      </w:pPr>
      <w:r w:rsidRPr="00C323C5">
        <w:rPr>
          <w:rStyle w:val="SubtleEmphasis"/>
        </w:rPr>
        <w:t xml:space="preserve">Estimated time: </w:t>
      </w:r>
      <w:r w:rsidR="008A08E7">
        <w:rPr>
          <w:rStyle w:val="SubtleEmphasis"/>
        </w:rPr>
        <w:t>10</w:t>
      </w:r>
      <w:bookmarkStart w:id="3" w:name="_GoBack"/>
      <w:bookmarkEnd w:id="3"/>
      <w:r>
        <w:rPr>
          <w:rStyle w:val="SubtleEmphasis"/>
        </w:rPr>
        <w:t xml:space="preserve"> minutes</w:t>
      </w:r>
    </w:p>
    <w:tbl>
      <w:tblPr>
        <w:tblStyle w:val="TableGrid"/>
        <w:tblW w:w="0" w:type="auto"/>
        <w:tblLayout w:type="fixed"/>
        <w:tblLook w:val="04A0" w:firstRow="1" w:lastRow="0" w:firstColumn="1" w:lastColumn="0" w:noHBand="0" w:noVBand="1"/>
      </w:tblPr>
      <w:tblGrid>
        <w:gridCol w:w="6835"/>
        <w:gridCol w:w="3955"/>
      </w:tblGrid>
      <w:tr w:rsidR="000F69EC" w:rsidTr="00B40D6A">
        <w:tc>
          <w:tcPr>
            <w:tcW w:w="6835" w:type="dxa"/>
          </w:tcPr>
          <w:p w:rsidR="000F69EC" w:rsidRDefault="00B256B9" w:rsidP="005D699E">
            <w:pPr>
              <w:pStyle w:val="ListParagraph"/>
              <w:numPr>
                <w:ilvl w:val="0"/>
                <w:numId w:val="3"/>
              </w:numPr>
              <w:spacing w:after="0" w:line="240" w:lineRule="auto"/>
            </w:pPr>
            <w:r>
              <w:t xml:space="preserve">Templates can be authored using a text editor, Visual Studio adds additional tooling to make this easier.  </w:t>
            </w:r>
          </w:p>
        </w:tc>
        <w:tc>
          <w:tcPr>
            <w:tcW w:w="3955" w:type="dxa"/>
          </w:tcPr>
          <w:p w:rsidR="000F69EC" w:rsidRDefault="00B256B9" w:rsidP="00505C23">
            <w:pPr>
              <w:jc w:val="right"/>
              <w:rPr>
                <w:noProof/>
              </w:rPr>
            </w:pPr>
            <w:r>
              <w:rPr>
                <w:noProof/>
              </w:rPr>
              <w:drawing>
                <wp:inline distT="0" distB="0" distL="0" distR="0" wp14:anchorId="76651222" wp14:editId="38C79817">
                  <wp:extent cx="2374265" cy="1747520"/>
                  <wp:effectExtent l="0" t="0" r="698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265" cy="1747520"/>
                          </a:xfrm>
                          <a:prstGeom prst="rect">
                            <a:avLst/>
                          </a:prstGeom>
                        </pic:spPr>
                      </pic:pic>
                    </a:graphicData>
                  </a:graphic>
                </wp:inline>
              </w:drawing>
            </w:r>
          </w:p>
        </w:tc>
      </w:tr>
      <w:tr w:rsidR="00B256B9" w:rsidTr="00B40D6A">
        <w:tc>
          <w:tcPr>
            <w:tcW w:w="6835" w:type="dxa"/>
          </w:tcPr>
          <w:p w:rsidR="00B256B9" w:rsidRDefault="00B256B9" w:rsidP="005D699E">
            <w:pPr>
              <w:pStyle w:val="ListParagraph"/>
              <w:numPr>
                <w:ilvl w:val="0"/>
                <w:numId w:val="3"/>
              </w:numPr>
              <w:spacing w:after="0" w:line="240" w:lineRule="auto"/>
            </w:pPr>
            <w:r>
              <w:t xml:space="preserve">Right-click the Deploy-AzureREsourceGroup.ps1 file if you don’t already have it open and choose “Open in PowerShell ISE”.  </w:t>
            </w:r>
          </w:p>
          <w:p w:rsidR="00B256B9" w:rsidRDefault="00B256B9" w:rsidP="005D699E">
            <w:pPr>
              <w:pStyle w:val="ListParagraph"/>
              <w:numPr>
                <w:ilvl w:val="0"/>
                <w:numId w:val="3"/>
              </w:numPr>
              <w:spacing w:after="0" w:line="240" w:lineRule="auto"/>
            </w:pPr>
            <w:r>
              <w:t xml:space="preserve">In PowerShell, use the </w:t>
            </w:r>
            <w:r w:rsidRPr="00B256B9">
              <w:rPr>
                <w:rFonts w:ascii="Lucida Console" w:hAnsi="Lucida Console"/>
              </w:rPr>
              <w:t>Switch-</w:t>
            </w:r>
            <w:proofErr w:type="spellStart"/>
            <w:r w:rsidRPr="00B256B9">
              <w:rPr>
                <w:rFonts w:ascii="Lucida Console" w:hAnsi="Lucida Console"/>
              </w:rPr>
              <w:t>AzureMode</w:t>
            </w:r>
            <w:proofErr w:type="spellEnd"/>
            <w:r w:rsidRPr="00B256B9">
              <w:rPr>
                <w:rFonts w:ascii="Lucida Console" w:hAnsi="Lucida Console"/>
              </w:rPr>
              <w:t xml:space="preserve"> </w:t>
            </w:r>
            <w:proofErr w:type="spellStart"/>
            <w:r w:rsidRPr="00B256B9">
              <w:rPr>
                <w:rFonts w:ascii="Lucida Console" w:hAnsi="Lucida Console"/>
              </w:rPr>
              <w:t>AzureResourceManager</w:t>
            </w:r>
            <w:proofErr w:type="spellEnd"/>
            <w:r>
              <w:t xml:space="preserve"> cmdlet.  </w:t>
            </w:r>
          </w:p>
          <w:p w:rsidR="00B256B9" w:rsidRDefault="00B256B9" w:rsidP="005D699E">
            <w:pPr>
              <w:pStyle w:val="ListParagraph"/>
              <w:numPr>
                <w:ilvl w:val="0"/>
                <w:numId w:val="3"/>
              </w:numPr>
              <w:spacing w:after="0" w:line="240" w:lineRule="auto"/>
            </w:pPr>
            <w:r>
              <w:t xml:space="preserve">Run the </w:t>
            </w:r>
            <w:r>
              <w:rPr>
                <w:b/>
              </w:rPr>
              <w:t>Get-</w:t>
            </w:r>
            <w:proofErr w:type="spellStart"/>
            <w:r>
              <w:rPr>
                <w:b/>
              </w:rPr>
              <w:t>AzureLocation</w:t>
            </w:r>
            <w:proofErr w:type="spellEnd"/>
            <w:r>
              <w:rPr>
                <w:b/>
              </w:rPr>
              <w:t xml:space="preserve"> </w:t>
            </w:r>
            <w:r>
              <w:t xml:space="preserve">cmdlet.  Point out the registered providers and the locations they are provisioned in.  </w:t>
            </w:r>
          </w:p>
          <w:p w:rsidR="00B256B9" w:rsidRDefault="00B256B9" w:rsidP="005D699E">
            <w:pPr>
              <w:pStyle w:val="ListParagraph"/>
              <w:numPr>
                <w:ilvl w:val="0"/>
                <w:numId w:val="3"/>
              </w:numPr>
              <w:spacing w:after="0" w:line="240" w:lineRule="auto"/>
            </w:pPr>
            <w:r>
              <w:t>Templates are idempotent.  I’ve already created the template before, but I can run the script again without errors.  Resources that are already provisioned will report that they are complete.</w:t>
            </w:r>
          </w:p>
          <w:p w:rsidR="00B256B9" w:rsidRDefault="00B256B9" w:rsidP="005D699E">
            <w:pPr>
              <w:pStyle w:val="ListParagraph"/>
              <w:numPr>
                <w:ilvl w:val="0"/>
                <w:numId w:val="3"/>
              </w:numPr>
              <w:spacing w:after="0" w:line="240" w:lineRule="auto"/>
            </w:pPr>
            <w:r>
              <w:t xml:space="preserve">Run the Deploy-AzureResourceGroup.ps1 cmdlet.  Show that the resources have already been provisioned.  </w:t>
            </w:r>
          </w:p>
        </w:tc>
        <w:tc>
          <w:tcPr>
            <w:tcW w:w="3955" w:type="dxa"/>
          </w:tcPr>
          <w:p w:rsidR="00B256B9" w:rsidRDefault="00B256B9" w:rsidP="00505C23">
            <w:pPr>
              <w:jc w:val="right"/>
              <w:rPr>
                <w:noProof/>
              </w:rPr>
            </w:pPr>
            <w:r>
              <w:rPr>
                <w:noProof/>
              </w:rPr>
              <w:drawing>
                <wp:inline distT="0" distB="0" distL="0" distR="0" wp14:anchorId="40E76D82" wp14:editId="390200A9">
                  <wp:extent cx="2374265" cy="51752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4265" cy="517525"/>
                          </a:xfrm>
                          <a:prstGeom prst="rect">
                            <a:avLst/>
                          </a:prstGeom>
                        </pic:spPr>
                      </pic:pic>
                    </a:graphicData>
                  </a:graphic>
                </wp:inline>
              </w:drawing>
            </w:r>
          </w:p>
        </w:tc>
      </w:tr>
      <w:tr w:rsidR="00B256B9" w:rsidTr="00B40D6A">
        <w:tc>
          <w:tcPr>
            <w:tcW w:w="6835" w:type="dxa"/>
          </w:tcPr>
          <w:p w:rsidR="00B256B9" w:rsidRDefault="00B256B9" w:rsidP="005D699E">
            <w:pPr>
              <w:pStyle w:val="ListParagraph"/>
              <w:numPr>
                <w:ilvl w:val="0"/>
                <w:numId w:val="3"/>
              </w:numPr>
              <w:spacing w:after="0" w:line="240" w:lineRule="auto"/>
            </w:pPr>
            <w:r>
              <w:t>Go to the new portal (</w:t>
            </w:r>
            <w:hyperlink r:id="rId22" w:history="1">
              <w:r w:rsidRPr="00633FEA">
                <w:rPr>
                  <w:rStyle w:val="Hyperlink"/>
                </w:rPr>
                <w:t>https://portal.azure.com</w:t>
              </w:r>
            </w:hyperlink>
            <w:r>
              <w:t xml:space="preserve">).  </w:t>
            </w:r>
            <w:r w:rsidR="008A209D">
              <w:t>Create a new resource group.</w:t>
            </w:r>
          </w:p>
          <w:p w:rsidR="007B7673" w:rsidRDefault="007B7673" w:rsidP="007B7673">
            <w:pPr>
              <w:pStyle w:val="ListParagraph"/>
              <w:numPr>
                <w:ilvl w:val="0"/>
                <w:numId w:val="3"/>
              </w:numPr>
              <w:spacing w:after="0" w:line="240" w:lineRule="auto"/>
            </w:pPr>
            <w:r>
              <w:t xml:space="preserve">Click on the “Access” button in the top right to assign roles.  </w:t>
            </w:r>
          </w:p>
          <w:p w:rsidR="007B7673" w:rsidRDefault="007B7673" w:rsidP="007B7673">
            <w:pPr>
              <w:pStyle w:val="ListParagraph"/>
              <w:numPr>
                <w:ilvl w:val="1"/>
                <w:numId w:val="3"/>
              </w:numPr>
              <w:spacing w:after="0" w:line="240" w:lineRule="auto"/>
            </w:pPr>
            <w:r>
              <w:t xml:space="preserve"> Add a user to the Reader role.  This user will have Read permissions to the subscription.</w:t>
            </w:r>
          </w:p>
          <w:p w:rsidR="007B7673" w:rsidRDefault="007B7673" w:rsidP="007B7673">
            <w:pPr>
              <w:pStyle w:val="ListParagraph"/>
              <w:numPr>
                <w:ilvl w:val="1"/>
                <w:numId w:val="3"/>
              </w:numPr>
              <w:spacing w:after="0" w:line="240" w:lineRule="auto"/>
            </w:pPr>
            <w:r>
              <w:t>Add a user to the Virtual Machine Contributors role.  This user will have access to virtual machines, but not the storage or virtual networks.</w:t>
            </w:r>
          </w:p>
        </w:tc>
        <w:tc>
          <w:tcPr>
            <w:tcW w:w="3955" w:type="dxa"/>
          </w:tcPr>
          <w:p w:rsidR="00B256B9" w:rsidRDefault="007B7673" w:rsidP="00505C23">
            <w:pPr>
              <w:jc w:val="right"/>
              <w:rPr>
                <w:noProof/>
              </w:rPr>
            </w:pPr>
            <w:r>
              <w:rPr>
                <w:noProof/>
              </w:rPr>
              <w:drawing>
                <wp:inline distT="0" distB="0" distL="0" distR="0" wp14:anchorId="393E7609" wp14:editId="04CF18E0">
                  <wp:extent cx="2374265" cy="2874010"/>
                  <wp:effectExtent l="0" t="0" r="698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4265" cy="2874010"/>
                          </a:xfrm>
                          <a:prstGeom prst="rect">
                            <a:avLst/>
                          </a:prstGeom>
                        </pic:spPr>
                      </pic:pic>
                    </a:graphicData>
                  </a:graphic>
                </wp:inline>
              </w:drawing>
            </w:r>
          </w:p>
          <w:p w:rsidR="007B7673" w:rsidRDefault="007B7673" w:rsidP="00505C23">
            <w:pPr>
              <w:jc w:val="right"/>
              <w:rPr>
                <w:noProof/>
              </w:rPr>
            </w:pPr>
            <w:r>
              <w:rPr>
                <w:noProof/>
              </w:rPr>
              <w:lastRenderedPageBreak/>
              <w:drawing>
                <wp:inline distT="0" distB="0" distL="0" distR="0" wp14:anchorId="3DA90976" wp14:editId="18562CEE">
                  <wp:extent cx="2374265" cy="193167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4265" cy="1931670"/>
                          </a:xfrm>
                          <a:prstGeom prst="rect">
                            <a:avLst/>
                          </a:prstGeom>
                        </pic:spPr>
                      </pic:pic>
                    </a:graphicData>
                  </a:graphic>
                </wp:inline>
              </w:drawing>
            </w:r>
          </w:p>
        </w:tc>
      </w:tr>
      <w:tr w:rsidR="007B7673" w:rsidTr="00B40D6A">
        <w:tc>
          <w:tcPr>
            <w:tcW w:w="6835" w:type="dxa"/>
          </w:tcPr>
          <w:p w:rsidR="007B7673" w:rsidRDefault="007B7673" w:rsidP="005D699E">
            <w:pPr>
              <w:pStyle w:val="ListParagraph"/>
              <w:numPr>
                <w:ilvl w:val="0"/>
                <w:numId w:val="3"/>
              </w:numPr>
              <w:spacing w:after="0" w:line="240" w:lineRule="auto"/>
            </w:pPr>
            <w:r>
              <w:lastRenderedPageBreak/>
              <w:t xml:space="preserve">Open an IN-Private browsing session.  Log in as the user in the Virtual Machine Contributors role.  </w:t>
            </w:r>
          </w:p>
          <w:p w:rsidR="007B7673" w:rsidRDefault="008A209D" w:rsidP="005D699E">
            <w:pPr>
              <w:pStyle w:val="ListParagraph"/>
              <w:numPr>
                <w:ilvl w:val="0"/>
                <w:numId w:val="3"/>
              </w:numPr>
              <w:spacing w:after="0" w:line="240" w:lineRule="auto"/>
            </w:pPr>
            <w:r>
              <w:t>Click on All Resources, show that the user does not have access to any resources.  Putting the user in the Virtual Machine Contributors lets the user add new virtual machines, but still must be granted access to existing resource groups.</w:t>
            </w:r>
          </w:p>
          <w:p w:rsidR="008A209D" w:rsidRDefault="008A209D" w:rsidP="008A209D">
            <w:pPr>
              <w:pStyle w:val="ListParagraph"/>
              <w:spacing w:after="0" w:line="240" w:lineRule="auto"/>
              <w:ind w:left="360"/>
            </w:pPr>
          </w:p>
        </w:tc>
        <w:tc>
          <w:tcPr>
            <w:tcW w:w="3955" w:type="dxa"/>
          </w:tcPr>
          <w:p w:rsidR="007B7673" w:rsidRDefault="008A209D" w:rsidP="00505C23">
            <w:pPr>
              <w:jc w:val="right"/>
              <w:rPr>
                <w:noProof/>
              </w:rPr>
            </w:pPr>
            <w:r>
              <w:rPr>
                <w:noProof/>
              </w:rPr>
              <w:drawing>
                <wp:inline distT="0" distB="0" distL="0" distR="0" wp14:anchorId="2825757B" wp14:editId="3EA0E276">
                  <wp:extent cx="2374265" cy="1858645"/>
                  <wp:effectExtent l="0" t="0" r="698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4265" cy="1858645"/>
                          </a:xfrm>
                          <a:prstGeom prst="rect">
                            <a:avLst/>
                          </a:prstGeom>
                        </pic:spPr>
                      </pic:pic>
                    </a:graphicData>
                  </a:graphic>
                </wp:inline>
              </w:drawing>
            </w:r>
          </w:p>
        </w:tc>
      </w:tr>
      <w:tr w:rsidR="008A209D" w:rsidTr="00B40D6A">
        <w:tc>
          <w:tcPr>
            <w:tcW w:w="6835" w:type="dxa"/>
          </w:tcPr>
          <w:p w:rsidR="008A209D" w:rsidRDefault="008A209D" w:rsidP="005D699E">
            <w:pPr>
              <w:pStyle w:val="ListParagraph"/>
              <w:numPr>
                <w:ilvl w:val="0"/>
                <w:numId w:val="3"/>
              </w:numPr>
              <w:spacing w:after="0" w:line="240" w:lineRule="auto"/>
            </w:pPr>
            <w:r>
              <w:t xml:space="preserve">Go to another window where you are logged in as the administrator.  Find the resource group that you deployed using the template previously.  </w:t>
            </w:r>
          </w:p>
          <w:p w:rsidR="008A209D" w:rsidRDefault="008A209D" w:rsidP="005D699E">
            <w:pPr>
              <w:pStyle w:val="ListParagraph"/>
              <w:numPr>
                <w:ilvl w:val="0"/>
                <w:numId w:val="3"/>
              </w:numPr>
              <w:spacing w:after="0" w:line="240" w:lineRule="auto"/>
            </w:pPr>
            <w:r>
              <w:t>In the top right corner, click Access.  Add the Virtual Machine Contributors group.</w:t>
            </w:r>
          </w:p>
          <w:p w:rsidR="008A209D" w:rsidRDefault="008A209D" w:rsidP="005D699E">
            <w:pPr>
              <w:pStyle w:val="ListParagraph"/>
              <w:numPr>
                <w:ilvl w:val="0"/>
                <w:numId w:val="3"/>
              </w:numPr>
              <w:spacing w:after="0" w:line="240" w:lineRule="auto"/>
            </w:pPr>
            <w:r>
              <w:t>Go to the In-Private browsing window.  Hit Ctrl+F5 to refresh to show the user now has access to the resource group.</w:t>
            </w:r>
          </w:p>
        </w:tc>
        <w:tc>
          <w:tcPr>
            <w:tcW w:w="3955" w:type="dxa"/>
          </w:tcPr>
          <w:p w:rsidR="008A209D" w:rsidRDefault="008A209D" w:rsidP="00505C23">
            <w:pPr>
              <w:jc w:val="right"/>
              <w:rPr>
                <w:noProof/>
              </w:rPr>
            </w:pPr>
            <w:r>
              <w:rPr>
                <w:noProof/>
              </w:rPr>
              <w:drawing>
                <wp:inline distT="0" distB="0" distL="0" distR="0" wp14:anchorId="58574290" wp14:editId="2FEBC957">
                  <wp:extent cx="2374265" cy="1812925"/>
                  <wp:effectExtent l="0" t="0" r="698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4265" cy="1812925"/>
                          </a:xfrm>
                          <a:prstGeom prst="rect">
                            <a:avLst/>
                          </a:prstGeom>
                        </pic:spPr>
                      </pic:pic>
                    </a:graphicData>
                  </a:graphic>
                </wp:inline>
              </w:drawing>
            </w:r>
          </w:p>
        </w:tc>
      </w:tr>
      <w:tr w:rsidR="008A209D" w:rsidTr="00B40D6A">
        <w:tc>
          <w:tcPr>
            <w:tcW w:w="6835" w:type="dxa"/>
          </w:tcPr>
          <w:p w:rsidR="008A209D" w:rsidRDefault="008A209D" w:rsidP="008A209D">
            <w:pPr>
              <w:pStyle w:val="ListParagraph"/>
              <w:numPr>
                <w:ilvl w:val="0"/>
                <w:numId w:val="3"/>
              </w:numPr>
              <w:spacing w:after="0" w:line="240" w:lineRule="auto"/>
            </w:pPr>
            <w:r>
              <w:t>Open the resource group, and click on one of the virtual machines.</w:t>
            </w:r>
          </w:p>
          <w:p w:rsidR="008A209D" w:rsidRDefault="008A209D" w:rsidP="008A209D">
            <w:pPr>
              <w:pStyle w:val="ListParagraph"/>
              <w:numPr>
                <w:ilvl w:val="0"/>
                <w:numId w:val="3"/>
              </w:numPr>
              <w:spacing w:after="0" w:line="240" w:lineRule="auto"/>
            </w:pPr>
            <w:r>
              <w:t>Show the custom tag “machine Type” with a value “Cassandra”.  This is an example of a custom tag, which will show up on bills.  The tag was part of the original template that deployed the solution.</w:t>
            </w:r>
          </w:p>
          <w:p w:rsidR="008A209D" w:rsidRDefault="008A209D" w:rsidP="008A209D">
            <w:pPr>
              <w:pStyle w:val="ListParagraph"/>
              <w:numPr>
                <w:ilvl w:val="0"/>
                <w:numId w:val="3"/>
              </w:numPr>
              <w:spacing w:after="0" w:line="240" w:lineRule="auto"/>
            </w:pPr>
            <w:r>
              <w:t xml:space="preserve">Click on the top right of the resource group.  Show that you can apply tags to the resource group as well.  A good tag might be “IO Code” with a value of “10101-COGS-VM”.  </w:t>
            </w:r>
          </w:p>
        </w:tc>
        <w:tc>
          <w:tcPr>
            <w:tcW w:w="3955" w:type="dxa"/>
          </w:tcPr>
          <w:p w:rsidR="008A209D" w:rsidRDefault="008A209D" w:rsidP="00505C23">
            <w:pPr>
              <w:jc w:val="right"/>
              <w:rPr>
                <w:noProof/>
              </w:rPr>
            </w:pPr>
            <w:r>
              <w:rPr>
                <w:noProof/>
              </w:rPr>
              <w:drawing>
                <wp:inline distT="0" distB="0" distL="0" distR="0" wp14:anchorId="64038222" wp14:editId="26DCBFB6">
                  <wp:extent cx="2374265" cy="102997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4265" cy="1029970"/>
                          </a:xfrm>
                          <a:prstGeom prst="rect">
                            <a:avLst/>
                          </a:prstGeom>
                        </pic:spPr>
                      </pic:pic>
                    </a:graphicData>
                  </a:graphic>
                </wp:inline>
              </w:drawing>
            </w:r>
          </w:p>
        </w:tc>
      </w:tr>
      <w:tr w:rsidR="00615BEA" w:rsidTr="00B40D6A">
        <w:tc>
          <w:tcPr>
            <w:tcW w:w="6835" w:type="dxa"/>
          </w:tcPr>
          <w:p w:rsidR="008A08E7" w:rsidRDefault="008A08E7" w:rsidP="005D699E">
            <w:pPr>
              <w:pStyle w:val="ListParagraph"/>
              <w:numPr>
                <w:ilvl w:val="0"/>
                <w:numId w:val="3"/>
              </w:numPr>
              <w:spacing w:after="0" w:line="240" w:lineRule="auto"/>
            </w:pPr>
            <w:r>
              <w:lastRenderedPageBreak/>
              <w:t>Now we will pull it all together.  This demo requires that the user is at least in the Reader role for the subscription, and we can show tags for resources in the output.</w:t>
            </w:r>
          </w:p>
          <w:p w:rsidR="00615BEA" w:rsidRDefault="00505C23" w:rsidP="005D699E">
            <w:pPr>
              <w:pStyle w:val="ListParagraph"/>
              <w:numPr>
                <w:ilvl w:val="0"/>
                <w:numId w:val="3"/>
              </w:numPr>
              <w:spacing w:after="0" w:line="240" w:lineRule="auto"/>
            </w:pPr>
            <w:r>
              <w:t xml:space="preserve">Run the </w:t>
            </w:r>
            <w:proofErr w:type="spellStart"/>
            <w:r w:rsidR="000F69EC">
              <w:t>WebApp</w:t>
            </w:r>
            <w:proofErr w:type="spellEnd"/>
            <w:r w:rsidR="000F69EC">
              <w:t>-Billing-</w:t>
            </w:r>
            <w:proofErr w:type="spellStart"/>
            <w:r w:rsidR="000F69EC">
              <w:t>MultiTenant</w:t>
            </w:r>
            <w:proofErr w:type="spellEnd"/>
            <w:r w:rsidR="000F69EC">
              <w:t xml:space="preserve"> </w:t>
            </w:r>
            <w:r>
              <w:t xml:space="preserve">application using Visual Studio.  You are prompted to sign in. </w:t>
            </w:r>
            <w:r w:rsidR="00C86421">
              <w:t xml:space="preserve"> The application is multi-tenant, enabling ANY user with read permission to a subscription to use this tool to view their usage data.</w:t>
            </w:r>
          </w:p>
        </w:tc>
        <w:tc>
          <w:tcPr>
            <w:tcW w:w="3955" w:type="dxa"/>
          </w:tcPr>
          <w:p w:rsidR="00505C23" w:rsidRDefault="00505C23" w:rsidP="00505C23">
            <w:pPr>
              <w:jc w:val="right"/>
            </w:pPr>
            <w:r>
              <w:rPr>
                <w:noProof/>
              </w:rPr>
              <w:drawing>
                <wp:inline distT="0" distB="0" distL="0" distR="0" wp14:anchorId="5CF637CA" wp14:editId="6CC72443">
                  <wp:extent cx="2431415" cy="21475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1415" cy="2147570"/>
                          </a:xfrm>
                          <a:prstGeom prst="rect">
                            <a:avLst/>
                          </a:prstGeom>
                        </pic:spPr>
                      </pic:pic>
                    </a:graphicData>
                  </a:graphic>
                </wp:inline>
              </w:drawing>
            </w:r>
          </w:p>
          <w:p w:rsidR="00505C23" w:rsidRDefault="00505C23" w:rsidP="00505C23">
            <w:pPr>
              <w:jc w:val="right"/>
            </w:pPr>
            <w:r>
              <w:rPr>
                <w:noProof/>
              </w:rPr>
              <w:drawing>
                <wp:inline distT="0" distB="0" distL="0" distR="0" wp14:anchorId="2EC6FD0D" wp14:editId="22E6A5FB">
                  <wp:extent cx="2431415" cy="151193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1415" cy="1511935"/>
                          </a:xfrm>
                          <a:prstGeom prst="rect">
                            <a:avLst/>
                          </a:prstGeom>
                        </pic:spPr>
                      </pic:pic>
                    </a:graphicData>
                  </a:graphic>
                </wp:inline>
              </w:drawing>
            </w:r>
          </w:p>
          <w:p w:rsidR="00DF57CA" w:rsidRDefault="00DF57CA" w:rsidP="00B40D6A">
            <w:pPr>
              <w:jc w:val="right"/>
            </w:pPr>
          </w:p>
        </w:tc>
      </w:tr>
      <w:tr w:rsidR="00615BEA" w:rsidTr="00B40D6A">
        <w:tc>
          <w:tcPr>
            <w:tcW w:w="6835" w:type="dxa"/>
          </w:tcPr>
          <w:p w:rsidR="006D1E36" w:rsidRDefault="00505C23" w:rsidP="00C86421">
            <w:pPr>
              <w:pStyle w:val="ListParagraph"/>
              <w:numPr>
                <w:ilvl w:val="0"/>
                <w:numId w:val="3"/>
              </w:numPr>
              <w:spacing w:after="0" w:line="240" w:lineRule="auto"/>
            </w:pPr>
            <w:r>
              <w:t>Once you log in, choose the subscription and click Connect.</w:t>
            </w:r>
            <w:r w:rsidR="00C86421">
              <w:t xml:space="preserve">  This is determined by reading the API to determine the subscriptions for the user.</w:t>
            </w:r>
          </w:p>
        </w:tc>
        <w:tc>
          <w:tcPr>
            <w:tcW w:w="3955" w:type="dxa"/>
          </w:tcPr>
          <w:p w:rsidR="00615BEA" w:rsidRDefault="00505C23" w:rsidP="00B40D6A">
            <w:pPr>
              <w:jc w:val="right"/>
            </w:pPr>
            <w:r>
              <w:rPr>
                <w:noProof/>
              </w:rPr>
              <w:drawing>
                <wp:inline distT="0" distB="0" distL="0" distR="0" wp14:anchorId="7A361D3C" wp14:editId="326E6C1B">
                  <wp:extent cx="2374265" cy="1272540"/>
                  <wp:effectExtent l="0" t="0" r="698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4265" cy="1272540"/>
                          </a:xfrm>
                          <a:prstGeom prst="rect">
                            <a:avLst/>
                          </a:prstGeom>
                        </pic:spPr>
                      </pic:pic>
                    </a:graphicData>
                  </a:graphic>
                </wp:inline>
              </w:drawing>
            </w:r>
          </w:p>
        </w:tc>
      </w:tr>
      <w:tr w:rsidR="00615BEA" w:rsidTr="00B40D6A">
        <w:tc>
          <w:tcPr>
            <w:tcW w:w="6835" w:type="dxa"/>
          </w:tcPr>
          <w:p w:rsidR="009A1BEA" w:rsidRDefault="00C86421" w:rsidP="009A1BEA">
            <w:pPr>
              <w:pStyle w:val="ListParagraph"/>
              <w:numPr>
                <w:ilvl w:val="0"/>
                <w:numId w:val="3"/>
              </w:numPr>
              <w:spacing w:after="0" w:line="240" w:lineRule="auto"/>
            </w:pPr>
            <w:r>
              <w:t>The application now shows usage data by querying the usage API.</w:t>
            </w:r>
          </w:p>
          <w:p w:rsidR="00C86421" w:rsidRDefault="00C86421" w:rsidP="00C86421">
            <w:pPr>
              <w:pStyle w:val="ListParagraph"/>
              <w:spacing w:after="0" w:line="240" w:lineRule="auto"/>
              <w:ind w:left="360"/>
            </w:pPr>
          </w:p>
          <w:p w:rsidR="00C86421" w:rsidRDefault="00C86421" w:rsidP="00C86421">
            <w:pPr>
              <w:spacing w:after="0" w:line="240" w:lineRule="auto"/>
            </w:pPr>
            <w:r>
              <w:t xml:space="preserve">NOTE:  Usage data is not real-time.  The current preview API batches usage data for the past 24 hours.  </w:t>
            </w:r>
            <w:r w:rsidR="00BD6492">
              <w:t xml:space="preserve"> It will NOT show usage data from resources you have recently provisioned.</w:t>
            </w:r>
          </w:p>
        </w:tc>
        <w:tc>
          <w:tcPr>
            <w:tcW w:w="3955" w:type="dxa"/>
          </w:tcPr>
          <w:p w:rsidR="00615BEA" w:rsidRDefault="00C86421" w:rsidP="00B40D6A">
            <w:pPr>
              <w:jc w:val="right"/>
            </w:pPr>
            <w:r>
              <w:rPr>
                <w:noProof/>
              </w:rPr>
              <w:drawing>
                <wp:inline distT="0" distB="0" distL="0" distR="0" wp14:anchorId="0A3E6BEB" wp14:editId="059A0F89">
                  <wp:extent cx="2374265" cy="1214755"/>
                  <wp:effectExtent l="0" t="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4265" cy="1214755"/>
                          </a:xfrm>
                          <a:prstGeom prst="rect">
                            <a:avLst/>
                          </a:prstGeom>
                        </pic:spPr>
                      </pic:pic>
                    </a:graphicData>
                  </a:graphic>
                </wp:inline>
              </w:drawing>
            </w:r>
          </w:p>
          <w:p w:rsidR="00C86421" w:rsidRDefault="00C86421" w:rsidP="00B40D6A">
            <w:pPr>
              <w:jc w:val="right"/>
            </w:pPr>
          </w:p>
        </w:tc>
      </w:tr>
      <w:tr w:rsidR="00C86421" w:rsidTr="00B40D6A">
        <w:tc>
          <w:tcPr>
            <w:tcW w:w="6835" w:type="dxa"/>
          </w:tcPr>
          <w:p w:rsidR="00C86421" w:rsidRDefault="00C86421" w:rsidP="00C86421">
            <w:pPr>
              <w:pStyle w:val="ListParagraph"/>
              <w:numPr>
                <w:ilvl w:val="0"/>
                <w:numId w:val="3"/>
              </w:numPr>
              <w:spacing w:after="0" w:line="240" w:lineRule="auto"/>
            </w:pPr>
            <w:r>
              <w:t xml:space="preserve">In Visual Studio, show the </w:t>
            </w:r>
            <w:proofErr w:type="spellStart"/>
            <w:r>
              <w:t>AzureResourceManagerUtil.cs</w:t>
            </w:r>
            <w:proofErr w:type="spellEnd"/>
            <w:r>
              <w:t xml:space="preserve"> class.  Point out the </w:t>
            </w:r>
            <w:proofErr w:type="spellStart"/>
            <w:r>
              <w:t>GetUsage</w:t>
            </w:r>
            <w:proofErr w:type="spellEnd"/>
            <w:r>
              <w:t xml:space="preserve"> method, it simply makes a REST call with an OAuth header to obtain usage.</w:t>
            </w:r>
          </w:p>
        </w:tc>
        <w:tc>
          <w:tcPr>
            <w:tcW w:w="3955" w:type="dxa"/>
          </w:tcPr>
          <w:p w:rsidR="00C86421" w:rsidRDefault="00C86421" w:rsidP="00B40D6A">
            <w:pPr>
              <w:jc w:val="right"/>
              <w:rPr>
                <w:noProof/>
              </w:rPr>
            </w:pPr>
            <w:r>
              <w:rPr>
                <w:noProof/>
              </w:rPr>
              <w:drawing>
                <wp:inline distT="0" distB="0" distL="0" distR="0" wp14:anchorId="2131E12A" wp14:editId="23D87369">
                  <wp:extent cx="2374265" cy="126619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4265" cy="1266190"/>
                          </a:xfrm>
                          <a:prstGeom prst="rect">
                            <a:avLst/>
                          </a:prstGeom>
                        </pic:spPr>
                      </pic:pic>
                    </a:graphicData>
                  </a:graphic>
                </wp:inline>
              </w:drawing>
            </w:r>
          </w:p>
        </w:tc>
      </w:tr>
    </w:tbl>
    <w:p w:rsidR="00615BEA" w:rsidRDefault="00615BEA" w:rsidP="00615BEA"/>
    <w:p w:rsidR="00615BEA" w:rsidRDefault="00615BEA" w:rsidP="00615BEA">
      <w:pPr>
        <w:pStyle w:val="Heading2"/>
      </w:pPr>
      <w:bookmarkStart w:id="4" w:name="_Toc429644338"/>
      <w:r>
        <w:t>Clean Up</w:t>
      </w:r>
      <w:bookmarkEnd w:id="4"/>
    </w:p>
    <w:p w:rsidR="00615BEA" w:rsidRDefault="00C86421" w:rsidP="00F02CEF">
      <w:pPr>
        <w:pStyle w:val="ListParagraph"/>
        <w:numPr>
          <w:ilvl w:val="0"/>
          <w:numId w:val="4"/>
        </w:numPr>
      </w:pPr>
      <w:r>
        <w:t>None.</w:t>
      </w:r>
    </w:p>
    <w:sectPr w:rsidR="00615BEA" w:rsidSect="00F803CD">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BD" w:rsidRDefault="002023BD">
      <w:pPr>
        <w:spacing w:after="0" w:line="240" w:lineRule="auto"/>
      </w:pPr>
      <w:r>
        <w:separator/>
      </w:r>
    </w:p>
  </w:endnote>
  <w:endnote w:type="continuationSeparator" w:id="0">
    <w:p w:rsidR="002023BD" w:rsidRDefault="0020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3C5" w:rsidRDefault="0062430A"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BD" w:rsidRDefault="002023BD">
      <w:pPr>
        <w:spacing w:after="0" w:line="240" w:lineRule="auto"/>
      </w:pPr>
      <w:r>
        <w:separator/>
      </w:r>
    </w:p>
  </w:footnote>
  <w:footnote w:type="continuationSeparator" w:id="0">
    <w:p w:rsidR="002023BD" w:rsidRDefault="00202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D4B45"/>
    <w:multiLevelType w:val="hybridMultilevel"/>
    <w:tmpl w:val="A63E3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5F3F6E"/>
    <w:multiLevelType w:val="hybridMultilevel"/>
    <w:tmpl w:val="39F2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87104"/>
    <w:multiLevelType w:val="hybridMultilevel"/>
    <w:tmpl w:val="976C81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56989"/>
    <w:multiLevelType w:val="hybridMultilevel"/>
    <w:tmpl w:val="12A6D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5701CF"/>
    <w:multiLevelType w:val="hybridMultilevel"/>
    <w:tmpl w:val="246A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8F"/>
    <w:rsid w:val="000F69EC"/>
    <w:rsid w:val="0012704C"/>
    <w:rsid w:val="001E5A0D"/>
    <w:rsid w:val="002023BD"/>
    <w:rsid w:val="00235C0C"/>
    <w:rsid w:val="004D0304"/>
    <w:rsid w:val="00505C23"/>
    <w:rsid w:val="005D699E"/>
    <w:rsid w:val="00615BEA"/>
    <w:rsid w:val="0062430A"/>
    <w:rsid w:val="00691BAC"/>
    <w:rsid w:val="006D1E36"/>
    <w:rsid w:val="007622FD"/>
    <w:rsid w:val="007A15D0"/>
    <w:rsid w:val="007B7673"/>
    <w:rsid w:val="00871B8F"/>
    <w:rsid w:val="008A08E7"/>
    <w:rsid w:val="008A209D"/>
    <w:rsid w:val="0092733C"/>
    <w:rsid w:val="009979FC"/>
    <w:rsid w:val="009A1BEA"/>
    <w:rsid w:val="009E2B26"/>
    <w:rsid w:val="009F4150"/>
    <w:rsid w:val="00A57A4A"/>
    <w:rsid w:val="00B256B9"/>
    <w:rsid w:val="00BD2BAE"/>
    <w:rsid w:val="00BD6492"/>
    <w:rsid w:val="00C86421"/>
    <w:rsid w:val="00DB3F41"/>
    <w:rsid w:val="00DF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3844"/>
  <w15:chartTrackingRefBased/>
  <w15:docId w15:val="{F491D0DD-42D1-4051-88DE-8BC793E7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BEA"/>
    <w:pPr>
      <w:spacing w:after="200" w:line="276" w:lineRule="auto"/>
    </w:pPr>
    <w:rPr>
      <w:rFonts w:eastAsiaTheme="minorEastAsia"/>
    </w:rPr>
  </w:style>
  <w:style w:type="paragraph" w:styleId="Heading1">
    <w:name w:val="heading 1"/>
    <w:basedOn w:val="Normal"/>
    <w:next w:val="Normal"/>
    <w:link w:val="Heading1Char"/>
    <w:uiPriority w:val="9"/>
    <w:qFormat/>
    <w:rsid w:val="00615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BE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BEA"/>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615B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15BEA"/>
    <w:rPr>
      <w:rFonts w:asciiTheme="majorHAnsi" w:eastAsiaTheme="majorEastAsia" w:hAnsiTheme="majorHAnsi" w:cstheme="majorBidi"/>
      <w:color w:val="323E4F" w:themeColor="text2" w:themeShade="BF"/>
      <w:spacing w:val="5"/>
      <w:sz w:val="52"/>
      <w:szCs w:val="52"/>
    </w:rPr>
  </w:style>
  <w:style w:type="character" w:styleId="SubtleEmphasis">
    <w:name w:val="Subtle Emphasis"/>
    <w:basedOn w:val="DefaultParagraphFont"/>
    <w:uiPriority w:val="19"/>
    <w:qFormat/>
    <w:rsid w:val="00615BEA"/>
    <w:rPr>
      <w:i/>
      <w:iCs/>
      <w:color w:val="808080" w:themeColor="text1" w:themeTint="7F"/>
    </w:rPr>
  </w:style>
  <w:style w:type="character" w:customStyle="1" w:styleId="Heading1Char">
    <w:name w:val="Heading 1 Char"/>
    <w:basedOn w:val="DefaultParagraphFont"/>
    <w:link w:val="Heading1"/>
    <w:uiPriority w:val="9"/>
    <w:rsid w:val="00615B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5BEA"/>
    <w:pPr>
      <w:spacing w:before="480"/>
      <w:outlineLvl w:val="9"/>
    </w:pPr>
    <w:rPr>
      <w:b/>
      <w:bCs/>
      <w:sz w:val="28"/>
      <w:szCs w:val="28"/>
    </w:rPr>
  </w:style>
  <w:style w:type="paragraph" w:styleId="ListParagraph">
    <w:name w:val="List Paragraph"/>
    <w:basedOn w:val="Normal"/>
    <w:uiPriority w:val="34"/>
    <w:qFormat/>
    <w:rsid w:val="00615BEA"/>
    <w:pPr>
      <w:ind w:left="720"/>
      <w:contextualSpacing/>
    </w:pPr>
  </w:style>
  <w:style w:type="paragraph" w:styleId="TOC2">
    <w:name w:val="toc 2"/>
    <w:basedOn w:val="Normal"/>
    <w:next w:val="Normal"/>
    <w:autoRedefine/>
    <w:uiPriority w:val="39"/>
    <w:unhideWhenUsed/>
    <w:rsid w:val="00615BEA"/>
    <w:pPr>
      <w:spacing w:after="100"/>
      <w:ind w:left="220"/>
    </w:pPr>
  </w:style>
  <w:style w:type="character" w:styleId="Hyperlink">
    <w:name w:val="Hyperlink"/>
    <w:basedOn w:val="DefaultParagraphFont"/>
    <w:uiPriority w:val="99"/>
    <w:unhideWhenUsed/>
    <w:rsid w:val="00615BEA"/>
    <w:rPr>
      <w:color w:val="0563C1" w:themeColor="hyperlink"/>
      <w:u w:val="single"/>
    </w:rPr>
  </w:style>
  <w:style w:type="paragraph" w:styleId="Footer">
    <w:name w:val="footer"/>
    <w:basedOn w:val="Normal"/>
    <w:link w:val="FooterChar"/>
    <w:uiPriority w:val="99"/>
    <w:unhideWhenUsed/>
    <w:rsid w:val="00615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BEA"/>
    <w:rPr>
      <w:rFonts w:eastAsiaTheme="minorEastAsia"/>
    </w:rPr>
  </w:style>
  <w:style w:type="table" w:styleId="TableGrid">
    <w:name w:val="Table Grid"/>
    <w:basedOn w:val="TableNormal"/>
    <w:uiPriority w:val="39"/>
    <w:rsid w:val="00615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73788">
      <w:bodyDiv w:val="1"/>
      <w:marLeft w:val="0"/>
      <w:marRight w:val="0"/>
      <w:marTop w:val="0"/>
      <w:marBottom w:val="0"/>
      <w:divBdr>
        <w:top w:val="none" w:sz="0" w:space="0" w:color="auto"/>
        <w:left w:val="none" w:sz="0" w:space="0" w:color="auto"/>
        <w:bottom w:val="none" w:sz="0" w:space="0" w:color="auto"/>
        <w:right w:val="none" w:sz="0" w:space="0" w:color="auto"/>
      </w:divBdr>
      <w:divsChild>
        <w:div w:id="1444418768">
          <w:marLeft w:val="0"/>
          <w:marRight w:val="0"/>
          <w:marTop w:val="0"/>
          <w:marBottom w:val="0"/>
          <w:divBdr>
            <w:top w:val="none" w:sz="0" w:space="0" w:color="auto"/>
            <w:left w:val="none" w:sz="0" w:space="0" w:color="auto"/>
            <w:bottom w:val="none" w:sz="0" w:space="0" w:color="auto"/>
            <w:right w:val="none" w:sz="0" w:space="0" w:color="auto"/>
          </w:divBdr>
          <w:divsChild>
            <w:div w:id="91751616">
              <w:marLeft w:val="0"/>
              <w:marRight w:val="0"/>
              <w:marTop w:val="0"/>
              <w:marBottom w:val="0"/>
              <w:divBdr>
                <w:top w:val="none" w:sz="0" w:space="0" w:color="auto"/>
                <w:left w:val="none" w:sz="0" w:space="0" w:color="auto"/>
                <w:bottom w:val="none" w:sz="0" w:space="0" w:color="auto"/>
                <w:right w:val="none" w:sz="0" w:space="0" w:color="auto"/>
              </w:divBdr>
              <w:divsChild>
                <w:div w:id="1319579635">
                  <w:marLeft w:val="0"/>
                  <w:marRight w:val="0"/>
                  <w:marTop w:val="0"/>
                  <w:marBottom w:val="0"/>
                  <w:divBdr>
                    <w:top w:val="none" w:sz="0" w:space="0" w:color="auto"/>
                    <w:left w:val="none" w:sz="0" w:space="0" w:color="auto"/>
                    <w:bottom w:val="none" w:sz="0" w:space="0" w:color="auto"/>
                    <w:right w:val="none" w:sz="0" w:space="0" w:color="auto"/>
                  </w:divBdr>
                  <w:divsChild>
                    <w:div w:id="885486735">
                      <w:marLeft w:val="0"/>
                      <w:marRight w:val="0"/>
                      <w:marTop w:val="0"/>
                      <w:marBottom w:val="0"/>
                      <w:divBdr>
                        <w:top w:val="none" w:sz="0" w:space="0" w:color="auto"/>
                        <w:left w:val="none" w:sz="0" w:space="0" w:color="auto"/>
                        <w:bottom w:val="none" w:sz="0" w:space="0" w:color="auto"/>
                        <w:right w:val="none" w:sz="0" w:space="0" w:color="auto"/>
                      </w:divBdr>
                      <w:divsChild>
                        <w:div w:id="2008089231">
                          <w:marLeft w:val="0"/>
                          <w:marRight w:val="0"/>
                          <w:marTop w:val="0"/>
                          <w:marBottom w:val="0"/>
                          <w:divBdr>
                            <w:top w:val="none" w:sz="0" w:space="0" w:color="auto"/>
                            <w:left w:val="none" w:sz="0" w:space="0" w:color="auto"/>
                            <w:bottom w:val="none" w:sz="0" w:space="0" w:color="auto"/>
                            <w:right w:val="none" w:sz="0" w:space="0" w:color="auto"/>
                          </w:divBdr>
                          <w:divsChild>
                            <w:div w:id="909027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ortal.azure.com"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nage.windowsazure.com" TargetMode="External"/><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ortal.azure.com"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7</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Evans</dc:creator>
  <cp:keywords/>
  <dc:description/>
  <cp:lastModifiedBy>Kirk Evans</cp:lastModifiedBy>
  <cp:revision>4</cp:revision>
  <dcterms:created xsi:type="dcterms:W3CDTF">2015-09-18T22:22:00Z</dcterms:created>
  <dcterms:modified xsi:type="dcterms:W3CDTF">2015-09-28T01:01:00Z</dcterms:modified>
</cp:coreProperties>
</file>