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5B8407ED" w:rsidR="002560B2" w:rsidRDefault="002D225E" w:rsidP="00C323C5">
      <w:pPr>
        <w:pStyle w:val="Title"/>
      </w:pPr>
      <w:sdt>
        <w:sdtPr>
          <w:alias w:val="Subject"/>
          <w:tag w:val=""/>
          <w:id w:val="-1054532922"/>
          <w:placeholder>
            <w:docPart w:val="FD210E785F9E486C92FB06C2FF6A198C"/>
          </w:placeholder>
          <w:dataBinding w:prefixMappings="xmlns:ns0='http://purl.org/dc/elements/1.1/' xmlns:ns1='http://schemas.openxmlformats.org/package/2006/metadata/core-properties' " w:xpath="/ns1:coreProperties[1]/ns0:subject[1]" w:storeItemID="{6C3C8BC8-F283-45AE-878A-BAB7291924A1}"/>
          <w:text/>
        </w:sdtPr>
        <w:sdtEndPr/>
        <w:sdtContent>
          <w:r w:rsidR="00805167">
            <w:t xml:space="preserve">DevOps Continuous </w:t>
          </w:r>
          <w:r w:rsidR="00060B30">
            <w:t>D</w:t>
          </w:r>
          <w:r w:rsidR="00805167">
            <w:t>eployment</w:t>
          </w:r>
        </w:sdtContent>
      </w:sdt>
    </w:p>
    <w:p w14:paraId="1CD712B8" w14:textId="0900A9A1" w:rsidR="00A17445" w:rsidRDefault="00A17445" w:rsidP="00C323C5">
      <w:r>
        <w:t xml:space="preserve">This guide provides </w:t>
      </w:r>
      <w:r w:rsidR="00805167">
        <w:t xml:space="preserve">information on </w:t>
      </w:r>
      <w:r w:rsidR="00060B30">
        <w:t>how to release code to a variety of environments with the VSTS Release Management system, including integration with Web App Deployment Slots</w:t>
      </w:r>
    </w:p>
    <w:p w14:paraId="6A02BBCA" w14:textId="77777777" w:rsidR="00060B30" w:rsidRDefault="00060B30" w:rsidP="00A17445">
      <w:pPr>
        <w:pStyle w:val="ListParagraph"/>
        <w:numPr>
          <w:ilvl w:val="0"/>
          <w:numId w:val="2"/>
        </w:numPr>
      </w:pPr>
      <w:r>
        <w:t xml:space="preserve">Create release definition </w:t>
      </w:r>
    </w:p>
    <w:p w14:paraId="5D0F4F93" w14:textId="716ECDF3" w:rsidR="001B4ECC" w:rsidRDefault="00060B30" w:rsidP="00A17445">
      <w:pPr>
        <w:pStyle w:val="ListParagraph"/>
        <w:numPr>
          <w:ilvl w:val="0"/>
          <w:numId w:val="2"/>
        </w:numPr>
      </w:pPr>
      <w:r>
        <w:t>Deploy application to test and staging environments</w:t>
      </w:r>
    </w:p>
    <w:p w14:paraId="7520FD8A" w14:textId="76BAD630" w:rsidR="00805167" w:rsidRDefault="00060B30" w:rsidP="00060B30">
      <w:pPr>
        <w:pStyle w:val="ListParagraph"/>
        <w:numPr>
          <w:ilvl w:val="0"/>
          <w:numId w:val="2"/>
        </w:numPr>
      </w:pPr>
      <w:r>
        <w:t>Swap staging slot into production</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bookmarkStart w:id="0" w:name="_GoBack"/>
          <w:bookmarkEnd w:id="0"/>
        </w:p>
        <w:p w14:paraId="04099C7C" w14:textId="06F9563C" w:rsidR="00B561A0" w:rsidRDefault="00C323C5">
          <w:pPr>
            <w:pStyle w:val="TOC2"/>
            <w:tabs>
              <w:tab w:val="right" w:leader="dot" w:pos="10790"/>
            </w:tabs>
            <w:rPr>
              <w:noProof/>
            </w:rPr>
          </w:pPr>
          <w:r>
            <w:fldChar w:fldCharType="begin"/>
          </w:r>
          <w:r>
            <w:instrText xml:space="preserve"> TOC \o "1-3" \h \z \u </w:instrText>
          </w:r>
          <w:r>
            <w:fldChar w:fldCharType="separate"/>
          </w:r>
          <w:hyperlink w:anchor="_Toc438477000" w:history="1">
            <w:r w:rsidR="00B561A0" w:rsidRPr="003D3E44">
              <w:rPr>
                <w:rStyle w:val="Hyperlink"/>
                <w:noProof/>
              </w:rPr>
              <w:t>Pre-Requisites</w:t>
            </w:r>
            <w:r w:rsidR="00B561A0">
              <w:rPr>
                <w:noProof/>
                <w:webHidden/>
              </w:rPr>
              <w:tab/>
            </w:r>
            <w:r w:rsidR="00B561A0">
              <w:rPr>
                <w:noProof/>
                <w:webHidden/>
              </w:rPr>
              <w:fldChar w:fldCharType="begin"/>
            </w:r>
            <w:r w:rsidR="00B561A0">
              <w:rPr>
                <w:noProof/>
                <w:webHidden/>
              </w:rPr>
              <w:instrText xml:space="preserve"> PAGEREF _Toc438477000 \h </w:instrText>
            </w:r>
            <w:r w:rsidR="00B561A0">
              <w:rPr>
                <w:noProof/>
                <w:webHidden/>
              </w:rPr>
            </w:r>
            <w:r w:rsidR="00B561A0">
              <w:rPr>
                <w:noProof/>
                <w:webHidden/>
              </w:rPr>
              <w:fldChar w:fldCharType="separate"/>
            </w:r>
            <w:r w:rsidR="00B561A0">
              <w:rPr>
                <w:noProof/>
                <w:webHidden/>
              </w:rPr>
              <w:t>1</w:t>
            </w:r>
            <w:r w:rsidR="00B561A0">
              <w:rPr>
                <w:noProof/>
                <w:webHidden/>
              </w:rPr>
              <w:fldChar w:fldCharType="end"/>
            </w:r>
          </w:hyperlink>
        </w:p>
        <w:p w14:paraId="7FC4FE56" w14:textId="54168CFF" w:rsidR="00B561A0" w:rsidRDefault="00B561A0">
          <w:pPr>
            <w:pStyle w:val="TOC2"/>
            <w:tabs>
              <w:tab w:val="right" w:leader="dot" w:pos="10790"/>
            </w:tabs>
            <w:rPr>
              <w:noProof/>
            </w:rPr>
          </w:pPr>
          <w:hyperlink w:anchor="_Toc438477001" w:history="1">
            <w:r w:rsidRPr="003D3E44">
              <w:rPr>
                <w:rStyle w:val="Hyperlink"/>
                <w:noProof/>
              </w:rPr>
              <w:t>Setup</w:t>
            </w:r>
            <w:r>
              <w:rPr>
                <w:noProof/>
                <w:webHidden/>
              </w:rPr>
              <w:tab/>
            </w:r>
            <w:r>
              <w:rPr>
                <w:noProof/>
                <w:webHidden/>
              </w:rPr>
              <w:fldChar w:fldCharType="begin"/>
            </w:r>
            <w:r>
              <w:rPr>
                <w:noProof/>
                <w:webHidden/>
              </w:rPr>
              <w:instrText xml:space="preserve"> PAGEREF _Toc438477001 \h </w:instrText>
            </w:r>
            <w:r>
              <w:rPr>
                <w:noProof/>
                <w:webHidden/>
              </w:rPr>
            </w:r>
            <w:r>
              <w:rPr>
                <w:noProof/>
                <w:webHidden/>
              </w:rPr>
              <w:fldChar w:fldCharType="separate"/>
            </w:r>
            <w:r>
              <w:rPr>
                <w:noProof/>
                <w:webHidden/>
              </w:rPr>
              <w:t>1</w:t>
            </w:r>
            <w:r>
              <w:rPr>
                <w:noProof/>
                <w:webHidden/>
              </w:rPr>
              <w:fldChar w:fldCharType="end"/>
            </w:r>
          </w:hyperlink>
        </w:p>
        <w:p w14:paraId="435E1969" w14:textId="72C8F2EA" w:rsidR="00B561A0" w:rsidRDefault="00B561A0">
          <w:pPr>
            <w:pStyle w:val="TOC2"/>
            <w:tabs>
              <w:tab w:val="right" w:leader="dot" w:pos="10790"/>
            </w:tabs>
            <w:rPr>
              <w:noProof/>
            </w:rPr>
          </w:pPr>
          <w:hyperlink w:anchor="_Toc438477002" w:history="1">
            <w:r w:rsidRPr="003D3E44">
              <w:rPr>
                <w:rStyle w:val="Hyperlink"/>
                <w:noProof/>
              </w:rPr>
              <w:t>Demo Steps</w:t>
            </w:r>
            <w:r>
              <w:rPr>
                <w:noProof/>
                <w:webHidden/>
              </w:rPr>
              <w:tab/>
            </w:r>
            <w:r>
              <w:rPr>
                <w:noProof/>
                <w:webHidden/>
              </w:rPr>
              <w:fldChar w:fldCharType="begin"/>
            </w:r>
            <w:r>
              <w:rPr>
                <w:noProof/>
                <w:webHidden/>
              </w:rPr>
              <w:instrText xml:space="preserve"> PAGEREF _Toc438477002 \h </w:instrText>
            </w:r>
            <w:r>
              <w:rPr>
                <w:noProof/>
                <w:webHidden/>
              </w:rPr>
            </w:r>
            <w:r>
              <w:rPr>
                <w:noProof/>
                <w:webHidden/>
              </w:rPr>
              <w:fldChar w:fldCharType="separate"/>
            </w:r>
            <w:r>
              <w:rPr>
                <w:noProof/>
                <w:webHidden/>
              </w:rPr>
              <w:t>1</w:t>
            </w:r>
            <w:r>
              <w:rPr>
                <w:noProof/>
                <w:webHidden/>
              </w:rPr>
              <w:fldChar w:fldCharType="end"/>
            </w:r>
          </w:hyperlink>
        </w:p>
        <w:p w14:paraId="0C01A7D7" w14:textId="5373CB2B" w:rsidR="00B561A0" w:rsidRDefault="00B561A0">
          <w:pPr>
            <w:pStyle w:val="TOC2"/>
            <w:tabs>
              <w:tab w:val="right" w:leader="dot" w:pos="10790"/>
            </w:tabs>
            <w:rPr>
              <w:noProof/>
            </w:rPr>
          </w:pPr>
          <w:hyperlink w:anchor="_Toc438477003" w:history="1">
            <w:r w:rsidRPr="003D3E44">
              <w:rPr>
                <w:rStyle w:val="Hyperlink"/>
                <w:noProof/>
              </w:rPr>
              <w:t>Clean Up</w:t>
            </w:r>
            <w:r>
              <w:rPr>
                <w:noProof/>
                <w:webHidden/>
              </w:rPr>
              <w:tab/>
            </w:r>
            <w:r>
              <w:rPr>
                <w:noProof/>
                <w:webHidden/>
              </w:rPr>
              <w:fldChar w:fldCharType="begin"/>
            </w:r>
            <w:r>
              <w:rPr>
                <w:noProof/>
                <w:webHidden/>
              </w:rPr>
              <w:instrText xml:space="preserve"> PAGEREF _Toc438477003 \h </w:instrText>
            </w:r>
            <w:r>
              <w:rPr>
                <w:noProof/>
                <w:webHidden/>
              </w:rPr>
            </w:r>
            <w:r>
              <w:rPr>
                <w:noProof/>
                <w:webHidden/>
              </w:rPr>
              <w:fldChar w:fldCharType="separate"/>
            </w:r>
            <w:r>
              <w:rPr>
                <w:noProof/>
                <w:webHidden/>
              </w:rPr>
              <w:t>5</w:t>
            </w:r>
            <w:r>
              <w:rPr>
                <w:noProof/>
                <w:webHidden/>
              </w:rPr>
              <w:fldChar w:fldCharType="end"/>
            </w:r>
          </w:hyperlink>
        </w:p>
        <w:p w14:paraId="3D15EA14" w14:textId="6363BAFE"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1" w:name="_Toc438477000"/>
      <w:r>
        <w:t>Pre-Requisites</w:t>
      </w:r>
      <w:bookmarkEnd w:id="1"/>
    </w:p>
    <w:p w14:paraId="2C759C8D" w14:textId="77777777" w:rsidR="00C323C5" w:rsidRDefault="00C323C5" w:rsidP="00C323C5">
      <w:r>
        <w:t>This section lists the pre-requisites required for this demonstration.</w:t>
      </w:r>
    </w:p>
    <w:p w14:paraId="3703A8DD" w14:textId="78B7D736" w:rsidR="00C323C5" w:rsidRDefault="00C323C5" w:rsidP="00C323C5">
      <w:pPr>
        <w:pStyle w:val="ListParagraph"/>
        <w:numPr>
          <w:ilvl w:val="0"/>
          <w:numId w:val="1"/>
        </w:numPr>
      </w:pPr>
      <w:r>
        <w:t>Azure subscription</w:t>
      </w:r>
    </w:p>
    <w:p w14:paraId="3FC8227C" w14:textId="5CB53968" w:rsidR="00060B30" w:rsidRDefault="00060B30" w:rsidP="00C323C5">
      <w:pPr>
        <w:pStyle w:val="ListParagraph"/>
        <w:numPr>
          <w:ilvl w:val="0"/>
          <w:numId w:val="1"/>
        </w:numPr>
      </w:pPr>
      <w:r>
        <w:t>Visual Studio Team Services (VSTS) project</w:t>
      </w:r>
    </w:p>
    <w:p w14:paraId="2271F663" w14:textId="77777777" w:rsidR="00C323C5" w:rsidRDefault="00C323C5" w:rsidP="00C323C5">
      <w:pPr>
        <w:pStyle w:val="Heading2"/>
      </w:pPr>
      <w:bookmarkStart w:id="2" w:name="_Toc438477001"/>
      <w:r>
        <w:t>Setup</w:t>
      </w:r>
      <w:bookmarkEnd w:id="2"/>
    </w:p>
    <w:p w14:paraId="0905EE1D" w14:textId="4B8093CD" w:rsidR="00C323C5" w:rsidRPr="00C323C5" w:rsidRDefault="00C323C5" w:rsidP="00C323C5">
      <w:pPr>
        <w:rPr>
          <w:i/>
          <w:iCs/>
          <w:color w:val="808080" w:themeColor="text1" w:themeTint="7F"/>
        </w:rPr>
      </w:pPr>
      <w:r>
        <w:rPr>
          <w:rStyle w:val="SubtleEmphasis"/>
        </w:rPr>
        <w:t>Estimated time: 1</w:t>
      </w:r>
      <w:r w:rsidR="00972768">
        <w:rPr>
          <w:rStyle w:val="SubtleEmphasis"/>
        </w:rPr>
        <w:t>5</w:t>
      </w:r>
      <w:r w:rsidR="00CE7FDE">
        <w:rPr>
          <w:rStyle w:val="SubtleEmphasis"/>
        </w:rPr>
        <w:t xml:space="preserve"> minutes</w:t>
      </w:r>
    </w:p>
    <w:tbl>
      <w:tblPr>
        <w:tblStyle w:val="TableGrid"/>
        <w:tblW w:w="0" w:type="auto"/>
        <w:tblLook w:val="04A0" w:firstRow="1" w:lastRow="0" w:firstColumn="1" w:lastColumn="0" w:noHBand="0" w:noVBand="1"/>
      </w:tblPr>
      <w:tblGrid>
        <w:gridCol w:w="6745"/>
        <w:gridCol w:w="4045"/>
      </w:tblGrid>
      <w:tr w:rsidR="00CE7FDE" w14:paraId="7B5802A7" w14:textId="77777777" w:rsidTr="00CE7FDE">
        <w:tc>
          <w:tcPr>
            <w:tcW w:w="6745" w:type="dxa"/>
          </w:tcPr>
          <w:p w14:paraId="3806152D" w14:textId="39A6A5D3" w:rsidR="00CE7FDE" w:rsidRDefault="00805167" w:rsidP="00CE7FDE">
            <w:pPr>
              <w:pStyle w:val="ListParagraph"/>
              <w:numPr>
                <w:ilvl w:val="0"/>
                <w:numId w:val="5"/>
              </w:numPr>
            </w:pPr>
            <w:r>
              <w:t>Ensure you have completed the intro demo</w:t>
            </w:r>
          </w:p>
        </w:tc>
        <w:tc>
          <w:tcPr>
            <w:tcW w:w="4045" w:type="dxa"/>
          </w:tcPr>
          <w:p w14:paraId="5C672089" w14:textId="47F2BD76" w:rsidR="00CE7FDE" w:rsidRDefault="00CE7FDE" w:rsidP="00CE7FDE">
            <w:pPr>
              <w:jc w:val="right"/>
            </w:pPr>
          </w:p>
        </w:tc>
      </w:tr>
    </w:tbl>
    <w:p w14:paraId="25885177" w14:textId="77777777" w:rsidR="00CE7FDE" w:rsidRDefault="00CE7FDE" w:rsidP="00C323C5"/>
    <w:p w14:paraId="001F81DF" w14:textId="77777777" w:rsidR="00C323C5" w:rsidRDefault="00C323C5" w:rsidP="00C323C5">
      <w:pPr>
        <w:pStyle w:val="Heading2"/>
      </w:pPr>
      <w:bookmarkStart w:id="3" w:name="_Toc438477002"/>
      <w:r>
        <w:t>Demo Steps</w:t>
      </w:r>
      <w:bookmarkEnd w:id="3"/>
    </w:p>
    <w:p w14:paraId="53C5EADA" w14:textId="493472A2" w:rsidR="00C323C5" w:rsidRDefault="00AA0472" w:rsidP="00C323C5">
      <w:pPr>
        <w:rPr>
          <w:rStyle w:val="SubtleEmphasis"/>
        </w:rPr>
      </w:pPr>
      <w:r>
        <w:rPr>
          <w:rStyle w:val="SubtleEmphasis"/>
        </w:rPr>
        <w:t>Estimated time: 8</w:t>
      </w:r>
      <w:r w:rsidR="00CE7FDE">
        <w:rPr>
          <w:rStyle w:val="SubtleEmphasis"/>
        </w:rPr>
        <w:t xml:space="preserve"> mins</w:t>
      </w:r>
    </w:p>
    <w:tbl>
      <w:tblPr>
        <w:tblStyle w:val="TableGrid"/>
        <w:tblW w:w="0" w:type="auto"/>
        <w:tblLayout w:type="fixed"/>
        <w:tblLook w:val="04A0" w:firstRow="1" w:lastRow="0" w:firstColumn="1" w:lastColumn="0" w:noHBand="0" w:noVBand="1"/>
      </w:tblPr>
      <w:tblGrid>
        <w:gridCol w:w="4315"/>
        <w:gridCol w:w="6475"/>
      </w:tblGrid>
      <w:tr w:rsidR="00805167" w14:paraId="047D32E9" w14:textId="77777777" w:rsidTr="00060B30">
        <w:tc>
          <w:tcPr>
            <w:tcW w:w="4315" w:type="dxa"/>
          </w:tcPr>
          <w:p w14:paraId="494D9899" w14:textId="02CC647E" w:rsidR="00805167" w:rsidRDefault="00060B30" w:rsidP="00805167">
            <w:pPr>
              <w:pStyle w:val="ListParagraph"/>
              <w:numPr>
                <w:ilvl w:val="0"/>
                <w:numId w:val="6"/>
              </w:numPr>
            </w:pPr>
            <w:r>
              <w:t>At the end of the intro video we had successfully build code in VSTS. Start by showing this completed build as a reminder</w:t>
            </w:r>
          </w:p>
        </w:tc>
        <w:tc>
          <w:tcPr>
            <w:tcW w:w="6475" w:type="dxa"/>
          </w:tcPr>
          <w:p w14:paraId="40E3F6BB" w14:textId="2EE696EB" w:rsidR="00805167" w:rsidRDefault="00060B30" w:rsidP="007F1F4B">
            <w:pPr>
              <w:jc w:val="right"/>
            </w:pPr>
            <w:r>
              <w:rPr>
                <w:noProof/>
              </w:rPr>
              <w:drawing>
                <wp:inline distT="0" distB="0" distL="0" distR="0" wp14:anchorId="5F38908F" wp14:editId="180E99F7">
                  <wp:extent cx="3974465" cy="21793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4465" cy="2179320"/>
                          </a:xfrm>
                          <a:prstGeom prst="rect">
                            <a:avLst/>
                          </a:prstGeom>
                        </pic:spPr>
                      </pic:pic>
                    </a:graphicData>
                  </a:graphic>
                </wp:inline>
              </w:drawing>
            </w:r>
          </w:p>
        </w:tc>
      </w:tr>
      <w:tr w:rsidR="00060B30" w14:paraId="0FEE8818" w14:textId="77777777" w:rsidTr="00060B30">
        <w:tc>
          <w:tcPr>
            <w:tcW w:w="4315" w:type="dxa"/>
          </w:tcPr>
          <w:p w14:paraId="2E59D215" w14:textId="77777777" w:rsidR="00060B30" w:rsidRDefault="00060B30" w:rsidP="00060B30">
            <w:pPr>
              <w:pStyle w:val="ListParagraph"/>
              <w:numPr>
                <w:ilvl w:val="0"/>
                <w:numId w:val="6"/>
              </w:numPr>
            </w:pPr>
            <w:r>
              <w:lastRenderedPageBreak/>
              <w:t xml:space="preserve">Click the “Release” tab and then the “+” sign. The Release Management tools are built to be similar to the build tools we showed before, so much of the UI and process should look familiar. </w:t>
            </w:r>
          </w:p>
          <w:p w14:paraId="2F788A61" w14:textId="77777777" w:rsidR="00060B30" w:rsidRDefault="00060B30" w:rsidP="00060B30">
            <w:pPr>
              <w:pStyle w:val="ListParagraph"/>
              <w:ind w:left="360"/>
            </w:pPr>
          </w:p>
          <w:p w14:paraId="39EE3378" w14:textId="77777777" w:rsidR="00060B30" w:rsidRDefault="00060B30" w:rsidP="00060B30">
            <w:pPr>
              <w:pStyle w:val="ListParagraph"/>
              <w:ind w:left="360"/>
            </w:pPr>
            <w:r>
              <w:t xml:space="preserve">Here we’ve started to setup a new release definition, and can see the prebuilt templates that we can start from.  As always we can opt for a blank definition file.  </w:t>
            </w:r>
          </w:p>
          <w:p w14:paraId="6E5C7754" w14:textId="77777777" w:rsidR="00060B30" w:rsidRDefault="00060B30" w:rsidP="00060B30">
            <w:pPr>
              <w:pStyle w:val="ListParagraph"/>
              <w:ind w:left="360"/>
            </w:pPr>
          </w:p>
          <w:p w14:paraId="55738853" w14:textId="6CA7308A" w:rsidR="00060B30" w:rsidRDefault="00060B30" w:rsidP="00060B30">
            <w:pPr>
              <w:pStyle w:val="ListParagraph"/>
              <w:ind w:left="360"/>
            </w:pPr>
            <w:r>
              <w:t>While closing this dialog window, mention that we have already setup a release definition. Select the Release Application from the left bar.</w:t>
            </w:r>
          </w:p>
        </w:tc>
        <w:tc>
          <w:tcPr>
            <w:tcW w:w="6475" w:type="dxa"/>
          </w:tcPr>
          <w:p w14:paraId="4C41B5F6" w14:textId="42223200" w:rsidR="00060B30" w:rsidRDefault="00060B30" w:rsidP="007F1F4B">
            <w:pPr>
              <w:jc w:val="right"/>
            </w:pPr>
            <w:r w:rsidRPr="00060B30">
              <w:drawing>
                <wp:inline distT="0" distB="0" distL="0" distR="0" wp14:anchorId="34E4F05C" wp14:editId="4DE5C267">
                  <wp:extent cx="3974465" cy="19735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4465" cy="1973580"/>
                          </a:xfrm>
                          <a:prstGeom prst="rect">
                            <a:avLst/>
                          </a:prstGeom>
                        </pic:spPr>
                      </pic:pic>
                    </a:graphicData>
                  </a:graphic>
                </wp:inline>
              </w:drawing>
            </w:r>
          </w:p>
        </w:tc>
      </w:tr>
      <w:tr w:rsidR="00060B30" w14:paraId="5B1D923C" w14:textId="77777777" w:rsidTr="00060B30">
        <w:tc>
          <w:tcPr>
            <w:tcW w:w="4315" w:type="dxa"/>
          </w:tcPr>
          <w:p w14:paraId="77F1E255" w14:textId="77777777" w:rsidR="00060B30" w:rsidRDefault="00060B30" w:rsidP="00805167">
            <w:pPr>
              <w:pStyle w:val="ListParagraph"/>
              <w:numPr>
                <w:ilvl w:val="0"/>
                <w:numId w:val="6"/>
              </w:numPr>
            </w:pPr>
            <w:r>
              <w:t>Since the releases take longer, go ahead and kickoff a manual release via the “+ Release” button.  Say that we’ll come back to that in a moment.</w:t>
            </w:r>
          </w:p>
          <w:p w14:paraId="211456CB" w14:textId="77777777" w:rsidR="00060B30" w:rsidRDefault="00060B30" w:rsidP="00060B30">
            <w:pPr>
              <w:pStyle w:val="ListParagraph"/>
              <w:ind w:left="360"/>
            </w:pPr>
          </w:p>
          <w:p w14:paraId="3EA0679F" w14:textId="00C42092" w:rsidR="00060B30" w:rsidRDefault="00060B30" w:rsidP="00060B30">
            <w:pPr>
              <w:pStyle w:val="ListParagraph"/>
              <w:ind w:left="360"/>
            </w:pPr>
            <w:r>
              <w:t xml:space="preserve">In the Build Definition </w:t>
            </w:r>
            <w:r w:rsidR="009654A5">
              <w:t>tasks, open up the “+ Add tasks” dialog to show again the out of the box tasks available for release pipelines.  Under the “Test” section show the “Cloud Based Load Test” as an option that we can automatically run against a test environment before our QA team even touches the keyboard</w:t>
            </w:r>
          </w:p>
        </w:tc>
        <w:tc>
          <w:tcPr>
            <w:tcW w:w="6475" w:type="dxa"/>
          </w:tcPr>
          <w:p w14:paraId="60099A6D" w14:textId="77777777" w:rsidR="00060B30" w:rsidRDefault="009654A5" w:rsidP="007F1F4B">
            <w:pPr>
              <w:jc w:val="right"/>
            </w:pPr>
            <w:r>
              <w:rPr>
                <w:noProof/>
              </w:rPr>
              <w:drawing>
                <wp:inline distT="0" distB="0" distL="0" distR="0" wp14:anchorId="4E9D5563" wp14:editId="04E1924E">
                  <wp:extent cx="3974465" cy="180657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4465" cy="1806575"/>
                          </a:xfrm>
                          <a:prstGeom prst="rect">
                            <a:avLst/>
                          </a:prstGeom>
                        </pic:spPr>
                      </pic:pic>
                    </a:graphicData>
                  </a:graphic>
                </wp:inline>
              </w:drawing>
            </w:r>
          </w:p>
          <w:p w14:paraId="2AB41F32" w14:textId="5CB67DEB" w:rsidR="009654A5" w:rsidRDefault="009654A5" w:rsidP="007F1F4B">
            <w:pPr>
              <w:jc w:val="right"/>
            </w:pPr>
          </w:p>
        </w:tc>
      </w:tr>
      <w:tr w:rsidR="009654A5" w14:paraId="5C61388D" w14:textId="77777777" w:rsidTr="00060B30">
        <w:tc>
          <w:tcPr>
            <w:tcW w:w="4315" w:type="dxa"/>
          </w:tcPr>
          <w:p w14:paraId="1E44C026" w14:textId="77777777" w:rsidR="009654A5" w:rsidRDefault="009654A5" w:rsidP="009654A5">
            <w:pPr>
              <w:pStyle w:val="ListParagraph"/>
              <w:numPr>
                <w:ilvl w:val="0"/>
                <w:numId w:val="6"/>
              </w:numPr>
            </w:pPr>
            <w:r>
              <w:t xml:space="preserve">Closing the dialog, point out that we are deploying to two separate environments: “Test” and “Staging”.  Each of these is a separate Azure web app running on a separate app hosting plan.  </w:t>
            </w:r>
          </w:p>
          <w:p w14:paraId="16A1B5C4" w14:textId="58F33AF3" w:rsidR="009654A5" w:rsidRDefault="009654A5" w:rsidP="009654A5">
            <w:pPr>
              <w:pStyle w:val="ListParagraph"/>
              <w:ind w:left="360"/>
            </w:pPr>
          </w:p>
          <w:p w14:paraId="5CA2A98A" w14:textId="45197024" w:rsidR="009654A5" w:rsidRDefault="009654A5" w:rsidP="009654A5">
            <w:pPr>
              <w:pStyle w:val="ListParagraph"/>
              <w:ind w:left="360"/>
            </w:pPr>
            <w:r>
              <w:t xml:space="preserve">By </w:t>
            </w:r>
            <w:proofErr w:type="gramStart"/>
            <w:r>
              <w:t>default</w:t>
            </w:r>
            <w:proofErr w:type="gramEnd"/>
            <w:r>
              <w:t xml:space="preserve"> our release will deploy to Test, and then immediately to Staging. However, we often want to wait to deploy to Staging depending on how our application looks in Test. Click the 3 dots on the top right corner of our “Test” environment and select “Assign Approvers”</w:t>
            </w:r>
          </w:p>
        </w:tc>
        <w:tc>
          <w:tcPr>
            <w:tcW w:w="6475" w:type="dxa"/>
          </w:tcPr>
          <w:p w14:paraId="674EFD88" w14:textId="131310DF" w:rsidR="009654A5" w:rsidRDefault="009654A5" w:rsidP="007F1F4B">
            <w:pPr>
              <w:jc w:val="right"/>
              <w:rPr>
                <w:noProof/>
              </w:rPr>
            </w:pPr>
            <w:r>
              <w:rPr>
                <w:noProof/>
              </w:rPr>
              <w:drawing>
                <wp:inline distT="0" distB="0" distL="0" distR="0" wp14:anchorId="5D7B032B" wp14:editId="53355F63">
                  <wp:extent cx="326707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3209925"/>
                          </a:xfrm>
                          <a:prstGeom prst="rect">
                            <a:avLst/>
                          </a:prstGeom>
                        </pic:spPr>
                      </pic:pic>
                    </a:graphicData>
                  </a:graphic>
                </wp:inline>
              </w:drawing>
            </w:r>
          </w:p>
        </w:tc>
      </w:tr>
      <w:tr w:rsidR="009654A5" w14:paraId="5733C56F" w14:textId="77777777" w:rsidTr="00060B30">
        <w:tc>
          <w:tcPr>
            <w:tcW w:w="4315" w:type="dxa"/>
          </w:tcPr>
          <w:p w14:paraId="797330BE" w14:textId="12EDEBCA" w:rsidR="009654A5" w:rsidRDefault="009654A5" w:rsidP="00805167">
            <w:pPr>
              <w:pStyle w:val="ListParagraph"/>
              <w:numPr>
                <w:ilvl w:val="0"/>
                <w:numId w:val="6"/>
              </w:numPr>
            </w:pPr>
            <w:r>
              <w:lastRenderedPageBreak/>
              <w:t>Deselect the “Automated” box by “Post-deployment approver”.  Choose another workshop presenter (who is in the MSFT AD) and input them as an approver. Mention that for this demo we want to make sure Israel approves our work in Test before we proceed with the release.  We can also choose a group if we wanted to allow groups of approvers, such as our QA team. Select OK</w:t>
            </w:r>
          </w:p>
        </w:tc>
        <w:tc>
          <w:tcPr>
            <w:tcW w:w="6475" w:type="dxa"/>
          </w:tcPr>
          <w:p w14:paraId="5321EAA6" w14:textId="7144B993" w:rsidR="009654A5" w:rsidRDefault="009654A5" w:rsidP="007F1F4B">
            <w:pPr>
              <w:jc w:val="right"/>
              <w:rPr>
                <w:noProof/>
              </w:rPr>
            </w:pPr>
            <w:r w:rsidRPr="009654A5">
              <w:rPr>
                <w:noProof/>
              </w:rPr>
              <w:drawing>
                <wp:inline distT="0" distB="0" distL="0" distR="0" wp14:anchorId="749034BC" wp14:editId="5B4405B5">
                  <wp:extent cx="3974465" cy="27793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4465" cy="2779395"/>
                          </a:xfrm>
                          <a:prstGeom prst="rect">
                            <a:avLst/>
                          </a:prstGeom>
                        </pic:spPr>
                      </pic:pic>
                    </a:graphicData>
                  </a:graphic>
                </wp:inline>
              </w:drawing>
            </w:r>
          </w:p>
        </w:tc>
      </w:tr>
      <w:tr w:rsidR="00060B30" w14:paraId="7A8AAA87" w14:textId="77777777" w:rsidTr="00060B30">
        <w:tc>
          <w:tcPr>
            <w:tcW w:w="4315" w:type="dxa"/>
          </w:tcPr>
          <w:p w14:paraId="0ACC62E6" w14:textId="1B150E95" w:rsidR="00060B30" w:rsidRDefault="006C5C74" w:rsidP="006C5C74">
            <w:pPr>
              <w:pStyle w:val="ListParagraph"/>
              <w:numPr>
                <w:ilvl w:val="0"/>
                <w:numId w:val="6"/>
              </w:numPr>
            </w:pPr>
            <w:r>
              <w:t xml:space="preserve">Click back on the title </w:t>
            </w:r>
            <w:proofErr w:type="spellStart"/>
            <w:r>
              <w:t>ReleaseApplication</w:t>
            </w:r>
            <w:proofErr w:type="spellEnd"/>
            <w:r>
              <w:t xml:space="preserve"> to check on the release progress.  Click on “Logs” to again show the granular logging for each step in the release pipeline.    </w:t>
            </w:r>
          </w:p>
        </w:tc>
        <w:tc>
          <w:tcPr>
            <w:tcW w:w="6475" w:type="dxa"/>
          </w:tcPr>
          <w:p w14:paraId="5DFAD357" w14:textId="2AA80EFD" w:rsidR="00060B30" w:rsidRDefault="006C5C74" w:rsidP="007F1F4B">
            <w:pPr>
              <w:jc w:val="right"/>
            </w:pPr>
            <w:r>
              <w:rPr>
                <w:noProof/>
              </w:rPr>
              <w:drawing>
                <wp:inline distT="0" distB="0" distL="0" distR="0" wp14:anchorId="0C53B736" wp14:editId="02A8480C">
                  <wp:extent cx="3974465" cy="251142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4465" cy="2511425"/>
                          </a:xfrm>
                          <a:prstGeom prst="rect">
                            <a:avLst/>
                          </a:prstGeom>
                        </pic:spPr>
                      </pic:pic>
                    </a:graphicData>
                  </a:graphic>
                </wp:inline>
              </w:drawing>
            </w:r>
          </w:p>
        </w:tc>
      </w:tr>
      <w:tr w:rsidR="00060B30" w14:paraId="377B5FAA" w14:textId="77777777" w:rsidTr="00060B30">
        <w:tc>
          <w:tcPr>
            <w:tcW w:w="4315" w:type="dxa"/>
          </w:tcPr>
          <w:p w14:paraId="73DB700E" w14:textId="313EAF78" w:rsidR="00060B30" w:rsidRDefault="006C5C74" w:rsidP="006C5C74">
            <w:pPr>
              <w:pStyle w:val="ListParagraph"/>
              <w:numPr>
                <w:ilvl w:val="0"/>
                <w:numId w:val="6"/>
              </w:numPr>
            </w:pPr>
            <w:r>
              <w:t>When the release is finished, switch browser tabs and refresh the test environment web app to show the updated title</w:t>
            </w:r>
          </w:p>
        </w:tc>
        <w:tc>
          <w:tcPr>
            <w:tcW w:w="6475" w:type="dxa"/>
          </w:tcPr>
          <w:p w14:paraId="4466D161" w14:textId="270E70FA" w:rsidR="00060B30" w:rsidRDefault="006C5C74" w:rsidP="007F1F4B">
            <w:pPr>
              <w:jc w:val="right"/>
            </w:pPr>
            <w:r>
              <w:rPr>
                <w:noProof/>
              </w:rPr>
              <w:drawing>
                <wp:inline distT="0" distB="0" distL="0" distR="0" wp14:anchorId="7010FF3C" wp14:editId="571C8786">
                  <wp:extent cx="3974465" cy="232791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4465" cy="2327910"/>
                          </a:xfrm>
                          <a:prstGeom prst="rect">
                            <a:avLst/>
                          </a:prstGeom>
                        </pic:spPr>
                      </pic:pic>
                    </a:graphicData>
                  </a:graphic>
                </wp:inline>
              </w:drawing>
            </w:r>
          </w:p>
        </w:tc>
      </w:tr>
      <w:tr w:rsidR="00060B30" w14:paraId="1E022410" w14:textId="77777777" w:rsidTr="00060B30">
        <w:tc>
          <w:tcPr>
            <w:tcW w:w="4315" w:type="dxa"/>
          </w:tcPr>
          <w:p w14:paraId="60A2962A" w14:textId="6907DD41" w:rsidR="00060B30" w:rsidRDefault="006C5C74" w:rsidP="00805167">
            <w:pPr>
              <w:pStyle w:val="ListParagraph"/>
              <w:numPr>
                <w:ilvl w:val="0"/>
                <w:numId w:val="6"/>
              </w:numPr>
            </w:pPr>
            <w:r>
              <w:lastRenderedPageBreak/>
              <w:t>If the release has finished deploying to staging, also show the staging site.  Mention that to get the app all the way into production, we need to execute a deployment slot swap</w:t>
            </w:r>
          </w:p>
        </w:tc>
        <w:tc>
          <w:tcPr>
            <w:tcW w:w="6475" w:type="dxa"/>
          </w:tcPr>
          <w:p w14:paraId="5867B7C7" w14:textId="34CCBCA1" w:rsidR="00060B30" w:rsidRDefault="006C5C74" w:rsidP="007F1F4B">
            <w:pPr>
              <w:jc w:val="right"/>
            </w:pPr>
            <w:r>
              <w:rPr>
                <w:noProof/>
              </w:rPr>
              <w:drawing>
                <wp:inline distT="0" distB="0" distL="0" distR="0" wp14:anchorId="2D6D40EF" wp14:editId="5360DF80">
                  <wp:extent cx="3974465" cy="3123565"/>
                  <wp:effectExtent l="0" t="0" r="698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4465" cy="3123565"/>
                          </a:xfrm>
                          <a:prstGeom prst="rect">
                            <a:avLst/>
                          </a:prstGeom>
                        </pic:spPr>
                      </pic:pic>
                    </a:graphicData>
                  </a:graphic>
                </wp:inline>
              </w:drawing>
            </w:r>
          </w:p>
        </w:tc>
      </w:tr>
      <w:tr w:rsidR="00060B30" w14:paraId="5CD27077" w14:textId="77777777" w:rsidTr="00060B30">
        <w:tc>
          <w:tcPr>
            <w:tcW w:w="4315" w:type="dxa"/>
          </w:tcPr>
          <w:p w14:paraId="6C97B6F3" w14:textId="13D6BF56" w:rsidR="00060B30" w:rsidRDefault="006C5C74" w:rsidP="00805167">
            <w:pPr>
              <w:pStyle w:val="ListParagraph"/>
              <w:numPr>
                <w:ilvl w:val="0"/>
                <w:numId w:val="6"/>
              </w:numPr>
            </w:pPr>
            <w:r>
              <w:t>In the Azure Portal, open the production web app and click “Swap”</w:t>
            </w:r>
          </w:p>
        </w:tc>
        <w:tc>
          <w:tcPr>
            <w:tcW w:w="6475" w:type="dxa"/>
          </w:tcPr>
          <w:p w14:paraId="13527154" w14:textId="1CE7A9B9" w:rsidR="00060B30" w:rsidRDefault="006C5C74" w:rsidP="007F1F4B">
            <w:pPr>
              <w:jc w:val="right"/>
            </w:pPr>
            <w:r w:rsidRPr="006C5C74">
              <w:drawing>
                <wp:inline distT="0" distB="0" distL="0" distR="0" wp14:anchorId="7E66F160" wp14:editId="4E46E18A">
                  <wp:extent cx="3974465" cy="1560830"/>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4465" cy="1560830"/>
                          </a:xfrm>
                          <a:prstGeom prst="rect">
                            <a:avLst/>
                          </a:prstGeom>
                        </pic:spPr>
                      </pic:pic>
                    </a:graphicData>
                  </a:graphic>
                </wp:inline>
              </w:drawing>
            </w:r>
          </w:p>
        </w:tc>
      </w:tr>
      <w:tr w:rsidR="00060B30" w14:paraId="0A6DE26C" w14:textId="77777777" w:rsidTr="00060B30">
        <w:tc>
          <w:tcPr>
            <w:tcW w:w="4315" w:type="dxa"/>
          </w:tcPr>
          <w:p w14:paraId="76F3E380" w14:textId="244F9FC7" w:rsidR="00060B30" w:rsidRDefault="006C5C74" w:rsidP="00805167">
            <w:pPr>
              <w:pStyle w:val="ListParagraph"/>
              <w:numPr>
                <w:ilvl w:val="0"/>
                <w:numId w:val="6"/>
              </w:numPr>
            </w:pPr>
            <w:r>
              <w:t>Setup staging as the source, with production as the destination and click OK</w:t>
            </w:r>
          </w:p>
        </w:tc>
        <w:tc>
          <w:tcPr>
            <w:tcW w:w="6475" w:type="dxa"/>
          </w:tcPr>
          <w:p w14:paraId="056B8F87" w14:textId="54E6D83E" w:rsidR="00060B30" w:rsidRDefault="006C5C74" w:rsidP="007F1F4B">
            <w:pPr>
              <w:jc w:val="right"/>
            </w:pPr>
            <w:r>
              <w:rPr>
                <w:noProof/>
              </w:rPr>
              <w:drawing>
                <wp:inline distT="0" distB="0" distL="0" distR="0" wp14:anchorId="3702B444" wp14:editId="7DCA6433">
                  <wp:extent cx="2952750" cy="3543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2750" cy="3543300"/>
                          </a:xfrm>
                          <a:prstGeom prst="rect">
                            <a:avLst/>
                          </a:prstGeom>
                        </pic:spPr>
                      </pic:pic>
                    </a:graphicData>
                  </a:graphic>
                </wp:inline>
              </w:drawing>
            </w:r>
          </w:p>
        </w:tc>
      </w:tr>
      <w:tr w:rsidR="00060B30" w14:paraId="28E48C03" w14:textId="77777777" w:rsidTr="00060B30">
        <w:tc>
          <w:tcPr>
            <w:tcW w:w="4315" w:type="dxa"/>
          </w:tcPr>
          <w:p w14:paraId="26B54DA2" w14:textId="7D38B441" w:rsidR="00060B30" w:rsidRDefault="006C5C74" w:rsidP="00805167">
            <w:pPr>
              <w:pStyle w:val="ListParagraph"/>
              <w:numPr>
                <w:ilvl w:val="0"/>
                <w:numId w:val="6"/>
              </w:numPr>
            </w:pPr>
            <w:r>
              <w:lastRenderedPageBreak/>
              <w:t>In ~30 seconds your slots should be swapped, and the production app now shows our updated title. If there were any issues, we could easily swap back and the previous code would be back in production with zero downtime</w:t>
            </w:r>
          </w:p>
        </w:tc>
        <w:tc>
          <w:tcPr>
            <w:tcW w:w="6475" w:type="dxa"/>
          </w:tcPr>
          <w:p w14:paraId="147007B6" w14:textId="67219F1B" w:rsidR="00060B30" w:rsidRDefault="006C5C74" w:rsidP="007F1F4B">
            <w:pPr>
              <w:jc w:val="right"/>
            </w:pPr>
            <w:r>
              <w:rPr>
                <w:noProof/>
              </w:rPr>
              <w:drawing>
                <wp:inline distT="0" distB="0" distL="0" distR="0" wp14:anchorId="0FE1B8AF" wp14:editId="6176DE4D">
                  <wp:extent cx="3974465" cy="29184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74465" cy="2918460"/>
                          </a:xfrm>
                          <a:prstGeom prst="rect">
                            <a:avLst/>
                          </a:prstGeom>
                        </pic:spPr>
                      </pic:pic>
                    </a:graphicData>
                  </a:graphic>
                </wp:inline>
              </w:drawing>
            </w:r>
          </w:p>
        </w:tc>
      </w:tr>
      <w:tr w:rsidR="00060B30" w14:paraId="41263576" w14:textId="77777777" w:rsidTr="00060B30">
        <w:tc>
          <w:tcPr>
            <w:tcW w:w="4315" w:type="dxa"/>
          </w:tcPr>
          <w:p w14:paraId="5A0596A4" w14:textId="1D3FD7A5" w:rsidR="00060B30" w:rsidRDefault="006C5C74" w:rsidP="00805167">
            <w:pPr>
              <w:pStyle w:val="ListParagraph"/>
              <w:numPr>
                <w:ilvl w:val="0"/>
                <w:numId w:val="6"/>
              </w:numPr>
            </w:pPr>
            <w:r>
              <w:t xml:space="preserve">Recap that we were able to take a build of our application and using a custom release definition, deploy that code into two environments.  First we deployed into Test, where we can run cloud based load tests, validate the changes with our QA department, and then receive signoff from a </w:t>
            </w:r>
            <w:r w:rsidR="00CF74F9">
              <w:t xml:space="preserve">supervisor and/or team.  Next we deployed the same code into our production staging slot.  In that slot we warmed up the web app and looked for any last minute issues, before executing a swap. This swap moved the updated code into production with zero downtime.  The entire process could be setup automatically, or chunked up to match our </w:t>
            </w:r>
            <w:proofErr w:type="spellStart"/>
            <w:r w:rsidR="00CF74F9">
              <w:t>devops</w:t>
            </w:r>
            <w:proofErr w:type="spellEnd"/>
            <w:r w:rsidR="00CF74F9">
              <w:t xml:space="preserve"> process.</w:t>
            </w:r>
          </w:p>
        </w:tc>
        <w:tc>
          <w:tcPr>
            <w:tcW w:w="6475" w:type="dxa"/>
          </w:tcPr>
          <w:p w14:paraId="23710053" w14:textId="77777777" w:rsidR="00060B30" w:rsidRDefault="00060B30" w:rsidP="007F1F4B">
            <w:pPr>
              <w:jc w:val="right"/>
            </w:pPr>
          </w:p>
        </w:tc>
      </w:tr>
      <w:tr w:rsidR="00060B30" w14:paraId="059BCAAF" w14:textId="77777777" w:rsidTr="00060B30">
        <w:tc>
          <w:tcPr>
            <w:tcW w:w="4315" w:type="dxa"/>
          </w:tcPr>
          <w:p w14:paraId="62674614" w14:textId="6828FE6E" w:rsidR="00060B30" w:rsidRDefault="00CF74F9" w:rsidP="00805167">
            <w:pPr>
              <w:pStyle w:val="ListParagraph"/>
              <w:numPr>
                <w:ilvl w:val="0"/>
                <w:numId w:val="6"/>
              </w:numPr>
            </w:pPr>
            <w:r>
              <w:t>Demo concludes</w:t>
            </w:r>
          </w:p>
        </w:tc>
        <w:tc>
          <w:tcPr>
            <w:tcW w:w="6475" w:type="dxa"/>
          </w:tcPr>
          <w:p w14:paraId="2EF845D5" w14:textId="77777777" w:rsidR="00060B30" w:rsidRDefault="00060B30" w:rsidP="007F1F4B">
            <w:pPr>
              <w:jc w:val="right"/>
            </w:pPr>
          </w:p>
        </w:tc>
      </w:tr>
    </w:tbl>
    <w:p w14:paraId="7C1E88AA" w14:textId="77777777" w:rsidR="00805167" w:rsidRPr="00C323C5" w:rsidRDefault="00805167" w:rsidP="00C323C5">
      <w:pPr>
        <w:rPr>
          <w:rStyle w:val="SubtleEmphasis"/>
        </w:rPr>
      </w:pPr>
    </w:p>
    <w:p w14:paraId="77B474C1" w14:textId="70A9CA66" w:rsidR="002F3A3F" w:rsidRDefault="002F3A3F" w:rsidP="002F3A3F"/>
    <w:p w14:paraId="392585AE" w14:textId="77777777" w:rsidR="00C323C5" w:rsidRDefault="00C323C5" w:rsidP="00C323C5">
      <w:pPr>
        <w:pStyle w:val="Heading2"/>
      </w:pPr>
      <w:bookmarkStart w:id="4" w:name="_Toc438477003"/>
      <w:r>
        <w:t>Clean Up</w:t>
      </w:r>
      <w:bookmarkEnd w:id="4"/>
    </w:p>
    <w:p w14:paraId="6F862745" w14:textId="352643A7" w:rsidR="00C323C5" w:rsidRPr="00C323C5" w:rsidRDefault="007C7AF0" w:rsidP="00C323C5">
      <w:r>
        <w:t>To clean up this environment delete the</w:t>
      </w:r>
      <w:r w:rsidR="00CF74F9">
        <w:t xml:space="preserve"> Azure</w:t>
      </w:r>
      <w:r>
        <w:t xml:space="preserve"> resource group</w:t>
      </w:r>
      <w:r w:rsidR="00CF74F9">
        <w:t xml:space="preserve"> and VSTS project</w:t>
      </w:r>
      <w:r>
        <w:t xml:space="preserve"> you created in the Setup section.</w:t>
      </w:r>
    </w:p>
    <w:sectPr w:rsidR="00C323C5" w:rsidRPr="00C323C5" w:rsidSect="002F3A3F">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EB091" w14:textId="77777777" w:rsidR="002D225E" w:rsidRDefault="002D225E" w:rsidP="00C323C5">
      <w:pPr>
        <w:spacing w:after="0" w:line="240" w:lineRule="auto"/>
      </w:pPr>
      <w:r>
        <w:separator/>
      </w:r>
    </w:p>
  </w:endnote>
  <w:endnote w:type="continuationSeparator" w:id="0">
    <w:p w14:paraId="169F3FC0" w14:textId="77777777" w:rsidR="002D225E" w:rsidRDefault="002D225E"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A0F22" w14:textId="77777777" w:rsidR="002D225E" w:rsidRDefault="002D225E" w:rsidP="00C323C5">
      <w:pPr>
        <w:spacing w:after="0" w:line="240" w:lineRule="auto"/>
      </w:pPr>
      <w:r>
        <w:separator/>
      </w:r>
    </w:p>
  </w:footnote>
  <w:footnote w:type="continuationSeparator" w:id="0">
    <w:p w14:paraId="4A52CCF7" w14:textId="77777777" w:rsidR="002D225E" w:rsidRDefault="002D225E"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A1914"/>
    <w:multiLevelType w:val="hybridMultilevel"/>
    <w:tmpl w:val="D9901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C62818"/>
    <w:multiLevelType w:val="hybridMultilevel"/>
    <w:tmpl w:val="E1A06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E91902"/>
    <w:multiLevelType w:val="hybridMultilevel"/>
    <w:tmpl w:val="198C66D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24BD2"/>
    <w:multiLevelType w:val="hybridMultilevel"/>
    <w:tmpl w:val="35FEA3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B6355A"/>
    <w:multiLevelType w:val="hybridMultilevel"/>
    <w:tmpl w:val="D99016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60B30"/>
    <w:rsid w:val="0011238C"/>
    <w:rsid w:val="00144B7A"/>
    <w:rsid w:val="001B4ECC"/>
    <w:rsid w:val="001D6663"/>
    <w:rsid w:val="001E284C"/>
    <w:rsid w:val="00255CC8"/>
    <w:rsid w:val="002D225E"/>
    <w:rsid w:val="002F3A3F"/>
    <w:rsid w:val="0036450C"/>
    <w:rsid w:val="003758AB"/>
    <w:rsid w:val="004223BA"/>
    <w:rsid w:val="004315EC"/>
    <w:rsid w:val="004B4998"/>
    <w:rsid w:val="00591986"/>
    <w:rsid w:val="005E1AE2"/>
    <w:rsid w:val="005E2DB8"/>
    <w:rsid w:val="006C5C74"/>
    <w:rsid w:val="0078655C"/>
    <w:rsid w:val="00790F01"/>
    <w:rsid w:val="007C7AF0"/>
    <w:rsid w:val="00805167"/>
    <w:rsid w:val="00897C0D"/>
    <w:rsid w:val="009654A5"/>
    <w:rsid w:val="00972768"/>
    <w:rsid w:val="009F738F"/>
    <w:rsid w:val="00A17445"/>
    <w:rsid w:val="00A77189"/>
    <w:rsid w:val="00AA0472"/>
    <w:rsid w:val="00B25CDA"/>
    <w:rsid w:val="00B561A0"/>
    <w:rsid w:val="00B72F2C"/>
    <w:rsid w:val="00C323C5"/>
    <w:rsid w:val="00C95805"/>
    <w:rsid w:val="00CE7FDE"/>
    <w:rsid w:val="00CF74F9"/>
    <w:rsid w:val="00D16395"/>
    <w:rsid w:val="00D24550"/>
    <w:rsid w:val="00D31F2D"/>
    <w:rsid w:val="00D45318"/>
    <w:rsid w:val="00D86CEC"/>
    <w:rsid w:val="00DF0732"/>
    <w:rsid w:val="00E84611"/>
    <w:rsid w:val="00ED4598"/>
    <w:rsid w:val="00EF1D52"/>
    <w:rsid w:val="00F83398"/>
    <w:rsid w:val="00FA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2F3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4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210E785F9E486C92FB06C2FF6A198C"/>
        <w:category>
          <w:name w:val="General"/>
          <w:gallery w:val="placeholder"/>
        </w:category>
        <w:types>
          <w:type w:val="bbPlcHdr"/>
        </w:types>
        <w:behaviors>
          <w:behavior w:val="content"/>
        </w:behaviors>
        <w:guid w:val="{6FC02EF9-DE27-4999-98E0-0E8E8DDCA8FD}"/>
      </w:docPartPr>
      <w:docPartBody>
        <w:p w:rsidR="00C6552F" w:rsidRDefault="00822BF0">
          <w:r w:rsidRPr="00006D5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1653C9"/>
    <w:rsid w:val="005C77CF"/>
    <w:rsid w:val="006101C0"/>
    <w:rsid w:val="00822BF0"/>
    <w:rsid w:val="00920B6C"/>
    <w:rsid w:val="00C6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2.xml><?xml version="1.0" encoding="utf-8"?>
<ds:datastoreItem xmlns:ds="http://schemas.openxmlformats.org/officeDocument/2006/customXml" ds:itemID="{9FF3563E-B69A-48C4-A373-321631E77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ACDA5D-306D-4703-BD0C-6C9042E54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DevOps Continuous Deployment</dc:subject>
  <dc:creator>Kirk Evans</dc:creator>
  <cp:keywords/>
  <dc:description/>
  <cp:lastModifiedBy>Steven Follis</cp:lastModifiedBy>
  <cp:revision>23</cp:revision>
  <dcterms:created xsi:type="dcterms:W3CDTF">2015-08-12T17:14:00Z</dcterms:created>
  <dcterms:modified xsi:type="dcterms:W3CDTF">2015-12-21T21:01:00Z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