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5B242A26" w:rsidR="002560B2" w:rsidRDefault="00D127CB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17445">
            <w:t>Storage</w:t>
          </w:r>
          <w:r w:rsidR="001B4784">
            <w:t xml:space="preserve"> </w:t>
          </w:r>
          <w:r w:rsidR="00274379">
            <w:t>Azure File Shares</w:t>
          </w:r>
        </w:sdtContent>
      </w:sdt>
    </w:p>
    <w:p w14:paraId="452A0BDD" w14:textId="27022550" w:rsidR="006A5AE2" w:rsidRDefault="00A17445" w:rsidP="00C323C5">
      <w:r>
        <w:t xml:space="preserve">This guide </w:t>
      </w:r>
      <w:r w:rsidR="009B684F">
        <w:t>demonstrates</w:t>
      </w:r>
      <w:r w:rsidR="006A5AE2">
        <w:t xml:space="preserve"> </w:t>
      </w:r>
      <w:r w:rsidR="00274379">
        <w:t>how to create and use Azure file shares</w:t>
      </w:r>
      <w:r w:rsidR="006A5AE2"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59ED2159" w:rsidR="00C323C5" w:rsidRDefault="00C323C5">
          <w:pPr>
            <w:pStyle w:val="TOCHeading"/>
          </w:pPr>
          <w:r>
            <w:t>Contents</w:t>
          </w:r>
        </w:p>
        <w:p w14:paraId="67ED8C0B" w14:textId="18EF4F5A" w:rsidR="00114EE5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40223" w:history="1">
            <w:r w:rsidR="00114EE5" w:rsidRPr="007D55DC">
              <w:rPr>
                <w:rStyle w:val="Hyperlink"/>
                <w:noProof/>
              </w:rPr>
              <w:t>Pre-Requisites</w:t>
            </w:r>
            <w:r w:rsidR="00114EE5">
              <w:rPr>
                <w:noProof/>
                <w:webHidden/>
              </w:rPr>
              <w:tab/>
            </w:r>
            <w:r w:rsidR="00114EE5">
              <w:rPr>
                <w:noProof/>
                <w:webHidden/>
              </w:rPr>
              <w:fldChar w:fldCharType="begin"/>
            </w:r>
            <w:r w:rsidR="00114EE5">
              <w:rPr>
                <w:noProof/>
                <w:webHidden/>
              </w:rPr>
              <w:instrText xml:space="preserve"> PAGEREF _Toc430940223 \h </w:instrText>
            </w:r>
            <w:r w:rsidR="00114EE5">
              <w:rPr>
                <w:noProof/>
                <w:webHidden/>
              </w:rPr>
            </w:r>
            <w:r w:rsidR="00114EE5">
              <w:rPr>
                <w:noProof/>
                <w:webHidden/>
              </w:rPr>
              <w:fldChar w:fldCharType="separate"/>
            </w:r>
            <w:r w:rsidR="00114EE5">
              <w:rPr>
                <w:noProof/>
                <w:webHidden/>
              </w:rPr>
              <w:t>1</w:t>
            </w:r>
            <w:r w:rsidR="00114EE5">
              <w:rPr>
                <w:noProof/>
                <w:webHidden/>
              </w:rPr>
              <w:fldChar w:fldCharType="end"/>
            </w:r>
          </w:hyperlink>
        </w:p>
        <w:p w14:paraId="1F22691A" w14:textId="5854B7AD" w:rsidR="00114EE5" w:rsidRDefault="00D127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40224" w:history="1">
            <w:r w:rsidR="00114EE5" w:rsidRPr="007D55DC">
              <w:rPr>
                <w:rStyle w:val="Hyperlink"/>
                <w:noProof/>
              </w:rPr>
              <w:t>Setup</w:t>
            </w:r>
            <w:r w:rsidR="00114EE5">
              <w:rPr>
                <w:noProof/>
                <w:webHidden/>
              </w:rPr>
              <w:tab/>
            </w:r>
            <w:r w:rsidR="00114EE5">
              <w:rPr>
                <w:noProof/>
                <w:webHidden/>
              </w:rPr>
              <w:fldChar w:fldCharType="begin"/>
            </w:r>
            <w:r w:rsidR="00114EE5">
              <w:rPr>
                <w:noProof/>
                <w:webHidden/>
              </w:rPr>
              <w:instrText xml:space="preserve"> PAGEREF _Toc430940224 \h </w:instrText>
            </w:r>
            <w:r w:rsidR="00114EE5">
              <w:rPr>
                <w:noProof/>
                <w:webHidden/>
              </w:rPr>
            </w:r>
            <w:r w:rsidR="00114EE5">
              <w:rPr>
                <w:noProof/>
                <w:webHidden/>
              </w:rPr>
              <w:fldChar w:fldCharType="separate"/>
            </w:r>
            <w:r w:rsidR="00114EE5">
              <w:rPr>
                <w:noProof/>
                <w:webHidden/>
              </w:rPr>
              <w:t>1</w:t>
            </w:r>
            <w:r w:rsidR="00114EE5">
              <w:rPr>
                <w:noProof/>
                <w:webHidden/>
              </w:rPr>
              <w:fldChar w:fldCharType="end"/>
            </w:r>
          </w:hyperlink>
        </w:p>
        <w:p w14:paraId="0626BB87" w14:textId="3FA99F3A" w:rsidR="00114EE5" w:rsidRDefault="00D127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40225" w:history="1">
            <w:r w:rsidR="00114EE5" w:rsidRPr="007D55DC">
              <w:rPr>
                <w:rStyle w:val="Hyperlink"/>
                <w:noProof/>
              </w:rPr>
              <w:t>Demo Steps</w:t>
            </w:r>
            <w:r w:rsidR="00114EE5">
              <w:rPr>
                <w:noProof/>
                <w:webHidden/>
              </w:rPr>
              <w:tab/>
            </w:r>
            <w:r w:rsidR="00114EE5">
              <w:rPr>
                <w:noProof/>
                <w:webHidden/>
              </w:rPr>
              <w:fldChar w:fldCharType="begin"/>
            </w:r>
            <w:r w:rsidR="00114EE5">
              <w:rPr>
                <w:noProof/>
                <w:webHidden/>
              </w:rPr>
              <w:instrText xml:space="preserve"> PAGEREF _Toc430940225 \h </w:instrText>
            </w:r>
            <w:r w:rsidR="00114EE5">
              <w:rPr>
                <w:noProof/>
                <w:webHidden/>
              </w:rPr>
            </w:r>
            <w:r w:rsidR="00114EE5">
              <w:rPr>
                <w:noProof/>
                <w:webHidden/>
              </w:rPr>
              <w:fldChar w:fldCharType="separate"/>
            </w:r>
            <w:r w:rsidR="00114EE5">
              <w:rPr>
                <w:noProof/>
                <w:webHidden/>
              </w:rPr>
              <w:t>2</w:t>
            </w:r>
            <w:r w:rsidR="00114EE5">
              <w:rPr>
                <w:noProof/>
                <w:webHidden/>
              </w:rPr>
              <w:fldChar w:fldCharType="end"/>
            </w:r>
          </w:hyperlink>
        </w:p>
        <w:p w14:paraId="16F4DC8C" w14:textId="7776DDCB" w:rsidR="00114EE5" w:rsidRDefault="00D127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30940226" w:history="1">
            <w:r w:rsidR="00114EE5" w:rsidRPr="007D55DC">
              <w:rPr>
                <w:rStyle w:val="Hyperlink"/>
                <w:noProof/>
              </w:rPr>
              <w:t>Clean Up</w:t>
            </w:r>
            <w:r w:rsidR="00114EE5">
              <w:rPr>
                <w:noProof/>
                <w:webHidden/>
              </w:rPr>
              <w:tab/>
            </w:r>
            <w:r w:rsidR="00114EE5">
              <w:rPr>
                <w:noProof/>
                <w:webHidden/>
              </w:rPr>
              <w:fldChar w:fldCharType="begin"/>
            </w:r>
            <w:r w:rsidR="00114EE5">
              <w:rPr>
                <w:noProof/>
                <w:webHidden/>
              </w:rPr>
              <w:instrText xml:space="preserve"> PAGEREF _Toc430940226 \h </w:instrText>
            </w:r>
            <w:r w:rsidR="00114EE5">
              <w:rPr>
                <w:noProof/>
                <w:webHidden/>
              </w:rPr>
            </w:r>
            <w:r w:rsidR="00114EE5">
              <w:rPr>
                <w:noProof/>
                <w:webHidden/>
              </w:rPr>
              <w:fldChar w:fldCharType="separate"/>
            </w:r>
            <w:r w:rsidR="00114EE5">
              <w:rPr>
                <w:noProof/>
                <w:webHidden/>
              </w:rPr>
              <w:t>3</w:t>
            </w:r>
            <w:r w:rsidR="00114EE5">
              <w:rPr>
                <w:noProof/>
                <w:webHidden/>
              </w:rPr>
              <w:fldChar w:fldCharType="end"/>
            </w:r>
          </w:hyperlink>
        </w:p>
        <w:p w14:paraId="3D15EA14" w14:textId="51709AC0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30940223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246D8C1F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19A54899" w14:textId="5958B547" w:rsidR="003D081E" w:rsidRDefault="003D081E" w:rsidP="00C323C5">
      <w:pPr>
        <w:pStyle w:val="ListParagraph"/>
        <w:numPr>
          <w:ilvl w:val="0"/>
          <w:numId w:val="1"/>
        </w:numPr>
      </w:pPr>
      <w:r>
        <w:t>Visual Studio 2013 or 2015</w:t>
      </w:r>
    </w:p>
    <w:p w14:paraId="3B2F4C58" w14:textId="41A48326" w:rsidR="0034623D" w:rsidRDefault="0034623D" w:rsidP="00C323C5">
      <w:pPr>
        <w:pStyle w:val="ListParagraph"/>
        <w:numPr>
          <w:ilvl w:val="0"/>
          <w:numId w:val="1"/>
        </w:numPr>
      </w:pPr>
      <w:r>
        <w:t xml:space="preserve">Ensure you have a </w:t>
      </w:r>
      <w:r w:rsidR="007F369C">
        <w:t>created a storage</w:t>
      </w:r>
      <w:r>
        <w:t xml:space="preserve"> account</w:t>
      </w:r>
    </w:p>
    <w:p w14:paraId="2271F663" w14:textId="77777777" w:rsidR="00C323C5" w:rsidRDefault="00C323C5" w:rsidP="00C323C5">
      <w:pPr>
        <w:pStyle w:val="Heading2"/>
      </w:pPr>
      <w:bookmarkStart w:id="1" w:name="_Toc430940224"/>
      <w:r>
        <w:t>Setup</w:t>
      </w:r>
      <w:bookmarkEnd w:id="1"/>
    </w:p>
    <w:p w14:paraId="47C50DDC" w14:textId="0C49CAEA" w:rsidR="003D081E" w:rsidRDefault="00C323C5" w:rsidP="00C323C5">
      <w:pPr>
        <w:rPr>
          <w:rStyle w:val="SubtleEmphasis"/>
        </w:rPr>
      </w:pPr>
      <w:r>
        <w:rPr>
          <w:rStyle w:val="SubtleEmphasis"/>
        </w:rPr>
        <w:t xml:space="preserve">Estimated time: </w:t>
      </w:r>
      <w:r w:rsidR="003D081E">
        <w:rPr>
          <w:rStyle w:val="SubtleEmphasis"/>
        </w:rPr>
        <w:t>5 minutes</w:t>
      </w:r>
    </w:p>
    <w:p w14:paraId="05FA1BEC" w14:textId="670DE6F4" w:rsidR="00274379" w:rsidRDefault="00274379" w:rsidP="00C323C5">
      <w:pPr>
        <w:rPr>
          <w:rStyle w:val="SubtleEmphasis"/>
        </w:rPr>
      </w:pPr>
    </w:p>
    <w:p w14:paraId="194CAF6F" w14:textId="77777777" w:rsidR="00274379" w:rsidRDefault="00274379" w:rsidP="00274379">
      <w:pPr>
        <w:pStyle w:val="Heading2"/>
      </w:pPr>
      <w:bookmarkStart w:id="2" w:name="_Toc427562303"/>
      <w:r>
        <w:t>Demo Steps</w:t>
      </w:r>
      <w:bookmarkEnd w:id="2"/>
    </w:p>
    <w:p w14:paraId="2DF2FEE8" w14:textId="1BC2B758" w:rsidR="00274379" w:rsidRPr="00C323C5" w:rsidRDefault="00274379" w:rsidP="00274379">
      <w:pPr>
        <w:rPr>
          <w:rStyle w:val="SubtleEmphasis"/>
        </w:rPr>
      </w:pPr>
      <w:r>
        <w:rPr>
          <w:rStyle w:val="SubtleEmphasis"/>
        </w:rPr>
        <w:t xml:space="preserve">Estimated time: </w:t>
      </w:r>
      <w:r w:rsidR="007520E9">
        <w:rPr>
          <w:rStyle w:val="SubtleEmphasis"/>
        </w:rPr>
        <w:t>5</w:t>
      </w:r>
      <w:r>
        <w:rPr>
          <w:rStyle w:val="SubtleEmphasis"/>
        </w:rPr>
        <w:t xml:space="preserve"> mins</w:t>
      </w:r>
    </w:p>
    <w:p w14:paraId="1B61FDA7" w14:textId="77777777" w:rsidR="00274379" w:rsidRDefault="00274379" w:rsidP="00C323C5">
      <w:pPr>
        <w:rPr>
          <w:rStyle w:val="SubtleEmphasi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5"/>
        <w:gridCol w:w="4945"/>
      </w:tblGrid>
      <w:tr w:rsidR="0034623D" w14:paraId="12BCC252" w14:textId="77777777" w:rsidTr="000F4D22">
        <w:tc>
          <w:tcPr>
            <w:tcW w:w="5845" w:type="dxa"/>
          </w:tcPr>
          <w:p w14:paraId="199BCC6C" w14:textId="5D79C5E8" w:rsidR="0034623D" w:rsidRDefault="0034623D" w:rsidP="0034623D">
            <w:pPr>
              <w:numPr>
                <w:ilvl w:val="0"/>
                <w:numId w:val="9"/>
              </w:numPr>
            </w:pPr>
            <w:r>
              <w:t>Navigate to the Azure portal</w:t>
            </w:r>
          </w:p>
        </w:tc>
        <w:tc>
          <w:tcPr>
            <w:tcW w:w="4945" w:type="dxa"/>
          </w:tcPr>
          <w:p w14:paraId="08FDFC17" w14:textId="77777777" w:rsidR="0034623D" w:rsidRDefault="0034623D" w:rsidP="002F3A3F"/>
        </w:tc>
      </w:tr>
      <w:tr w:rsidR="0034623D" w14:paraId="02EF0973" w14:textId="77777777" w:rsidTr="000F4D22">
        <w:tc>
          <w:tcPr>
            <w:tcW w:w="5845" w:type="dxa"/>
          </w:tcPr>
          <w:p w14:paraId="6E776D99" w14:textId="5C2564DE" w:rsidR="0034623D" w:rsidRDefault="0034623D" w:rsidP="0034623D">
            <w:pPr>
              <w:numPr>
                <w:ilvl w:val="0"/>
                <w:numId w:val="9"/>
              </w:numPr>
            </w:pPr>
            <w:r>
              <w:t>Go to a resource group with a storage account provisioned. If it does not exist create one</w:t>
            </w:r>
          </w:p>
        </w:tc>
        <w:tc>
          <w:tcPr>
            <w:tcW w:w="4945" w:type="dxa"/>
          </w:tcPr>
          <w:p w14:paraId="76B46E0E" w14:textId="77777777" w:rsidR="0034623D" w:rsidRDefault="0034623D" w:rsidP="002F3A3F"/>
        </w:tc>
      </w:tr>
      <w:tr w:rsidR="0034623D" w14:paraId="27CE6920" w14:textId="77777777" w:rsidTr="000F4D22">
        <w:tc>
          <w:tcPr>
            <w:tcW w:w="5845" w:type="dxa"/>
          </w:tcPr>
          <w:p w14:paraId="274A25B8" w14:textId="6C6F5407" w:rsidR="0034623D" w:rsidRDefault="0034623D" w:rsidP="0034623D">
            <w:pPr>
              <w:numPr>
                <w:ilvl w:val="0"/>
                <w:numId w:val="9"/>
              </w:numPr>
            </w:pPr>
            <w:r>
              <w:t>Select Files to expose the File Shares blade</w:t>
            </w:r>
          </w:p>
        </w:tc>
        <w:tc>
          <w:tcPr>
            <w:tcW w:w="4945" w:type="dxa"/>
          </w:tcPr>
          <w:p w14:paraId="6295CC60" w14:textId="3F968F42" w:rsidR="0034623D" w:rsidRDefault="0034623D" w:rsidP="002F3A3F">
            <w:r>
              <w:rPr>
                <w:noProof/>
              </w:rPr>
              <w:drawing>
                <wp:inline distT="0" distB="0" distL="0" distR="0" wp14:anchorId="0E02A548" wp14:editId="4C995BA9">
                  <wp:extent cx="3441040" cy="869252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838" cy="88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23D" w14:paraId="57A18B94" w14:textId="77777777" w:rsidTr="000F4D22">
        <w:tc>
          <w:tcPr>
            <w:tcW w:w="5845" w:type="dxa"/>
          </w:tcPr>
          <w:p w14:paraId="34A3B9D5" w14:textId="78B572DF" w:rsidR="0034623D" w:rsidRDefault="0034623D" w:rsidP="0034623D">
            <w:pPr>
              <w:numPr>
                <w:ilvl w:val="0"/>
                <w:numId w:val="9"/>
              </w:numPr>
            </w:pPr>
            <w:r>
              <w:t>Click on new File Share to create a new share</w:t>
            </w:r>
          </w:p>
        </w:tc>
        <w:tc>
          <w:tcPr>
            <w:tcW w:w="4945" w:type="dxa"/>
          </w:tcPr>
          <w:p w14:paraId="081CE59E" w14:textId="200D93EB" w:rsidR="0034623D" w:rsidRDefault="0034623D" w:rsidP="002F3A3F">
            <w:r>
              <w:rPr>
                <w:noProof/>
              </w:rPr>
              <w:drawing>
                <wp:inline distT="0" distB="0" distL="0" distR="0" wp14:anchorId="43F06BC6" wp14:editId="2751D233">
                  <wp:extent cx="1591132" cy="9046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330" cy="91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23D" w14:paraId="6CE1C404" w14:textId="77777777" w:rsidTr="000F4D22">
        <w:tc>
          <w:tcPr>
            <w:tcW w:w="5845" w:type="dxa"/>
          </w:tcPr>
          <w:p w14:paraId="6B749AE8" w14:textId="771A673B" w:rsidR="0034623D" w:rsidRDefault="0034623D" w:rsidP="0034623D">
            <w:pPr>
              <w:numPr>
                <w:ilvl w:val="0"/>
                <w:numId w:val="9"/>
              </w:numPr>
            </w:pPr>
            <w:r>
              <w:lastRenderedPageBreak/>
              <w:t xml:space="preserve">Enter a name for the file share. </w:t>
            </w:r>
            <w:proofErr w:type="spellStart"/>
            <w:r>
              <w:t>Expain</w:t>
            </w:r>
            <w:proofErr w:type="spellEnd"/>
            <w:r>
              <w:t xml:space="preserve"> that you can set a quota on the share, similar to an NTFS file share. The File Share can be a maximum of 5 TB.</w:t>
            </w:r>
          </w:p>
        </w:tc>
        <w:tc>
          <w:tcPr>
            <w:tcW w:w="4945" w:type="dxa"/>
          </w:tcPr>
          <w:p w14:paraId="7367B6EE" w14:textId="4940EFCA" w:rsidR="0034623D" w:rsidRDefault="0034623D" w:rsidP="002F3A3F">
            <w:r>
              <w:rPr>
                <w:noProof/>
              </w:rPr>
              <w:drawing>
                <wp:inline distT="0" distB="0" distL="0" distR="0" wp14:anchorId="5B3BF392" wp14:editId="4944198F">
                  <wp:extent cx="2319757" cy="208385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400" cy="20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22" w14:paraId="5946D41C" w14:textId="77777777" w:rsidTr="000F4D22">
        <w:tc>
          <w:tcPr>
            <w:tcW w:w="5845" w:type="dxa"/>
          </w:tcPr>
          <w:p w14:paraId="2C29BB86" w14:textId="6963ABD7" w:rsidR="0034623D" w:rsidRDefault="0034623D" w:rsidP="0034623D">
            <w:pPr>
              <w:numPr>
                <w:ilvl w:val="0"/>
                <w:numId w:val="9"/>
              </w:numPr>
            </w:pPr>
            <w:r>
              <w:t>Click create</w:t>
            </w:r>
          </w:p>
        </w:tc>
        <w:tc>
          <w:tcPr>
            <w:tcW w:w="4945" w:type="dxa"/>
          </w:tcPr>
          <w:p w14:paraId="580BD713" w14:textId="77777777" w:rsidR="0034623D" w:rsidRDefault="0034623D" w:rsidP="002F3A3F"/>
        </w:tc>
      </w:tr>
      <w:tr w:rsidR="0034623D" w14:paraId="793C518B" w14:textId="77777777" w:rsidTr="000F4D22">
        <w:tc>
          <w:tcPr>
            <w:tcW w:w="5845" w:type="dxa"/>
          </w:tcPr>
          <w:p w14:paraId="0D4418B5" w14:textId="0D3DF1FC" w:rsidR="0034623D" w:rsidRDefault="0034623D" w:rsidP="0034623D">
            <w:pPr>
              <w:numPr>
                <w:ilvl w:val="0"/>
                <w:numId w:val="9"/>
              </w:numPr>
            </w:pPr>
            <w:r>
              <w:t>Select the file share you just created and click on the connect button</w:t>
            </w:r>
          </w:p>
        </w:tc>
        <w:tc>
          <w:tcPr>
            <w:tcW w:w="4945" w:type="dxa"/>
          </w:tcPr>
          <w:p w14:paraId="087485C3" w14:textId="4E35D0FB" w:rsidR="0034623D" w:rsidRDefault="0034623D" w:rsidP="002F3A3F">
            <w:r>
              <w:rPr>
                <w:noProof/>
              </w:rPr>
              <w:drawing>
                <wp:inline distT="0" distB="0" distL="0" distR="0" wp14:anchorId="019EFCB0" wp14:editId="7DEAED76">
                  <wp:extent cx="3354172" cy="96375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97" cy="96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22" w14:paraId="14814CEF" w14:textId="77777777" w:rsidTr="000F4D22">
        <w:tc>
          <w:tcPr>
            <w:tcW w:w="5845" w:type="dxa"/>
          </w:tcPr>
          <w:p w14:paraId="1A113B2F" w14:textId="476B84E2" w:rsidR="0034623D" w:rsidRDefault="0034623D" w:rsidP="0034623D">
            <w:pPr>
              <w:numPr>
                <w:ilvl w:val="0"/>
                <w:numId w:val="9"/>
              </w:numPr>
            </w:pPr>
            <w:r>
              <w:t>This will expose a new blade with the net use statement to mount the new share</w:t>
            </w:r>
          </w:p>
        </w:tc>
        <w:tc>
          <w:tcPr>
            <w:tcW w:w="4945" w:type="dxa"/>
          </w:tcPr>
          <w:p w14:paraId="22182CF4" w14:textId="1CC7A72F" w:rsidR="0034623D" w:rsidRDefault="0034623D" w:rsidP="002F3A3F">
            <w:r>
              <w:rPr>
                <w:noProof/>
              </w:rPr>
              <w:drawing>
                <wp:inline distT="0" distB="0" distL="0" distR="0" wp14:anchorId="326566B4" wp14:editId="0AA5ACA0">
                  <wp:extent cx="3451808" cy="9617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698" cy="98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23D" w14:paraId="1858EB22" w14:textId="77777777" w:rsidTr="000F4D22">
        <w:tc>
          <w:tcPr>
            <w:tcW w:w="5845" w:type="dxa"/>
          </w:tcPr>
          <w:p w14:paraId="07710FD5" w14:textId="43BB3944" w:rsidR="0034623D" w:rsidRDefault="0034623D" w:rsidP="0034623D">
            <w:pPr>
              <w:numPr>
                <w:ilvl w:val="0"/>
                <w:numId w:val="9"/>
              </w:numPr>
            </w:pPr>
            <w:r>
              <w:t>Copy the net use path to the clipboard and paste it into a new notepad Window</w:t>
            </w:r>
          </w:p>
        </w:tc>
        <w:tc>
          <w:tcPr>
            <w:tcW w:w="4945" w:type="dxa"/>
          </w:tcPr>
          <w:p w14:paraId="17790246" w14:textId="6A6D7EBC" w:rsidR="0034623D" w:rsidRDefault="0034623D" w:rsidP="002F3A3F">
            <w:pPr>
              <w:rPr>
                <w:noProof/>
              </w:rPr>
            </w:pPr>
          </w:p>
        </w:tc>
      </w:tr>
      <w:tr w:rsidR="0034623D" w14:paraId="6CB1328F" w14:textId="77777777" w:rsidTr="000F4D22">
        <w:tc>
          <w:tcPr>
            <w:tcW w:w="5845" w:type="dxa"/>
          </w:tcPr>
          <w:p w14:paraId="0FE9421D" w14:textId="4C5AC908" w:rsidR="0034623D" w:rsidRDefault="0034623D" w:rsidP="0034623D">
            <w:pPr>
              <w:numPr>
                <w:ilvl w:val="0"/>
                <w:numId w:val="9"/>
              </w:numPr>
            </w:pPr>
            <w:r>
              <w:t>Navigate to the settings of the storage account to view the access keys</w:t>
            </w:r>
          </w:p>
        </w:tc>
        <w:tc>
          <w:tcPr>
            <w:tcW w:w="4945" w:type="dxa"/>
          </w:tcPr>
          <w:p w14:paraId="029A18AC" w14:textId="05A3EEE8" w:rsidR="0034623D" w:rsidRDefault="0034623D" w:rsidP="002F3A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0F060" wp14:editId="0DE298A0">
                  <wp:extent cx="3534842" cy="320537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91" cy="321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23D" w14:paraId="1BE8FCF8" w14:textId="77777777" w:rsidTr="000F4D22">
        <w:tc>
          <w:tcPr>
            <w:tcW w:w="5845" w:type="dxa"/>
          </w:tcPr>
          <w:p w14:paraId="2A5353E3" w14:textId="0F840B3C" w:rsidR="0034623D" w:rsidRDefault="0034623D" w:rsidP="0034623D">
            <w:pPr>
              <w:numPr>
                <w:ilvl w:val="0"/>
                <w:numId w:val="9"/>
              </w:numPr>
            </w:pPr>
            <w:r>
              <w:t>Copy the access key for the storage account to the clip board and paste it into notepad</w:t>
            </w:r>
          </w:p>
        </w:tc>
        <w:tc>
          <w:tcPr>
            <w:tcW w:w="4945" w:type="dxa"/>
          </w:tcPr>
          <w:p w14:paraId="59C5FF88" w14:textId="77777777" w:rsidR="0034623D" w:rsidRDefault="0034623D" w:rsidP="002F3A3F">
            <w:pPr>
              <w:rPr>
                <w:noProof/>
              </w:rPr>
            </w:pPr>
          </w:p>
        </w:tc>
      </w:tr>
      <w:tr w:rsidR="0034623D" w14:paraId="1AA01D72" w14:textId="77777777" w:rsidTr="000F4D22">
        <w:tc>
          <w:tcPr>
            <w:tcW w:w="5845" w:type="dxa"/>
          </w:tcPr>
          <w:p w14:paraId="7EFF0F2E" w14:textId="7A6611C5" w:rsidR="0034623D" w:rsidRDefault="0034623D" w:rsidP="0034623D">
            <w:pPr>
              <w:numPr>
                <w:ilvl w:val="0"/>
                <w:numId w:val="9"/>
              </w:numPr>
            </w:pPr>
            <w:r>
              <w:t>Open Windows Explorer on your local client or in a VM</w:t>
            </w:r>
          </w:p>
        </w:tc>
        <w:tc>
          <w:tcPr>
            <w:tcW w:w="4945" w:type="dxa"/>
          </w:tcPr>
          <w:p w14:paraId="19F65824" w14:textId="77777777" w:rsidR="0034623D" w:rsidRDefault="0034623D" w:rsidP="002F3A3F">
            <w:pPr>
              <w:rPr>
                <w:noProof/>
              </w:rPr>
            </w:pPr>
          </w:p>
        </w:tc>
      </w:tr>
      <w:tr w:rsidR="0034623D" w14:paraId="59C0B715" w14:textId="77777777" w:rsidTr="000F4D22">
        <w:tc>
          <w:tcPr>
            <w:tcW w:w="5845" w:type="dxa"/>
          </w:tcPr>
          <w:p w14:paraId="2D86D419" w14:textId="30DF0CA7" w:rsidR="0034623D" w:rsidRDefault="0034623D" w:rsidP="0034623D">
            <w:pPr>
              <w:numPr>
                <w:ilvl w:val="0"/>
                <w:numId w:val="9"/>
              </w:numPr>
            </w:pPr>
            <w:r>
              <w:t>Open a command line window</w:t>
            </w:r>
          </w:p>
        </w:tc>
        <w:tc>
          <w:tcPr>
            <w:tcW w:w="4945" w:type="dxa"/>
          </w:tcPr>
          <w:p w14:paraId="28838CE3" w14:textId="77777777" w:rsidR="0034623D" w:rsidRDefault="0034623D" w:rsidP="002F3A3F">
            <w:pPr>
              <w:rPr>
                <w:noProof/>
              </w:rPr>
            </w:pPr>
          </w:p>
        </w:tc>
      </w:tr>
      <w:tr w:rsidR="0034623D" w14:paraId="72004B93" w14:textId="77777777" w:rsidTr="000F4D22">
        <w:tc>
          <w:tcPr>
            <w:tcW w:w="5845" w:type="dxa"/>
          </w:tcPr>
          <w:p w14:paraId="0B359CD8" w14:textId="0CFF98B5" w:rsidR="0034623D" w:rsidRDefault="000F4D22" w:rsidP="0034623D">
            <w:pPr>
              <w:numPr>
                <w:ilvl w:val="0"/>
                <w:numId w:val="9"/>
              </w:numPr>
            </w:pPr>
            <w:r>
              <w:lastRenderedPageBreak/>
              <w:t>Edit the net use statement by adding a drive letter that is not in use on your local machine.</w:t>
            </w:r>
          </w:p>
        </w:tc>
        <w:tc>
          <w:tcPr>
            <w:tcW w:w="4945" w:type="dxa"/>
          </w:tcPr>
          <w:p w14:paraId="22CEC8F6" w14:textId="31354FC2" w:rsidR="0034623D" w:rsidRDefault="000F4D22" w:rsidP="000F4D22">
            <w:pPr>
              <w:rPr>
                <w:noProof/>
              </w:rPr>
            </w:pPr>
            <w:r w:rsidRPr="000F4D22">
              <w:rPr>
                <w:noProof/>
              </w:rPr>
              <w:t xml:space="preserve">net use </w:t>
            </w:r>
            <w:r>
              <w:rPr>
                <w:noProof/>
              </w:rPr>
              <w:t>DRIVE</w:t>
            </w:r>
            <w:r w:rsidRPr="000F4D22">
              <w:rPr>
                <w:noProof/>
              </w:rPr>
              <w:t>: \\</w:t>
            </w:r>
            <w:r>
              <w:rPr>
                <w:noProof/>
              </w:rPr>
              <w:t>ACCOUNTNAME</w:t>
            </w:r>
            <w:r w:rsidRPr="000F4D22">
              <w:rPr>
                <w:noProof/>
              </w:rPr>
              <w:t>.file.core.windows.net\</w:t>
            </w:r>
            <w:r>
              <w:rPr>
                <w:noProof/>
              </w:rPr>
              <w:t>SHARENAME</w:t>
            </w:r>
            <w:r w:rsidRPr="000F4D22">
              <w:rPr>
                <w:noProof/>
              </w:rPr>
              <w:t>/u:ivstorage01 "</w:t>
            </w:r>
            <w:r>
              <w:rPr>
                <w:noProof/>
              </w:rPr>
              <w:t>&lt;&lt;STORAGEKEY&gt;&gt;</w:t>
            </w:r>
            <w:r w:rsidRPr="000F4D22">
              <w:rPr>
                <w:noProof/>
              </w:rPr>
              <w:t>"</w:t>
            </w:r>
          </w:p>
        </w:tc>
      </w:tr>
      <w:tr w:rsidR="000F4D22" w14:paraId="3108B905" w14:textId="77777777" w:rsidTr="000F4D22">
        <w:tc>
          <w:tcPr>
            <w:tcW w:w="5845" w:type="dxa"/>
          </w:tcPr>
          <w:p w14:paraId="652BDA6A" w14:textId="265C28D1" w:rsidR="000F4D22" w:rsidRDefault="000F4D22" w:rsidP="0034623D">
            <w:pPr>
              <w:numPr>
                <w:ilvl w:val="0"/>
                <w:numId w:val="9"/>
              </w:numPr>
            </w:pPr>
            <w:r>
              <w:t>Copy and Paste the net use statement into the command line and press enter</w:t>
            </w:r>
          </w:p>
        </w:tc>
        <w:tc>
          <w:tcPr>
            <w:tcW w:w="4945" w:type="dxa"/>
          </w:tcPr>
          <w:p w14:paraId="5E6703C6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685224E5" w14:textId="77777777" w:rsidTr="000F4D22">
        <w:tc>
          <w:tcPr>
            <w:tcW w:w="5845" w:type="dxa"/>
          </w:tcPr>
          <w:p w14:paraId="7AF53182" w14:textId="19235A48" w:rsidR="000F4D22" w:rsidRDefault="000F4D22" w:rsidP="0034623D">
            <w:pPr>
              <w:numPr>
                <w:ilvl w:val="0"/>
                <w:numId w:val="9"/>
              </w:numPr>
            </w:pPr>
            <w:r>
              <w:t>This should mount the new Azure file share to your local machine</w:t>
            </w:r>
          </w:p>
        </w:tc>
        <w:tc>
          <w:tcPr>
            <w:tcW w:w="4945" w:type="dxa"/>
          </w:tcPr>
          <w:p w14:paraId="2B79522C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74F1340F" w14:textId="77777777" w:rsidTr="000F4D22">
        <w:tc>
          <w:tcPr>
            <w:tcW w:w="5845" w:type="dxa"/>
          </w:tcPr>
          <w:p w14:paraId="61D2FE01" w14:textId="155D3C66" w:rsidR="000F4D22" w:rsidRDefault="000F4D22" w:rsidP="000F4D22">
            <w:pPr>
              <w:numPr>
                <w:ilvl w:val="0"/>
                <w:numId w:val="9"/>
              </w:numPr>
            </w:pPr>
            <w:r>
              <w:t>Enter the drive letter: and click enter</w:t>
            </w:r>
          </w:p>
        </w:tc>
        <w:tc>
          <w:tcPr>
            <w:tcW w:w="4945" w:type="dxa"/>
          </w:tcPr>
          <w:p w14:paraId="7667533D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0DB70307" w14:textId="77777777" w:rsidTr="000F4D22">
        <w:tc>
          <w:tcPr>
            <w:tcW w:w="5845" w:type="dxa"/>
          </w:tcPr>
          <w:p w14:paraId="408927A4" w14:textId="4EA5E636" w:rsidR="000F4D22" w:rsidRDefault="000F4D22" w:rsidP="000F4D22">
            <w:pPr>
              <w:numPr>
                <w:ilvl w:val="0"/>
                <w:numId w:val="9"/>
              </w:numPr>
            </w:pPr>
            <w:r>
              <w:t>Create a new directory with the MD command</w:t>
            </w:r>
          </w:p>
        </w:tc>
        <w:tc>
          <w:tcPr>
            <w:tcW w:w="4945" w:type="dxa"/>
          </w:tcPr>
          <w:p w14:paraId="68C2A168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2408CEAF" w14:textId="77777777" w:rsidTr="000F4D22">
        <w:tc>
          <w:tcPr>
            <w:tcW w:w="5845" w:type="dxa"/>
          </w:tcPr>
          <w:p w14:paraId="7C2BE4BE" w14:textId="2FB877E0" w:rsidR="000F4D22" w:rsidRDefault="000F4D22" w:rsidP="000F4D22">
            <w:pPr>
              <w:numPr>
                <w:ilvl w:val="0"/>
                <w:numId w:val="9"/>
              </w:numPr>
            </w:pPr>
            <w:r>
              <w:t>Navigate to the portal to view the new folder</w:t>
            </w:r>
          </w:p>
        </w:tc>
        <w:tc>
          <w:tcPr>
            <w:tcW w:w="4945" w:type="dxa"/>
          </w:tcPr>
          <w:p w14:paraId="3AF354CB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0C1E2959" w14:textId="77777777" w:rsidTr="000F4D22">
        <w:tc>
          <w:tcPr>
            <w:tcW w:w="5845" w:type="dxa"/>
          </w:tcPr>
          <w:p w14:paraId="14F1A5A8" w14:textId="78D2372F" w:rsidR="000F4D22" w:rsidRDefault="000F4D22" w:rsidP="000F4D22">
            <w:pPr>
              <w:numPr>
                <w:ilvl w:val="0"/>
                <w:numId w:val="9"/>
              </w:numPr>
            </w:pPr>
            <w:r>
              <w:t>In the portal, you can also upload a few files and view them locally</w:t>
            </w:r>
          </w:p>
        </w:tc>
        <w:tc>
          <w:tcPr>
            <w:tcW w:w="4945" w:type="dxa"/>
          </w:tcPr>
          <w:p w14:paraId="156CDB1A" w14:textId="77777777" w:rsidR="000F4D22" w:rsidRPr="000F4D22" w:rsidRDefault="000F4D22" w:rsidP="000F4D22">
            <w:pPr>
              <w:rPr>
                <w:noProof/>
              </w:rPr>
            </w:pPr>
          </w:p>
        </w:tc>
      </w:tr>
      <w:tr w:rsidR="000F4D22" w14:paraId="04A1D066" w14:textId="77777777" w:rsidTr="000F4D22">
        <w:tc>
          <w:tcPr>
            <w:tcW w:w="5845" w:type="dxa"/>
          </w:tcPr>
          <w:p w14:paraId="750A274B" w14:textId="1D60D099" w:rsidR="00172C7F" w:rsidRDefault="000F4D22" w:rsidP="00233D63">
            <w:pPr>
              <w:numPr>
                <w:ilvl w:val="0"/>
                <w:numId w:val="9"/>
              </w:numPr>
            </w:pPr>
            <w:r>
              <w:t xml:space="preserve">Point out that in a VM, you can share the storage across VMs. </w:t>
            </w:r>
            <w:r w:rsidRPr="00172C7F">
              <w:rPr>
                <w:b/>
                <w:i/>
                <w:strike/>
              </w:rPr>
              <w:t>NOTE: You will not be able to navigate the new file share using Windows Explorer, only the command line and POSH</w:t>
            </w:r>
            <w:r w:rsidR="00172C7F">
              <w:rPr>
                <w:b/>
                <w:i/>
                <w:strike/>
              </w:rPr>
              <w:t xml:space="preserve">. </w:t>
            </w:r>
            <w:r w:rsidR="00172C7F" w:rsidRPr="00172C7F">
              <w:t>File</w:t>
            </w:r>
            <w:r w:rsidR="00172C7F">
              <w:t xml:space="preserve"> shares are accessible through Windows Explorer. </w:t>
            </w:r>
            <w:proofErr w:type="gramStart"/>
            <w:r w:rsidR="00172C7F">
              <w:t>However</w:t>
            </w:r>
            <w:proofErr w:type="gramEnd"/>
            <w:r w:rsidR="00172C7F">
              <w:t xml:space="preserve"> it may not work from local machines due to network limitations (firewall), </w:t>
            </w:r>
            <w:proofErr w:type="spellStart"/>
            <w:r w:rsidR="00172C7F">
              <w:t>ie</w:t>
            </w:r>
            <w:proofErr w:type="spellEnd"/>
            <w:r w:rsidR="00172C7F">
              <w:t xml:space="preserve"> in all MSFT offices required ports for SMB are blocked. It works well though from VM hosted in Azure.</w:t>
            </w:r>
            <w:bookmarkStart w:id="3" w:name="_GoBack"/>
            <w:bookmarkEnd w:id="3"/>
          </w:p>
        </w:tc>
        <w:tc>
          <w:tcPr>
            <w:tcW w:w="4945" w:type="dxa"/>
          </w:tcPr>
          <w:p w14:paraId="21924D07" w14:textId="77777777" w:rsidR="000F4D22" w:rsidRPr="000F4D22" w:rsidRDefault="000F4D22" w:rsidP="000F4D22">
            <w:pPr>
              <w:rPr>
                <w:noProof/>
              </w:rPr>
            </w:pPr>
          </w:p>
        </w:tc>
      </w:tr>
    </w:tbl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4" w:name="_Toc430940226"/>
      <w:r>
        <w:t>Clean Up</w:t>
      </w:r>
      <w:bookmarkEnd w:id="4"/>
    </w:p>
    <w:p w14:paraId="6DFD5672" w14:textId="77777777" w:rsidR="00114EE5" w:rsidRDefault="007C7AF0" w:rsidP="00C323C5">
      <w:r>
        <w:t xml:space="preserve">To clean up this environment </w:t>
      </w:r>
      <w:r w:rsidR="00114EE5">
        <w:t>perform the following steps:</w:t>
      </w:r>
    </w:p>
    <w:p w14:paraId="6F862745" w14:textId="60745FE6" w:rsidR="00C323C5" w:rsidRDefault="00114EE5" w:rsidP="007F369C">
      <w:pPr>
        <w:pStyle w:val="ListParagraph"/>
        <w:numPr>
          <w:ilvl w:val="0"/>
          <w:numId w:val="8"/>
        </w:numPr>
      </w:pPr>
      <w:r>
        <w:t>Delete the storage account you created.</w:t>
      </w:r>
    </w:p>
    <w:p w14:paraId="6B8FD285" w14:textId="2D186769" w:rsidR="007F369C" w:rsidRPr="00C323C5" w:rsidRDefault="007F369C" w:rsidP="007F369C">
      <w:pPr>
        <w:pStyle w:val="ListParagraph"/>
        <w:numPr>
          <w:ilvl w:val="0"/>
          <w:numId w:val="8"/>
        </w:numPr>
      </w:pPr>
      <w:r>
        <w:t>Run net use DRIVE: DELETE to remove the mapping</w:t>
      </w:r>
    </w:p>
    <w:sectPr w:rsidR="007F369C" w:rsidRPr="00C323C5" w:rsidSect="002F3A3F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9BF3D" w14:textId="77777777" w:rsidR="00D127CB" w:rsidRDefault="00D127CB" w:rsidP="00C323C5">
      <w:pPr>
        <w:spacing w:after="0" w:line="240" w:lineRule="auto"/>
      </w:pPr>
      <w:r>
        <w:separator/>
      </w:r>
    </w:p>
  </w:endnote>
  <w:endnote w:type="continuationSeparator" w:id="0">
    <w:p w14:paraId="7C40D9CA" w14:textId="77777777" w:rsidR="00D127CB" w:rsidRDefault="00D127CB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6589C" w14:textId="77777777" w:rsidR="00D127CB" w:rsidRDefault="00D127CB" w:rsidP="00C323C5">
      <w:pPr>
        <w:spacing w:after="0" w:line="240" w:lineRule="auto"/>
      </w:pPr>
      <w:r>
        <w:separator/>
      </w:r>
    </w:p>
  </w:footnote>
  <w:footnote w:type="continuationSeparator" w:id="0">
    <w:p w14:paraId="3CA9AAD3" w14:textId="77777777" w:rsidR="00D127CB" w:rsidRDefault="00D127CB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93F87"/>
    <w:multiLevelType w:val="hybridMultilevel"/>
    <w:tmpl w:val="0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70710F"/>
    <w:multiLevelType w:val="hybridMultilevel"/>
    <w:tmpl w:val="56FC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11918"/>
    <w:multiLevelType w:val="hybridMultilevel"/>
    <w:tmpl w:val="1C70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FD3D1B"/>
    <w:multiLevelType w:val="hybridMultilevel"/>
    <w:tmpl w:val="4F4A3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0F4D22"/>
    <w:rsid w:val="0011238C"/>
    <w:rsid w:val="00114EE5"/>
    <w:rsid w:val="00144B7A"/>
    <w:rsid w:val="00172C7F"/>
    <w:rsid w:val="001B4784"/>
    <w:rsid w:val="001B4ECC"/>
    <w:rsid w:val="001D24F4"/>
    <w:rsid w:val="001E284C"/>
    <w:rsid w:val="00233476"/>
    <w:rsid w:val="00233D63"/>
    <w:rsid w:val="00274379"/>
    <w:rsid w:val="00291559"/>
    <w:rsid w:val="002D1B7C"/>
    <w:rsid w:val="002F3A3F"/>
    <w:rsid w:val="0034623D"/>
    <w:rsid w:val="0036450C"/>
    <w:rsid w:val="003D081E"/>
    <w:rsid w:val="004223BA"/>
    <w:rsid w:val="004315EC"/>
    <w:rsid w:val="00467C0D"/>
    <w:rsid w:val="005B1282"/>
    <w:rsid w:val="005E1AE2"/>
    <w:rsid w:val="005E2DB8"/>
    <w:rsid w:val="006705D9"/>
    <w:rsid w:val="006A5AE2"/>
    <w:rsid w:val="0070634B"/>
    <w:rsid w:val="007520E9"/>
    <w:rsid w:val="00775EDD"/>
    <w:rsid w:val="0078655C"/>
    <w:rsid w:val="00790F01"/>
    <w:rsid w:val="007C7AF0"/>
    <w:rsid w:val="007F369C"/>
    <w:rsid w:val="00897C0D"/>
    <w:rsid w:val="00972768"/>
    <w:rsid w:val="009B684F"/>
    <w:rsid w:val="009F738F"/>
    <w:rsid w:val="00A027E4"/>
    <w:rsid w:val="00A02BDD"/>
    <w:rsid w:val="00A17445"/>
    <w:rsid w:val="00AA0472"/>
    <w:rsid w:val="00B65D41"/>
    <w:rsid w:val="00B72F2C"/>
    <w:rsid w:val="00C323C5"/>
    <w:rsid w:val="00C95805"/>
    <w:rsid w:val="00CE7FDE"/>
    <w:rsid w:val="00D127CB"/>
    <w:rsid w:val="00D16395"/>
    <w:rsid w:val="00D45318"/>
    <w:rsid w:val="00D86CEC"/>
    <w:rsid w:val="00D87372"/>
    <w:rsid w:val="00DC656C"/>
    <w:rsid w:val="00DF0732"/>
    <w:rsid w:val="00E84611"/>
    <w:rsid w:val="00EF1D52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4239CC"/>
    <w:rsid w:val="006101C0"/>
    <w:rsid w:val="00822BF0"/>
    <w:rsid w:val="00996263"/>
    <w:rsid w:val="00C6552F"/>
    <w:rsid w:val="00E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9458AC-B590-4B4B-924B-96C32559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Storage Azure File Shares</dc:subject>
  <dc:creator>Rick Rainey</dc:creator>
  <cp:keywords/>
  <dc:description/>
  <cp:lastModifiedBy>Steffen Vorein</cp:lastModifiedBy>
  <cp:revision>6</cp:revision>
  <dcterms:created xsi:type="dcterms:W3CDTF">2015-10-16T22:06:00Z</dcterms:created>
  <dcterms:modified xsi:type="dcterms:W3CDTF">2016-01-15T10:47:00Z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