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291F2" w14:textId="59707F1A" w:rsidR="006C7466" w:rsidRPr="0050548E" w:rsidRDefault="00E75BB5">
      <w:pPr>
        <w:rPr>
          <w:sz w:val="32"/>
          <w:szCs w:val="32"/>
          <w:u w:val="single"/>
        </w:rPr>
      </w:pPr>
      <w:r w:rsidRPr="0050548E">
        <w:rPr>
          <w:sz w:val="32"/>
          <w:szCs w:val="32"/>
          <w:u w:val="single"/>
        </w:rPr>
        <w:t>Mixed marketing modelling using Robyn</w:t>
      </w:r>
    </w:p>
    <w:p w14:paraId="4BC8EBA6" w14:textId="18128055" w:rsidR="00E75BB5" w:rsidRDefault="0050548E">
      <w:pPr>
        <w:rPr>
          <w:i/>
          <w:iCs/>
        </w:rPr>
      </w:pPr>
      <w:r>
        <w:rPr>
          <w:i/>
          <w:iCs/>
        </w:rPr>
        <w:t>About the dataset</w:t>
      </w:r>
    </w:p>
    <w:p w14:paraId="18D1F3A7" w14:textId="406ABAD6" w:rsidR="0050548E" w:rsidRDefault="0050548E">
      <w:r>
        <w:t>Anonymised data</w:t>
      </w:r>
      <w:r w:rsidR="00D16B2A">
        <w:t xml:space="preserve">set originally </w:t>
      </w:r>
      <w:r w:rsidR="00A677D8">
        <w:t xml:space="preserve">provided by University with sales data, </w:t>
      </w:r>
      <w:r w:rsidR="00102C07">
        <w:t>a number of macro variables and 10 different media spend channels</w:t>
      </w:r>
      <w:r w:rsidR="00D16B2A">
        <w:t xml:space="preserve">. </w:t>
      </w:r>
      <w:r w:rsidR="00095C36">
        <w:t>For mixed marketing modelling, we split the dataset as follows:</w:t>
      </w:r>
    </w:p>
    <w:p w14:paraId="200C56D4" w14:textId="40E524D9" w:rsidR="00095C36" w:rsidRDefault="004833DB" w:rsidP="004833DB">
      <w:pPr>
        <w:pStyle w:val="ListParagraph"/>
        <w:numPr>
          <w:ilvl w:val="0"/>
          <w:numId w:val="1"/>
        </w:numPr>
      </w:pPr>
      <w:r>
        <w:t>Dependent variable – sales</w:t>
      </w:r>
    </w:p>
    <w:p w14:paraId="5B48C265" w14:textId="01218375" w:rsidR="004833DB" w:rsidRDefault="007B3A80" w:rsidP="004833DB">
      <w:pPr>
        <w:pStyle w:val="ListParagraph"/>
        <w:numPr>
          <w:ilvl w:val="0"/>
          <w:numId w:val="1"/>
        </w:numPr>
      </w:pPr>
      <w:r>
        <w:t xml:space="preserve">Date variable </w:t>
      </w:r>
      <w:r w:rsidR="00EA496D">
        <w:t>–</w:t>
      </w:r>
      <w:r>
        <w:t xml:space="preserve"> </w:t>
      </w:r>
      <w:r w:rsidR="00EA496D">
        <w:t>wk_strt_dt</w:t>
      </w:r>
      <w:r w:rsidR="000416EF">
        <w:t xml:space="preserve"> (week start date)</w:t>
      </w:r>
    </w:p>
    <w:p w14:paraId="3C679B8C" w14:textId="5F3DF932" w:rsidR="00B70147" w:rsidRDefault="00B70147" w:rsidP="004833DB">
      <w:pPr>
        <w:pStyle w:val="ListParagraph"/>
        <w:numPr>
          <w:ilvl w:val="0"/>
          <w:numId w:val="1"/>
        </w:numPr>
      </w:pPr>
      <w:r>
        <w:t xml:space="preserve">Core variables </w:t>
      </w:r>
      <w:r w:rsidR="000D5EF3">
        <w:t>–</w:t>
      </w:r>
      <w:r>
        <w:t xml:space="preserve"> </w:t>
      </w:r>
      <w:r w:rsidR="000D5EF3">
        <w:t>CPI, gas_dpg, store_count, markdown_</w:t>
      </w:r>
      <w:r w:rsidR="0076722E">
        <w:t>1 and markdown_2</w:t>
      </w:r>
    </w:p>
    <w:p w14:paraId="0FABF2FF" w14:textId="61C9F3DB" w:rsidR="00102C07" w:rsidRPr="00102C07" w:rsidRDefault="00741B9D" w:rsidP="007F4F31">
      <w:pPr>
        <w:pStyle w:val="ListParagraph"/>
        <w:numPr>
          <w:ilvl w:val="0"/>
          <w:numId w:val="1"/>
        </w:numPr>
      </w:pPr>
      <w:r>
        <w:t xml:space="preserve">Media </w:t>
      </w:r>
      <w:r w:rsidR="007F4F31">
        <w:t xml:space="preserve">spend </w:t>
      </w:r>
      <w:r>
        <w:t>variables</w:t>
      </w:r>
      <w:r w:rsidR="007F4F31">
        <w:t xml:space="preserve"> (10 different channels)</w:t>
      </w:r>
      <w:r>
        <w:t xml:space="preserve"> </w:t>
      </w:r>
      <w:r w:rsidR="007F4F31">
        <w:t>–</w:t>
      </w:r>
      <w:r>
        <w:t xml:space="preserve"> </w:t>
      </w:r>
      <w:r w:rsidR="007F4F31">
        <w:t>newspaper, audio, social media etc</w:t>
      </w:r>
    </w:p>
    <w:p w14:paraId="65E7893C" w14:textId="635A062E" w:rsidR="007F4F31" w:rsidRDefault="00E8030B" w:rsidP="007F4F31">
      <w:pPr>
        <w:rPr>
          <w:i/>
          <w:iCs/>
        </w:rPr>
      </w:pPr>
      <w:r>
        <w:rPr>
          <w:i/>
          <w:iCs/>
        </w:rPr>
        <w:t xml:space="preserve">Data </w:t>
      </w:r>
      <w:r w:rsidR="00DD4B5A">
        <w:rPr>
          <w:i/>
          <w:iCs/>
        </w:rPr>
        <w:t>pre-processing</w:t>
      </w:r>
    </w:p>
    <w:p w14:paraId="113ADF34" w14:textId="77777777" w:rsidR="00154F38" w:rsidRDefault="00E8030B" w:rsidP="007F4F31">
      <w:r>
        <w:t xml:space="preserve">Key issues with </w:t>
      </w:r>
      <w:r w:rsidR="00A63EE1">
        <w:t>mixed marketing modelling tend to be issues with the dataset (</w:t>
      </w:r>
      <w:r w:rsidR="004D7936">
        <w:t xml:space="preserve">primarily around missing data) and multicollinearity. Both these in the code have been investigated with no missing values and ggplot showing limited evidence of multicollinearity. </w:t>
      </w:r>
    </w:p>
    <w:p w14:paraId="567B6F2B" w14:textId="34A718CA" w:rsidR="00154F38" w:rsidRDefault="006D08E0" w:rsidP="007F4F31">
      <w:r>
        <w:rPr>
          <w:noProof/>
        </w:rPr>
        <w:drawing>
          <wp:inline distT="0" distB="0" distL="0" distR="0" wp14:anchorId="096EDC05" wp14:editId="69B510F0">
            <wp:extent cx="3345180" cy="17007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270" cy="17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1DC9" w14:textId="4164E394" w:rsidR="007F4F31" w:rsidRDefault="004D7936" w:rsidP="007F4F31">
      <w:r>
        <w:t>Multicollinearity is some</w:t>
      </w:r>
      <w:r w:rsidR="00E7672F">
        <w:t xml:space="preserve">what neutralised </w:t>
      </w:r>
      <w:r w:rsidR="00154F38">
        <w:t>by the fact that Robyn uses</w:t>
      </w:r>
      <w:r w:rsidR="004B32F8">
        <w:t xml:space="preserve"> </w:t>
      </w:r>
      <w:r w:rsidR="00154F38">
        <w:t>ridge regression.</w:t>
      </w:r>
    </w:p>
    <w:p w14:paraId="133D73C2" w14:textId="1B301E3D" w:rsidR="004D7936" w:rsidRDefault="00FC3235" w:rsidP="007F4F31">
      <w:pPr>
        <w:rPr>
          <w:i/>
          <w:iCs/>
        </w:rPr>
      </w:pPr>
      <w:r>
        <w:rPr>
          <w:i/>
          <w:iCs/>
        </w:rPr>
        <w:t>Initiate robyn model</w:t>
      </w:r>
    </w:p>
    <w:p w14:paraId="2004D145" w14:textId="323FEE53" w:rsidR="00FC3235" w:rsidRDefault="00DE42FE" w:rsidP="007F4F31">
      <w:r>
        <w:t xml:space="preserve">Initial inputs are collected. We also initialise </w:t>
      </w:r>
      <w:r w:rsidR="008137F7">
        <w:t xml:space="preserve">categorical </w:t>
      </w:r>
      <w:r w:rsidR="00067916">
        <w:t xml:space="preserve">variables </w:t>
      </w:r>
      <w:r w:rsidR="00295063">
        <w:t xml:space="preserve">related to seasonality, public holidays and </w:t>
      </w:r>
      <w:r w:rsidR="003D0B78">
        <w:t xml:space="preserve">trend term using </w:t>
      </w:r>
      <w:r w:rsidR="003E00B9">
        <w:t>prophet_vars.</w:t>
      </w:r>
    </w:p>
    <w:p w14:paraId="59A6A4A4" w14:textId="30F22565" w:rsidR="009A579C" w:rsidRDefault="00F84422" w:rsidP="007F4F31">
      <w:r>
        <w:t xml:space="preserve">The adstock model used in this example is geometric, with </w:t>
      </w:r>
      <w:r w:rsidR="00034D80">
        <w:t xml:space="preserve">decay controlled by theta. </w:t>
      </w:r>
      <w:r w:rsidR="004B59F4">
        <w:t xml:space="preserve">This is initialised </w:t>
      </w:r>
      <w:r w:rsidR="005A0CED">
        <w:t>with the rule of thumb:</w:t>
      </w:r>
      <w:r w:rsidR="005A0CED" w:rsidRPr="005A0CED">
        <w:t xml:space="preserve"> TV c(0.3, 0.8), OOH/Print/Radio c(0.1, 0.4), digital c(0, 0.3)</w:t>
      </w:r>
      <w:r w:rsidR="005A0CED">
        <w:t>. These ranges provided by the user are subsequently optimised when the model is actually initialised.</w:t>
      </w:r>
    </w:p>
    <w:p w14:paraId="54916031" w14:textId="47F385BF" w:rsidR="00CA7A70" w:rsidRDefault="00E46D19" w:rsidP="007F4F31">
      <w:pPr>
        <w:rPr>
          <w:i/>
          <w:iCs/>
        </w:rPr>
      </w:pPr>
      <w:r>
        <w:rPr>
          <w:i/>
          <w:iCs/>
        </w:rPr>
        <w:t xml:space="preserve">Selecting </w:t>
      </w:r>
      <w:r w:rsidR="001A32BC">
        <w:rPr>
          <w:i/>
          <w:iCs/>
        </w:rPr>
        <w:t>appropriate model</w:t>
      </w:r>
    </w:p>
    <w:p w14:paraId="645EC248" w14:textId="7CBCA8A2" w:rsidR="001A32BC" w:rsidRDefault="00F63524" w:rsidP="007F4F31">
      <w:r>
        <w:t xml:space="preserve">Robyn provides a range of </w:t>
      </w:r>
      <w:r w:rsidR="001D2BD0">
        <w:t xml:space="preserve">solutions with the user selecting the best model. </w:t>
      </w:r>
      <w:r w:rsidR="0071439C">
        <w:t>This is best by analysing the fitted vs residual chart (bottom left).</w:t>
      </w:r>
      <w:r w:rsidR="005426C9">
        <w:t xml:space="preserve"> This is saved.</w:t>
      </w:r>
    </w:p>
    <w:p w14:paraId="6C9E3979" w14:textId="0BB0BCDA" w:rsidR="00896A98" w:rsidRPr="00896A98" w:rsidRDefault="00896A98" w:rsidP="007F4F31">
      <w:pPr>
        <w:rPr>
          <w:i/>
          <w:iCs/>
        </w:rPr>
      </w:pPr>
      <w:r>
        <w:rPr>
          <w:i/>
          <w:iCs/>
        </w:rPr>
        <w:t>N.B. A more official solution would need more refined analysis of decay rates</w:t>
      </w:r>
      <w:r w:rsidR="00937C1C">
        <w:rPr>
          <w:i/>
          <w:iCs/>
        </w:rPr>
        <w:t xml:space="preserve"> for the adstock model</w:t>
      </w:r>
      <w:r>
        <w:rPr>
          <w:i/>
          <w:iCs/>
        </w:rPr>
        <w:t xml:space="preserve"> with some of the ranges for some variables likely too large.</w:t>
      </w:r>
    </w:p>
    <w:p w14:paraId="328CABA0" w14:textId="18B9D05C" w:rsidR="005A0CED" w:rsidRDefault="00E46D19" w:rsidP="007F4F31">
      <w:r>
        <w:rPr>
          <w:noProof/>
        </w:rPr>
        <w:lastRenderedPageBreak/>
        <w:drawing>
          <wp:inline distT="0" distB="0" distL="0" distR="0" wp14:anchorId="14C3D918" wp14:editId="734F4B76">
            <wp:extent cx="290195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C6CC" w14:textId="1B49F261" w:rsidR="0071439C" w:rsidRPr="00896A98" w:rsidRDefault="001D2BD0" w:rsidP="007F4F31">
      <w:pPr>
        <w:rPr>
          <w:i/>
          <w:iCs/>
        </w:rPr>
      </w:pPr>
      <w:r>
        <w:rPr>
          <w:i/>
          <w:iCs/>
        </w:rPr>
        <w:t xml:space="preserve">Example </w:t>
      </w:r>
      <w:r w:rsidR="0071439C">
        <w:rPr>
          <w:i/>
          <w:iCs/>
        </w:rPr>
        <w:t>output for one graph</w:t>
      </w:r>
    </w:p>
    <w:p w14:paraId="13912E9D" w14:textId="49D3CA99" w:rsidR="00BE25FE" w:rsidRPr="00BE25FE" w:rsidRDefault="00BE25FE" w:rsidP="007F4F31">
      <w:r>
        <w:t xml:space="preserve">The output also produces 4 CSV files </w:t>
      </w:r>
      <w:r w:rsidR="00D651FC">
        <w:t>(</w:t>
      </w:r>
      <w:r w:rsidR="00D651FC" w:rsidRPr="00D651FC">
        <w:t>pareto_hyperparameters.csv, pareto_aggregated.csv, pareto_media_transform_matrix.csv, pareto_alldecomp_matrix.csv)</w:t>
      </w:r>
      <w:r w:rsidR="00D651FC">
        <w:t xml:space="preserve">, which contains </w:t>
      </w:r>
      <w:r w:rsidR="001E11FD">
        <w:t>all the results. These can be read in separately and analysed if appropriate.</w:t>
      </w:r>
    </w:p>
    <w:p w14:paraId="709C708D" w14:textId="5CCA75AF" w:rsidR="002341EE" w:rsidRDefault="001E11FD" w:rsidP="007F4F31">
      <w:r>
        <w:t xml:space="preserve">However, for the purposes of this analysis </w:t>
      </w:r>
      <w:r w:rsidR="002341EE">
        <w:t>we will just focus on the ROI from different channels.</w:t>
      </w:r>
    </w:p>
    <w:p w14:paraId="7E0AD9EA" w14:textId="6AD431CC" w:rsidR="000925CE" w:rsidRDefault="00B54E21" w:rsidP="007F4F31">
      <w:r>
        <w:rPr>
          <w:noProof/>
        </w:rPr>
        <w:drawing>
          <wp:inline distT="0" distB="0" distL="0" distR="0" wp14:anchorId="0D96BC8F" wp14:editId="769C083A">
            <wp:extent cx="5197475" cy="104772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 t="77286" r="55794" b="7229"/>
                    <a:stretch/>
                  </pic:blipFill>
                  <pic:spPr bwMode="auto">
                    <a:xfrm>
                      <a:off x="0" y="0"/>
                      <a:ext cx="5209530" cy="105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92DCF" w14:textId="7F9CBBF2" w:rsidR="000925CE" w:rsidRDefault="00471114" w:rsidP="007F4F31">
      <w:pPr>
        <w:rPr>
          <w:i/>
          <w:iCs/>
        </w:rPr>
      </w:pPr>
      <w:r>
        <w:rPr>
          <w:i/>
          <w:iCs/>
        </w:rPr>
        <w:t>Future areas of development</w:t>
      </w:r>
    </w:p>
    <w:p w14:paraId="3AE33238" w14:textId="4E6F0F54" w:rsidR="00471114" w:rsidRPr="00471114" w:rsidRDefault="00471114" w:rsidP="007F4F31">
      <w:r>
        <w:t xml:space="preserve">While this represents a suitable starting point, </w:t>
      </w:r>
      <w:r w:rsidR="00DC225F">
        <w:t xml:space="preserve">some of the channels that received low spend </w:t>
      </w:r>
      <w:r w:rsidR="0009102B">
        <w:t xml:space="preserve">see a particularly high </w:t>
      </w:r>
      <w:r w:rsidR="000153C1">
        <w:t>roi (e.g. spend_audio). This is likely a reflection o</w:t>
      </w:r>
      <w:r w:rsidR="003D3BA7">
        <w:t xml:space="preserve">f diminishing returns which holds that </w:t>
      </w:r>
      <w:r w:rsidR="00EF2243" w:rsidRPr="00EF2243">
        <w:t>each additional unit of advertising increases the response, but at a declining rate</w:t>
      </w:r>
      <w:r w:rsidR="00EF2243">
        <w:t xml:space="preserve">. </w:t>
      </w:r>
      <w:r w:rsidR="00781194">
        <w:t xml:space="preserve">This </w:t>
      </w:r>
      <w:r w:rsidR="003A107C">
        <w:t xml:space="preserve">will be mitigated by a better understanding of the saturation curve </w:t>
      </w:r>
      <w:r w:rsidR="00FF5DB4">
        <w:t>by better tuning the hyperparameters.</w:t>
      </w:r>
      <w:r w:rsidR="00994E42">
        <w:t xml:space="preserve"> </w:t>
      </w:r>
    </w:p>
    <w:sectPr w:rsidR="00471114" w:rsidRPr="0047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53929"/>
    <w:multiLevelType w:val="hybridMultilevel"/>
    <w:tmpl w:val="DE9C7FA6"/>
    <w:lvl w:ilvl="0" w:tplc="E1F03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27"/>
    <w:rsid w:val="000153C1"/>
    <w:rsid w:val="00034D80"/>
    <w:rsid w:val="000416EF"/>
    <w:rsid w:val="00067916"/>
    <w:rsid w:val="000703D1"/>
    <w:rsid w:val="0009102B"/>
    <w:rsid w:val="000925CE"/>
    <w:rsid w:val="00095C36"/>
    <w:rsid w:val="000D5EF3"/>
    <w:rsid w:val="00102C07"/>
    <w:rsid w:val="00154F38"/>
    <w:rsid w:val="001A32BC"/>
    <w:rsid w:val="001D2BD0"/>
    <w:rsid w:val="001E11FD"/>
    <w:rsid w:val="002341EE"/>
    <w:rsid w:val="00295063"/>
    <w:rsid w:val="00384ABA"/>
    <w:rsid w:val="003A107C"/>
    <w:rsid w:val="003D0B78"/>
    <w:rsid w:val="003D3BA7"/>
    <w:rsid w:val="003E00B9"/>
    <w:rsid w:val="003E2532"/>
    <w:rsid w:val="00471114"/>
    <w:rsid w:val="004833DB"/>
    <w:rsid w:val="004B32F8"/>
    <w:rsid w:val="004B59F4"/>
    <w:rsid w:val="004D7936"/>
    <w:rsid w:val="004E6A47"/>
    <w:rsid w:val="004F38C4"/>
    <w:rsid w:val="004F4A94"/>
    <w:rsid w:val="0050548E"/>
    <w:rsid w:val="00520F9A"/>
    <w:rsid w:val="00523FE4"/>
    <w:rsid w:val="005426C9"/>
    <w:rsid w:val="005A0CED"/>
    <w:rsid w:val="005F46F3"/>
    <w:rsid w:val="00625E39"/>
    <w:rsid w:val="006C5B2D"/>
    <w:rsid w:val="006C7466"/>
    <w:rsid w:val="006D08E0"/>
    <w:rsid w:val="0071439C"/>
    <w:rsid w:val="00741B9D"/>
    <w:rsid w:val="0076722E"/>
    <w:rsid w:val="00781194"/>
    <w:rsid w:val="007B3A80"/>
    <w:rsid w:val="007B7B6B"/>
    <w:rsid w:val="007F4F31"/>
    <w:rsid w:val="008137F7"/>
    <w:rsid w:val="00896A98"/>
    <w:rsid w:val="008E257A"/>
    <w:rsid w:val="00937C1C"/>
    <w:rsid w:val="00994E42"/>
    <w:rsid w:val="009A579C"/>
    <w:rsid w:val="00A07419"/>
    <w:rsid w:val="00A538F8"/>
    <w:rsid w:val="00A63EE1"/>
    <w:rsid w:val="00A677D8"/>
    <w:rsid w:val="00B50125"/>
    <w:rsid w:val="00B54E21"/>
    <w:rsid w:val="00B70147"/>
    <w:rsid w:val="00BE25FE"/>
    <w:rsid w:val="00CA7A70"/>
    <w:rsid w:val="00CC4266"/>
    <w:rsid w:val="00D16B2A"/>
    <w:rsid w:val="00D651FC"/>
    <w:rsid w:val="00D95F44"/>
    <w:rsid w:val="00DC2127"/>
    <w:rsid w:val="00DC225F"/>
    <w:rsid w:val="00DD4B5A"/>
    <w:rsid w:val="00DE0D17"/>
    <w:rsid w:val="00DE42FE"/>
    <w:rsid w:val="00DF649F"/>
    <w:rsid w:val="00E277B1"/>
    <w:rsid w:val="00E46D19"/>
    <w:rsid w:val="00E75BB5"/>
    <w:rsid w:val="00E7672F"/>
    <w:rsid w:val="00E8030B"/>
    <w:rsid w:val="00EA496D"/>
    <w:rsid w:val="00EF2243"/>
    <w:rsid w:val="00F63524"/>
    <w:rsid w:val="00F80000"/>
    <w:rsid w:val="00F84422"/>
    <w:rsid w:val="00FC3235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0499"/>
  <w15:chartTrackingRefBased/>
  <w15:docId w15:val="{9699EE28-A2DF-494F-BAF9-A613E02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stewart</dc:creator>
  <cp:keywords/>
  <dc:description/>
  <cp:lastModifiedBy>patrick stewart</cp:lastModifiedBy>
  <cp:revision>82</cp:revision>
  <dcterms:created xsi:type="dcterms:W3CDTF">2020-09-20T20:16:00Z</dcterms:created>
  <dcterms:modified xsi:type="dcterms:W3CDTF">2021-11-21T12:04:00Z</dcterms:modified>
</cp:coreProperties>
</file>