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Reference to Fig.</w:t>
      </w:r>
      <w:r>
        <w:t xml:space="preserve"> </w:t>
      </w:r>
      <w:hyperlink w:anchor="fig:1">
        <w:r>
          <w:rPr>
            <w:rStyle w:val="Hyperlink"/>
          </w:rPr>
          <w:t xml:space="preserve">1</w:t>
        </w:r>
      </w:hyperlink>
      <w:r>
        <w:t xml:space="preserve">.</w:t>
      </w:r>
    </w:p>
    <w:p>
      <w:bookmarkStart w:id="0" w:name="fig:1"/>
      <w:r>
        <w:t/>
      </w:r>
    </w:p>
    <w:p>
      <w:pPr>
        <w:pStyle w:val="FigureWithCaption"/>
      </w:pPr>
      <w:r>
        <w:drawing>
          <wp:inline>
            <wp:extent cx="914400" cy="914400"/>
            <wp:effectExtent b="0" l="0" r="0" t="0"/>
            <wp:docPr descr="Figure 1: The number one." id="1" name="Picture"/>
            <a:graphic>
              <a:graphicData uri="http://schemas.openxmlformats.org/drawingml/2006/picture">
                <pic:pic>
                  <pic:nvPicPr>
                    <pic:cNvPr descr="img/fi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The number one.</w:t>
      </w:r>
    </w:p>
    <w:bookmarkEnd w:id="0"/>
    <w:p>
      <w:bookmarkStart w:id="0" w:name="fig:2"/>
      <w:r>
        <w:t/>
      </w:r>
    </w:p>
    <w:p>
      <w:pPr>
        <w:pStyle w:val="FigureWithCaption"/>
      </w:pPr>
      <w:r>
        <w:drawing>
          <wp:inline>
            <wp:extent cx="914400" cy="914400"/>
            <wp:effectExtent b="0" l="0" r="0" t="0"/>
            <wp:docPr descr="Figure 2: The number two." id="1" name="Picture"/>
            <a:graphic>
              <a:graphicData uri="http://schemas.openxmlformats.org/drawingml/2006/picture">
                <pic:pic>
                  <pic:nvPicPr>
                    <pic:cNvPr descr="img/fig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The number two.</w:t>
      </w:r>
    </w:p>
    <w:bookmarkEnd w:id="0"/>
    <w:p>
      <w:pPr>
        <w:pStyle w:val="BodyText"/>
      </w:pPr>
      <w:r>
        <w:t xml:space="preserve">Figure</w:t>
      </w:r>
      <w:r>
        <w:t xml:space="preserve"> </w:t>
      </w:r>
      <w:hyperlink w:anchor="fig:2">
        <w:r>
          <w:rPr>
            <w:rStyle w:val="Hyperlink"/>
          </w:rPr>
          <w:t xml:space="preserve">2</w:t>
        </w:r>
      </w:hyperlink>
      <w:r>
        <w:t xml:space="preserve"> </w:t>
      </w:r>
      <w:r>
        <w:t xml:space="preserve">is given above.</w:t>
      </w:r>
    </w:p>
    <w:p>
      <w:pPr>
        <w:pStyle w:val="FigureWithCaption"/>
      </w:pPr>
      <w:r>
        <w:drawing>
          <wp:inline>
            <wp:extent cx="914400" cy="914400"/>
            <wp:effectExtent b="0" l="0" r="0" t="0"/>
            <wp:docPr descr="Figure 3: The number three." id="1" name="Picture"/>
            <a:graphic>
              <a:graphicData uri="http://schemas.openxmlformats.org/drawingml/2006/picture">
                <pic:pic>
                  <pic:nvPicPr>
                    <pic:cNvPr descr="img/fig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The number three.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0b4c3f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2016-11-30T23:58:55Z</dcterms:created>
  <dcterms:modified xsi:type="dcterms:W3CDTF">2016-11-30T23:58:55Z</dcterms:modified>
</cp:coreProperties>
</file>