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Calibri" w:hAnsi="Calibri" w:eastAsia="Microsoft YaHei"/>
          <w:b/>
          <w:color w:val="2E74B5"/>
          <w:sz w:val="18"/>
        </w:rPr>
        <w:t>FINAL YEAR PROJECT  ·  DEVELOPMENT GOVERNANCE</w:t>
      </w:r>
    </w:p>
    <w:p>
      <w:pPr>
        <w:pStyle w:val="Title"/>
        <w:spacing w:before="440"/>
        <w:jc w:val="center"/>
      </w:pPr>
      <w:r>
        <w:t>AzureRender</w:t>
        <w:br/>
        <w:t>长期开发主计划</w:t>
      </w:r>
    </w:p>
    <w:p>
      <w:pPr>
        <w:pStyle w:val="Subtitle"/>
        <w:jc w:val="center"/>
      </w:pPr>
      <w:r>
        <w:t>Vulkan 风格化角色与场景渲染器 · Portfolio + Research Roadmap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VERSION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2.0 · Active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PROJECT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DMT2309242 · Wu Chenfeng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RESEARCH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Subpasses vs Dynamic Rendering Local Read for real-time NPR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FINAL DDL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2026-12-25 · 本计划只规定依赖与退出条件，不分配工期</w:t>
            </w:r>
          </w:p>
        </w:tc>
      </w:tr>
    </w:tbl>
    <w:p>
      <w:pPr>
        <w:spacing w:before="560" w:after="160"/>
        <w:jc w:val="center"/>
        <w:shd w:fill="FFF4D6"/>
      </w:pPr>
      <w:r>
        <w:rPr>
          <w:rFonts w:ascii="Calibri" w:hAnsi="Calibri" w:eastAsia="Microsoft YaHei"/>
          <w:b/>
          <w:color w:val="17365D"/>
          <w:sz w:val="21"/>
        </w:rPr>
        <w:t>CURRENT ACTIVE  ·  M1 Character Rendering Quality Foundation  →  CQ-0 Visual QA Harness</w:t>
      </w:r>
    </w:p>
    <w:p>
      <w:pPr>
        <w:spacing w:before="280"/>
        <w:jc w:val="center"/>
      </w:pPr>
      <w:r>
        <w:rPr>
          <w:rFonts w:ascii="Calibri" w:hAnsi="Calibri" w:eastAsia="Microsoft YaHei"/>
          <w:color w:val="667085"/>
          <w:sz w:val="19"/>
        </w:rPr>
        <w:t>本文件是后续开发的唯一总路线图。专项文档解释实现；开发日志记录事实；它们不得改变本计划的长期方向。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Calibri" w:hAnsi="Calibri" w:eastAsia="Microsoft YaHei"/>
          <w:color w:val="20242A"/>
          <w:sz w:val="21"/>
        </w:rPr>
        <w:t>这份计划按“目标 → 架构 → 里程碑 → 质量门槛 → 决策与风险 → 当前执行锚点”组织。开发时无需从头阅读；先定位当前里程碑，再检查其前置依赖、Work Package 和退出条件。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方向与治理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0–4：文档权威、North Star、Proposal 对齐、当前差距、长期架构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依赖路线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5：M0–M11 总体里程碑和严格依赖顺序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作品集主线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6–8：角色质量、工业场景、作品集发布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研究主线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9–11：Benchmark Freeze、三路径、Android、实验、论文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守门机制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12–16：质量门槛、决策、风险、Backlog、证据管理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现在做什么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9"/>
              </w:rPr>
              <w:t>17–18：当前 Active 节点、固定执行顺序、维护检查表</w:t>
            </w:r>
          </w:p>
        </w:tc>
      </w:tr>
    </w:tbl>
    <w:p>
      <w:pPr>
        <w:spacing w:before="360"/>
        <w:shd w:fill="F4F7FB"/>
      </w:pPr>
      <w:r>
        <w:rPr>
          <w:rFonts w:ascii="Calibri" w:hAnsi="Calibri" w:eastAsia="Microsoft YaHei"/>
          <w:color w:val="20242A"/>
          <w:sz w:val="21"/>
        </w:rPr>
        <w:t>执行原则：同一时间只有一个主要 Active 里程碑。新想法进入 Backlog；只有当前节点通过 Exit Gate，依赖节点才可转为 Ready。</w:t>
      </w:r>
    </w:p>
    <w:p>
      <w:r>
        <w:br w:type="page"/>
      </w:r>
    </w:p>
    <w:p>
      <w:pPr>
        <w:pStyle w:val="Heading1"/>
      </w:pPr>
      <w:r>
        <w:t>0. 文档权威、使用方法与变更规则</w:t>
      </w:r>
    </w:p>
    <w:p>
      <w:pPr>
        <w:pStyle w:val="Heading2"/>
      </w:pPr>
      <w:r>
        <w:t>0.1 文档层级</w:t>
      </w:r>
    </w:p>
    <w:p>
      <w:r>
        <w:rPr>
          <w:rFonts w:ascii="Calibri" w:hAnsi="Calibri" w:eastAsia="Microsoft YaHei"/>
          <w:color w:val="20242A"/>
          <w:sz w:val="21"/>
        </w:rPr>
        <w:t>本项目从现在起使用以下权威顺序：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DMT2309242-WuChenfeng-Proposal.docx</w:t>
      </w:r>
      <w:r>
        <w:rPr>
          <w:rFonts w:ascii="Calibri" w:hAnsi="Calibri" w:eastAsia="Microsoft YaHei"/>
          <w:color w:val="20242A"/>
          <w:sz w:val="21"/>
        </w:rPr>
        <w:t>：研究问题、实验目标和论文范围的最高依据。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1"/>
        </w:rPr>
        <w:t>本文件：产品、作品集、工程、研究与提交的长期总路线图。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1"/>
        </w:rPr>
        <w:t>节点专项设计文档：只解释当前主计划节点的实现细节，不得扩大总范围。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Project/AzureRender/docs/DEVELOPMENT_LOG_CN.md</w:t>
      </w:r>
      <w:r>
        <w:rPr>
          <w:rFonts w:ascii="Calibri" w:hAnsi="Calibri" w:eastAsia="Microsoft YaHei"/>
          <w:color w:val="20242A"/>
          <w:sz w:val="21"/>
        </w:rPr>
        <w:t>：事实日志和验证证据，不负责决定方向。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Project/AzureRender/docs/PROJECT_HANDOFF_CN.md</w:t>
      </w:r>
      <w:r>
        <w:rPr>
          <w:rFonts w:ascii="Calibri" w:hAnsi="Calibri" w:eastAsia="Microsoft YaHei"/>
          <w:color w:val="20242A"/>
          <w:sz w:val="21"/>
        </w:rPr>
        <w:t>：当前可运行状态和恢复入口。</w:t>
      </w:r>
    </w:p>
    <w:p>
      <w:r>
        <w:rPr>
          <w:rFonts w:ascii="Calibri" w:hAnsi="Calibri" w:eastAsia="Microsoft YaHei"/>
          <w:color w:val="20242A"/>
          <w:sz w:val="21"/>
        </w:rPr>
        <w:t>如果专项计划、开发日志或临时对话与本计划冲突，以本计划为准；如果本计划与 Proposal 的研究范围冲突，先建立 Scope Change Decision，再修改本计划。</w:t>
      </w:r>
    </w:p>
    <w:p>
      <w:pPr>
        <w:pStyle w:val="Heading2"/>
      </w:pPr>
      <w:r>
        <w:t>0.2 每次开发必须遵守的循环</w:t>
      </w:r>
    </w:p>
    <w:p>
      <w:r>
        <w:rPr>
          <w:rFonts w:ascii="Calibri" w:hAnsi="Calibri" w:eastAsia="Microsoft YaHei"/>
          <w:color w:val="20242A"/>
          <w:sz w:val="21"/>
        </w:rPr>
        <w:t>每次开发开始前必须明确：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当前属于哪个里程碑和 Work Package；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本次只完成哪个可独立验证的 Vertical Slice；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退出条件是什么；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需要保存什么截图、Capture、日志、数据或文档证据；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哪些内容明确不在本次范围内。</w:t>
      </w:r>
    </w:p>
    <w:p>
      <w:r>
        <w:rPr>
          <w:rFonts w:ascii="Calibri" w:hAnsi="Calibri" w:eastAsia="Microsoft YaHei"/>
          <w:color w:val="20242A"/>
          <w:sz w:val="21"/>
        </w:rPr>
        <w:t>实现后必须依次完成 Build、运行验证、视觉或数值检查、证据保存、日志更新和本计划状态更新。没有满足退出条件时，不得用“后面再修”进入依赖节点。</w:t>
      </w:r>
    </w:p>
    <w:p>
      <w:pPr>
        <w:pStyle w:val="Heading2"/>
      </w:pPr>
      <w:r>
        <w:t>0.3 状态定义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Pending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前置依赖未满足，不能开始。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Ready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前置依赖满足，可领取为唯一 Active 节点。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Active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当前唯一主要开发节点。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Review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实现完成，正在执行视觉、技术或研究验收。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Complete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退出条件全部满足且证据已保存。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Blocked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外部能力、资产、设备或决定阻塞；必须记录替代方案。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Deferred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明确不阻塞主目标，推迟到 Must 项完成之后。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Rejected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经验证不适合项目，保留原因，不重复实现。</w:t>
            </w:r>
          </w:p>
        </w:tc>
      </w:tr>
    </w:tbl>
    <w:p>
      <w:pPr>
        <w:pStyle w:val="Heading2"/>
      </w:pPr>
      <w:r>
        <w:t>0.4 范围变更门槛</w:t>
      </w:r>
    </w:p>
    <w:p>
      <w:r>
        <w:rPr>
          <w:rFonts w:ascii="Calibri" w:hAnsi="Calibri" w:eastAsia="Microsoft YaHei"/>
          <w:color w:val="20242A"/>
          <w:sz w:val="21"/>
        </w:rPr>
        <w:t>只有出现以下情况才修改长期路线：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Proposal、Supervisor 或学校提交要求发生变化；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目标设备不支持 DRLR，导致研究矩阵需要调整；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资产许可或关键数据不可用，无法达到既定视觉目标；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关键架构被实验事实证明不能满足公平比较；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用户明确改变作品集或研究的最终目标。</w:t>
      </w:r>
    </w:p>
    <w:p>
      <w:r>
        <w:rPr>
          <w:rFonts w:ascii="Calibri" w:hAnsi="Calibri" w:eastAsia="Microsoft YaHei"/>
          <w:color w:val="20242A"/>
          <w:sz w:val="21"/>
        </w:rPr>
        <w:t>普通 Bug、调参失败、新想法或某个实现较困难，都不能直接改变主路线。</w:t>
      </w:r>
    </w:p>
    <w:p>
      <w:pPr>
        <w:pStyle w:val="Heading1"/>
      </w:pPr>
      <w:r>
        <w:t>1. North Star：项目最终目的</w:t>
      </w:r>
    </w:p>
    <w:p>
      <w:pPr>
        <w:pStyle w:val="Heading2"/>
      </w:pPr>
      <w:r>
        <w:t>1.1 一句话目标</w:t>
      </w:r>
    </w:p>
    <w:p>
      <w:r>
        <w:rPr>
          <w:rFonts w:ascii="Calibri" w:hAnsi="Calibri" w:eastAsia="Microsoft YaHei"/>
          <w:color w:val="20242A"/>
          <w:sz w:val="21"/>
        </w:rPr>
        <w:t>构建一个可公开展示和解释的 C++17/Vulkan 风格化角色与工业科幻场景渲染器，以高质量类《终末地》角色画面作为作品集案例，并在冻结的 deferred NPR 工作负载上公平比较 Multi-pass、Vulkan Subpasses 与 Dynamic Rendering Local Read。</w:t>
      </w:r>
    </w:p>
    <w:p>
      <w:pPr>
        <w:pStyle w:val="Heading2"/>
      </w:pPr>
      <w:r>
        <w:t>1.2 四条成功主线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主线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最终成功定义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美术表现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角色脸部、头发、皮肤、布料、金属、阴影、轮廓与自发光形成清晰可辨的统一风格；最终画面不依赖“代码里存在效果”的解释。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Renderer 工程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Windows Release 稳定、Validation clean、资源生命周期可靠、可重现 Capture、公开资产回退可运行，架构能够承载多渲染路径。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FYP 研究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三条路径共享同一工作负载和 Shader 数学；实验协议、原始数据、统计和结论可复现，不夸大平台或性能结论。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作品集与交付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有高质量图片、20 秒以上演示视频、技术分解、架构图、公开代码与完整 Case Study；论文和最终提交证据与工程一致。</w:t>
            </w:r>
          </w:p>
        </w:tc>
      </w:tr>
    </w:tbl>
    <w:p>
      <w:pPr>
        <w:pStyle w:val="Heading2"/>
      </w:pPr>
      <w:r>
        <w:t>1.3 项目级 Definition of Done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角色与场景达到本文第 6 节的视觉质量门槛，并获得用户最终确认。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Windows Portfolio Release 可从干净环境构建或直接运行，常规操作、Resize、Capture 和长运行稳定。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公开仓库不包含无再分发许可的角色模型和贴图，但公共替代资产能验证完整渲染路径。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Multi-pass、Subpass、DRLR 在支持设备上产生视觉等价输出；不支持的路径明确记录为 </w:t>
      </w:r>
      <w:r>
        <w:rPr>
          <w:rFonts w:ascii="Consolas" w:hAnsi="Consolas" w:eastAsia="Microsoft YaHei"/>
          <w:color w:val="1F4D78"/>
          <w:sz w:val="19"/>
        </w:rPr>
        <w:t>NA</w:t>
      </w:r>
      <w:r>
        <w:rPr>
          <w:rFonts w:ascii="Calibri" w:hAnsi="Calibri" w:eastAsia="Microsoft YaHei"/>
          <w:color w:val="20242A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每个正式实验 Run 保存 Commit、Shader/Asset Hash、设备/驱动/API、配置、温控、电源和完整逐帧数据。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所有论文图表都能由原始数据和脚本重新生成。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Thesis、Release、视频、演示、许可证、风险与限制说明完整，且最终结论逐项回答 Proposal 的 H1–H3。</w:t>
      </w:r>
    </w:p>
    <w:p>
      <w:pPr>
        <w:pStyle w:val="Heading2"/>
      </w:pPr>
      <w:r>
        <w:t>1.4 明确的 Non-goals</w:t>
      </w:r>
    </w:p>
    <w:p>
      <w:r>
        <w:rPr>
          <w:rFonts w:ascii="Calibri" w:hAnsi="Calibri" w:eastAsia="Microsoft YaHei"/>
          <w:color w:val="20242A"/>
          <w:sz w:val="21"/>
        </w:rPr>
        <w:t>以下内容不允许阻塞主目标：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通用游戏引擎、完整 ECS、可视化节点编辑器或通用资产商店；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大型开放世界场景、完整战斗系统、复杂角色 AI；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同时支持多种互不相关的 NPR 风格；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光线追踪、路径追踪、SSR、体积云等与研究问题无直接关系的系统；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在作品集画面未通过前提前开发 Subpass、DRLR 或 Android；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为追求抽象完美而重写已经稳定、可验证的 Vulkan 基础设施。</w:t>
      </w:r>
    </w:p>
    <w:p>
      <w:pPr>
        <w:pStyle w:val="Heading1"/>
      </w:pPr>
      <w:r>
        <w:t>2. Proposal 对齐与双产品结构</w:t>
      </w:r>
    </w:p>
    <w:p>
      <w:pPr>
        <w:pStyle w:val="Heading2"/>
      </w:pPr>
      <w:r>
        <w:t>2.1 研究问题保持不变</w:t>
      </w:r>
    </w:p>
    <w:p>
      <w:r>
        <w:rPr>
          <w:rFonts w:ascii="Calibri" w:hAnsi="Calibri" w:eastAsia="Microsoft YaHei"/>
          <w:color w:val="20242A"/>
          <w:sz w:val="21"/>
        </w:rPr>
        <w:t>在完全相同的 deferred NPR 工作负载下，传统 Multi-pass、Vulkan Subpasses 与 DRLR 在 attachment 数据流、GPU 时间、CPU command recording 时间和 frame-time 稳定性方面是否存在可重复、平台相关的差异？</w:t>
      </w:r>
    </w:p>
    <w:p>
      <w:pPr>
        <w:pStyle w:val="Heading2"/>
      </w:pPr>
      <w:r>
        <w:t>2.2 为什么项目分成 Portfolio Renderer 与 Benchmark Core</w:t>
      </w:r>
    </w:p>
    <w:p>
      <w:r>
        <w:rPr>
          <w:rFonts w:ascii="Calibri" w:hAnsi="Calibri" w:eastAsia="Microsoft YaHei"/>
          <w:color w:val="20242A"/>
          <w:sz w:val="21"/>
        </w:rPr>
        <w:t>当前 AzureRender 是以角色画面为中心的 Forward Stylized Renderer，并通过 Depth/Normal Attachments 完成轮廓与诊断。Proposal 要求的是可控的 Deferred NPR Benchmark。二者共享资产、相机、材质数学、调试工具和视觉目标，但用途不同：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Portfolio Renderer 允许为了最终画面使用 Hair、Face SDF、Rim、Bloom、HUD、动画和展示场景。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Benchmark Core 只保留公平比较所需的固定 G-buffer、same-pixel toon lighting、公共 contour/composite 和确定性场景。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作品集画面通过后，才从已验证的视觉模型中提取 Benchmark Workload；不能反过来为了实验简化而牺牲作品集质量。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Benchmark 冻结后，作品集的新美术效果不得静默进入实验路径；任何改变都需要提升 Protocol Version 并使旧数据失效。</w:t>
      </w:r>
    </w:p>
    <w:p>
      <w:pPr>
        <w:pStyle w:val="Heading2"/>
      </w:pPr>
      <w:r>
        <w:t>2.3 三路径公平性核心</w:t>
      </w:r>
    </w:p>
    <w:p>
      <w:r>
        <w:rPr>
          <w:rFonts w:ascii="Calibri" w:hAnsi="Calibri" w:eastAsia="Microsoft YaHei"/>
          <w:color w:val="20242A"/>
          <w:sz w:val="21"/>
        </w:rPr>
        <w:t>三条研究路径必须共享：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相同 Mesh、Draw Order、Camera、Light、Material Parameters 和 Random Seed；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相同 Attachment Format、Resolution、Clear Value、Sample Count；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来自同一 GLSL 源码和编译参数的等价 SPIR-V；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相同的 same-pixel toon lighting 数学和公共 contour/composite；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相同的计时边界、Warm-up、Sample Frame 和 Run Metadata。</w:t>
      </w:r>
    </w:p>
    <w:p>
      <w:r>
        <w:rPr>
          <w:rFonts w:ascii="Calibri" w:hAnsi="Calibri" w:eastAsia="Microsoft YaHei"/>
          <w:color w:val="20242A"/>
          <w:sz w:val="21"/>
        </w:rPr>
        <w:t>允许变化的只有 Render Organization、Attachment Access Route、必要的 Layout/Dependency/Descriptor Binding。</w:t>
      </w:r>
    </w:p>
    <w:p>
      <w:pPr>
        <w:pStyle w:val="Heading1"/>
      </w:pPr>
      <w:r>
        <w:t>3. 当前工程事实与差距基线</w:t>
      </w:r>
    </w:p>
    <w:p>
      <w:pPr>
        <w:pStyle w:val="Heading2"/>
      </w:pPr>
      <w:r>
        <w:t>3.1 已完成并保留的基础</w:t>
      </w:r>
    </w:p>
    <w:p>
      <w:r>
        <w:rPr>
          <w:rFonts w:ascii="Calibri" w:hAnsi="Calibri" w:eastAsia="Microsoft YaHei"/>
          <w:color w:val="20242A"/>
          <w:sz w:val="21"/>
        </w:rPr>
        <w:t>S1–S36.2 已形成以下可靠基础：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Vulkan Instance、Validation、Device/Queue、Swapchain、Frames in Flight、Resize；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glTF 资产、纹理、材质、Normal/Metallic/Roughness/Emissive、Alpha 与双面表面；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Shadow Map、PCF、Inverted Hull、Depth/Normal Screen-space Outline；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GPU Skinning、Animation、固定机位、Portfolio Orbit；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确定性 PNG Capture、20 秒视频工作流、Technical Sequence、HUD 与 GPU Timestamp；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RGBA16F Scene Color、0 EV ACES fitted、Tone Mapping 后 HUD；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AzureRender 品牌、目录和 Translation Unit 重构；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私有莱万汀资产与公共测试资产的隔离。</w:t>
      </w:r>
    </w:p>
    <w:p>
      <w:r>
        <w:rPr>
          <w:rFonts w:ascii="Calibri" w:hAnsi="Calibri" w:eastAsia="Microsoft YaHei"/>
          <w:color w:val="20242A"/>
          <w:sz w:val="21"/>
        </w:rPr>
        <w:t>这些基础不应为了视觉调参被无目的重写。</w:t>
      </w:r>
    </w:p>
    <w:p>
      <w:pPr>
        <w:pStyle w:val="Heading2"/>
      </w:pPr>
      <w:r>
        <w:t>3.2 角色美术审计结论</w:t>
      </w:r>
    </w:p>
    <w:p>
      <w:r>
        <w:rPr>
          <w:rFonts w:ascii="Calibri" w:hAnsi="Calibri" w:eastAsia="Microsoft YaHei"/>
          <w:color w:val="20242A"/>
          <w:sz w:val="21"/>
        </w:rPr>
        <w:t>当前技术基础成熟度高于最终画面成熟度。现状不得描述为“角色渲染完成”：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当前判断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主要缺口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Face SDF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Missing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莱万汀没有直接绑定 SDF Texture；当前只有通用光照与极弱 Matcap。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Hair KK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Prototype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 xml:space="preserve">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_HN</w:t>
            </w:r>
            <w:r>
              <w:rPr>
                <w:rFonts w:ascii="Calibri" w:hAnsi="Calibri" w:eastAsia="Microsoft YaHei"/>
                <w:color w:val="20242A"/>
                <w:sz w:val="18"/>
              </w:rPr>
              <w:t xml:space="preserve"> 推测语义和解析 Ramp，真实 KK Ramp、Shift、Upper Limit、Camera Offset 未还原，画面不可辨识。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Toon/Ramp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Prototype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 xml:space="preserve">全材质共享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smoothstep(N·L)</w:t>
            </w:r>
            <w:r>
              <w:rPr>
                <w:rFonts w:ascii="Calibri" w:hAnsi="Calibri" w:eastAsia="Microsoft YaHei"/>
                <w:color w:val="20242A"/>
                <w:sz w:val="18"/>
              </w:rPr>
              <w:t>，不是材质感知 Ramp LUT；Ambient 冲淡阴影。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Rim Light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Prototype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强度和方向遮罩过弱，只在少数发梢产生颜色，不能塑造轮廓。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Hair/Eye Shadow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Missing/Prototype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Overlay Primitive 存在，但 Unreal 的投影、Depth、Opacity 和颜色行为没有重建。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Material Separation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Partial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金属、布料、皮革和皮肤在最终明度与高光形状上区分不足。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Emissive/Bloom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Partial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Emissive 数据存在，但没有 Bloom 和稳定的亮度层级。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Outline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Partial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技术路径完整，但线条偏黑、偏碎，压制材质细节。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Lighting/Grade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Partial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角色偏灰、偏平，暗部和发色受 Ambient/Tone Mapping 影响明显。</w:t>
            </w:r>
          </w:p>
        </w:tc>
      </w:tr>
    </w:tbl>
    <w:p>
      <w:r>
        <w:rPr>
          <w:rFonts w:ascii="Calibri" w:hAnsi="Calibri" w:eastAsia="Microsoft YaHei"/>
          <w:color w:val="20242A"/>
          <w:sz w:val="21"/>
        </w:rPr>
        <w:t xml:space="preserve">因此当前唯一 Active 主线必须是 </w:t>
      </w:r>
      <w:r>
        <w:rPr>
          <w:rFonts w:ascii="Calibri" w:hAnsi="Calibri" w:eastAsia="Microsoft YaHei"/>
          <w:b/>
          <w:color w:val="20242A"/>
          <w:sz w:val="21"/>
        </w:rPr>
        <w:t>M1 Character Rendering Quality Foundation</w:t>
      </w:r>
      <w:r>
        <w:rPr>
          <w:rFonts w:ascii="Calibri" w:hAnsi="Calibri" w:eastAsia="Microsoft YaHei"/>
          <w:color w:val="20242A"/>
          <w:sz w:val="21"/>
        </w:rPr>
        <w:t>，而不是 S36.3 性能或 Subpass。</w:t>
      </w:r>
    </w:p>
    <w:p>
      <w:pPr>
        <w:pStyle w:val="Heading2"/>
      </w:pPr>
      <w:r>
        <w:t>3.3 当前可接受的历史基准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S35/S36.1 LDR 基准用于证明重构没有改变像素，不再代表美术目标。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S36.2 HDR Beauty v1 用于证明 HDR 路径稳定，不代表最终角色质量。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后续每个美术节点都要建立新的视觉基准；像素变化是预期行为，但必须保存 A/B、Isolation 和代表机位。</w:t>
      </w:r>
    </w:p>
    <w:p>
      <w:pPr>
        <w:pStyle w:val="Heading1"/>
      </w:pPr>
      <w:r>
        <w:t>4. 长期架构目标</w:t>
      </w:r>
    </w:p>
    <w:p>
      <w:pPr>
        <w:pStyle w:val="Heading2"/>
      </w:pPr>
      <w:r>
        <w:t>4.1 模块边界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长期职责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禁止承担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Platform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Windows/Android Window、Surface、Lifecycle、Input、文件访问。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材质逻辑和 Benchmark 统计。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Vulkan Core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Device、Memory、Image/Buffer、Descriptor、Pipeline、Sync、Debug Label。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角色特例和展示场景规则。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Asset Pipeline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UE 导出、glTF、Texture Channel、Manifest、License、Hash。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在 Shader 中猜测未知通道。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Material System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Material Class、参数、Ramp/LUT、Texture Binding、Fallback。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把所有材质压进一个不可解释的 Push Constant。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Portfolio Render Path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高质量角色/场景渲染、动画、后处理、展示工具。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正式 Benchmark 计时。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Benchmark Workload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固定 G-buffer、same-pixel toon、公共 contour/composite。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作品集特有 Bloom、HUD、动态调参。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Render Path Backend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Multi-pass/Subpass/DRLR 的组织差异。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改变 Shader 数学或资产。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Capture/QA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Golden Image、A/B、Effect Isolation、Video、RenderDoc 证据。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修改渲染结果。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Benchmark/Data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Runner、Timing、Metadata、CSV/JSON、统计脚本。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手工修正原始数据。</w:t>
            </w:r>
          </w:p>
        </w:tc>
      </w:tr>
    </w:tbl>
    <w:p>
      <w:pPr>
        <w:pStyle w:val="Heading2"/>
      </w:pPr>
      <w:r>
        <w:t>4.2 材质分类目标</w:t>
      </w:r>
    </w:p>
    <w:p>
      <w:r>
        <w:rPr>
          <w:rFonts w:ascii="Calibri" w:hAnsi="Calibri" w:eastAsia="Microsoft YaHei"/>
          <w:color w:val="20242A"/>
          <w:sz w:val="21"/>
        </w:rPr>
        <w:t>长期材质模型至少区分：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Face/Skin；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Hair；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Fabric；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Leather/Rubber；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Metal/Weapon；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Eye/Iris；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Transparent Overlay；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Emissive；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Environment/Platform。</w:t>
      </w:r>
    </w:p>
    <w:p>
      <w:r>
        <w:rPr>
          <w:rFonts w:ascii="Calibri" w:hAnsi="Calibri" w:eastAsia="Microsoft YaHei"/>
          <w:color w:val="20242A"/>
          <w:sz w:val="21"/>
        </w:rPr>
        <w:t>每种分类拥有独立、可调、可序列化的 Ramp、Specular、Rim、Outline 和 Shadow 行为。Shader 可共享实现，但参数与数据不能继续使用同一套全局阈值。</w:t>
      </w:r>
    </w:p>
    <w:p>
      <w:pPr>
        <w:pStyle w:val="Heading2"/>
      </w:pPr>
      <w:r>
        <w:t>4.3 数据驱动规则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材质参数保存为项目可拥有和可公开的 JSON/二进制配置。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Ramp、Face SDF、Hair Ramp、Mask 和 LUT 使用明确的色彩空间和通道 Manifest。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所有资产专用猜测必须写入导出 Manifest；未知通道先进入 Debug View，不直接进入最终 Shader。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Renderer 必须提供中性 Fallback，使公共资产和无特定贴图的材质仍能正确运行。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Shader 中只允许通用材质类型逻辑，不允许按莱万汀材质名称硬编码最终颜色。</w:t>
      </w:r>
    </w:p>
    <w:p>
      <w:pPr>
        <w:pStyle w:val="Heading1"/>
      </w:pPr>
      <w:r>
        <w:t>5. 总体里程碑与依赖顺序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050"/>
        <w:gridCol w:w="3050"/>
        <w:gridCol w:w="1750"/>
        <w:gridCol w:w="156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ID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里程碑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当前状态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核心结果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前置依赖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Master Plan 与质量治理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Complete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长期路线、质量门槛、决策和证据规则冻结。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Character Rendering Quality Foundation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Active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可独立调试的材质分类、Ramp、Face、Hair、Rim 基础。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M0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Character Hero Quality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莱万汀多机位达到作品集级角色画面。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Industrial Scene Integration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模块化工业科幻场景、灯光、角色与环境统一。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Portfolio Release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Windows Release、20s+ 视频、Case Study、公开仓库包。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Benchmark Workload Freeze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Deferred NPR Workload、RenderPath 接口、Golden Images、Protocol v1.0。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Multi-pass Research Baseline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Proposal 控制路径、自动计时和完整数据输出。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M5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Subpass Path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Input Attachment/Subpass 路径与 Multi-pass 视觉等价。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M6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DRLR Path 与能力决策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 xml:space="preserve">支持设备上 DRLR 路径；不支持设备明确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NA</w:t>
            </w:r>
            <w:r>
              <w:rPr>
                <w:rFonts w:ascii="Calibri" w:hAnsi="Calibri" w:eastAsia="Microsoft YaHei"/>
                <w:color w:val="20242A"/>
                <w:sz w:val="17"/>
              </w:rPr>
              <w:t>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M6、Capability Probe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Android Platform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Xiaomi 14 或替代设备上的共享 Workload 与支持路径。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M5、设备能力决策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Pilot 与正式实验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协议冻结、Pilot、正式 Runs、原始数据和统计。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M7、M8、M9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Thesis、演示与最终提交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Pending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论文、图表、最终 Release、演示、归档与提交。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M10</w:t>
            </w:r>
          </w:p>
        </w:tc>
      </w:tr>
    </w:tbl>
    <w:p>
      <w:r>
        <w:rPr>
          <w:rFonts w:ascii="Calibri" w:hAnsi="Calibri" w:eastAsia="Microsoft YaHei"/>
          <w:color w:val="20242A"/>
          <w:sz w:val="21"/>
        </w:rPr>
        <w:t>依赖主链：</w:t>
      </w:r>
    </w:p>
    <w:p>
      <w:pPr>
        <w:spacing w:before="80" w:after="160" w:line="252" w:lineRule="auto"/>
        <w:ind w:left="259" w:right="115"/>
        <w:shd w:fill="F3F5F7"/>
      </w:pPr>
      <w:r>
        <w:rPr>
          <w:rFonts w:ascii="Consolas" w:hAnsi="Consolas" w:eastAsia="Microsoft YaHei"/>
          <w:color w:val="1F4D78"/>
          <w:sz w:val="17"/>
        </w:rPr>
        <w:t>M0 -&gt; M1 -&gt; M2 -&gt; M3 -&gt; M4 -&gt; M5 -&gt; M6</w:t>
        <w:br/>
        <w:t xml:space="preserve">                                  |-&gt; M7 -|</w:t>
        <w:br/>
        <w:t xml:space="preserve">                                  |-&gt; M8 -|-&gt; M10 -&gt; M11</w:t>
        <w:br/>
        <w:t xml:space="preserve">                                  |-&gt; M9 -|</w:t>
      </w:r>
    </w:p>
    <w:p>
      <w:pPr>
        <w:pStyle w:val="Heading1"/>
      </w:pPr>
      <w:r>
        <w:t>6. M1–M2：角色美术质量主线</w:t>
      </w:r>
    </w:p>
    <w:p>
      <w:pPr>
        <w:pStyle w:val="Heading2"/>
      </w:pPr>
      <w:r>
        <w:t>6.1 CQ-0 固定视觉 QA Harness</w:t>
      </w:r>
    </w:p>
    <w:p>
      <w:r>
        <w:rPr>
          <w:rFonts w:ascii="Calibri" w:hAnsi="Calibri" w:eastAsia="Microsoft YaHei"/>
          <w:b/>
          <w:color w:val="20242A"/>
          <w:sz w:val="21"/>
        </w:rPr>
        <w:t>目的：</w:t>
      </w:r>
      <w:r>
        <w:rPr>
          <w:rFonts w:ascii="Calibri" w:hAnsi="Calibri" w:eastAsia="Microsoft YaHei"/>
          <w:color w:val="20242A"/>
          <w:sz w:val="21"/>
        </w:rPr>
        <w:t xml:space="preserve"> 从“代码存在”改为“画面证据通过”。</w:t>
      </w:r>
    </w:p>
    <w:p>
      <w:r>
        <w:rPr>
          <w:rFonts w:ascii="Calibri" w:hAnsi="Calibri" w:eastAsia="Microsoft YaHei"/>
          <w:color w:val="20242A"/>
          <w:sz w:val="21"/>
        </w:rPr>
        <w:t>必须实现：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固定 Full Body Front、Face Front、Face 3/4、Back Detail、Lighting Sweep 五类机位；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固定 Neutral Material、Stylized Key Light、Specular/Rim、Rear Emissive 四种灯光测试；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增加 Albedo、World Normal、Depth、Material ID、Diffuse Band、Shadow Visibility、Face SDF、Hair KK、Rim、Specular、Emissive、Outline 单项视图；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每项效果提供 Enabled/Disabled A/B Capture；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Capture Manifest 写入 Camera、Light、Material Preset、Effect State 和 Hash；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建立 Current / Reference / Isolation 三列 Contact Sheet。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任一声称完成的风格效果都能在固定近景中看见，且关闭后产生局部、合理、可解释的视觉差异。</w:t>
      </w:r>
    </w:p>
    <w:p>
      <w:pPr>
        <w:pStyle w:val="Heading2"/>
      </w:pPr>
      <w:r>
        <w:t>6.2 CQ-1 材质分类与参数系统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为每个 Primitive 建立明确 Material Class，不再只依赖通用 PBR Factor；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将 Toon/Ramp、Specular、Rim、Outline、Face/Hair 参数移入数据驱动配置；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建立 JSON Schema、默认值、版本号和公共中性 Fallback；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为 Debug/HUD 显示当前 Material Class 与关键参数；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从现有 Push Constant 逐步拆分，保持 Descriptor ABI 变更可审计。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Face/Hair/Fabric/Metal 在相同灯光下使用不同、可解释的着色配置；修改一类材质不会无意改变其他材质。</w:t>
      </w:r>
    </w:p>
    <w:p>
      <w:pPr>
        <w:pStyle w:val="Heading2"/>
      </w:pPr>
      <w:r>
        <w:t>6.3 CQ-2 真正的 Toon Ramp 与 Shadow 层级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使用 1D Ramp LUT 或等价可编辑数据代替全局 </w:t>
      </w:r>
      <w:r>
        <w:rPr>
          <w:rFonts w:ascii="Consolas" w:hAnsi="Consolas" w:eastAsia="Microsoft YaHei"/>
          <w:color w:val="1F4D78"/>
          <w:sz w:val="19"/>
        </w:rPr>
        <w:t>smoothstep</w:t>
      </w:r>
      <w:r>
        <w:rPr>
          <w:rFonts w:ascii="Calibri" w:hAnsi="Calibri" w:eastAsia="Microsoft YaHei"/>
          <w:color w:val="20242A"/>
          <w:sz w:val="21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为 Face/Skin、Hair、Fabric、Metal 提供独立 Ramp；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分离 Direct Diffuse、Ambient、Shadow Map Visibility、AO 和 Material Shadow Tint；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让 Style/Material Mask 真正控制阴影与高光区域，而不是只添加弱 Accent；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支持两段或三段明暗、软硬边界和每材质 Shadow Color；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解决 Ambient 冲淡暗部和 ACES 后整体灰平的问题；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Lighting Sweep 中检查明暗边界稳定性、视角独立性和 Shadow Map 接合。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参考图中的皮肤柔和分区、头发暗面、布料金属层次能在画面中直接辨认；关闭 Ramp 后差异明显但不破坏材质纹理。</w:t>
      </w:r>
    </w:p>
    <w:p>
      <w:pPr>
        <w:pStyle w:val="Heading2"/>
      </w:pPr>
      <w:r>
        <w:t>6.4 CQ-3 Face SDF 与脸部 Overlay</w:t>
      </w:r>
    </w:p>
    <w:p>
      <w:r>
        <w:rPr>
          <w:rFonts w:ascii="Calibri" w:hAnsi="Calibri" w:eastAsia="Microsoft YaHei"/>
          <w:b/>
          <w:color w:val="20242A"/>
          <w:sz w:val="21"/>
        </w:rPr>
        <w:t>实现顺序：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导出并验证现有公共女性 Face SDF 与莱万汀脸部 UV 的兼容性。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如果兼容，记录来源、通道、方向和镜像规则；如果不兼容，制作 AzureRender 自有 Face SDF。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使用 Head Bone/Head-local Basis 将世界光方向转换为脸部局部方向。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实现左右翻转、阈值、Softness、Shadow Color、鼻侧/下颌控制和 Face Mask。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重建 Hair Shadow 与 Eye Shadow Overlay 的 Depth、Opacity、Color 和偏移行为。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Microsoft YaHei"/>
          <w:color w:val="20242A"/>
          <w:sz w:val="21"/>
        </w:rPr>
        <w:t>Face SDF 只控制脸部大尺度明暗；Matcap 只保留为低强度皮肤高光，不再冒充阴影模型。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光源绕头部旋转时脸部阴影方向连续、左右正确，不依赖脸部几何法线产生难看的鼻影；Hair Shadow 不穿透、漂浮或覆盖眼睛。</w:t>
      </w:r>
    </w:p>
    <w:p>
      <w:pPr>
        <w:pStyle w:val="Heading2"/>
      </w:pPr>
      <w:r>
        <w:t>6.5 CQ-4 Hair Anisotropic / Kajiya–Kay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导出并采样真实 </w:t>
      </w:r>
      <w:r>
        <w:rPr>
          <w:rFonts w:ascii="Consolas" w:hAnsi="Consolas" w:eastAsia="Microsoft YaHei"/>
          <w:color w:val="1F4D78"/>
          <w:sz w:val="19"/>
        </w:rPr>
        <w:t>CB_LWT_KK_Ramp_01</w:t>
      </w:r>
      <w:r>
        <w:rPr>
          <w:rFonts w:ascii="Calibri" w:hAnsi="Calibri" w:eastAsia="Microsoft YaHei"/>
          <w:color w:val="20242A"/>
          <w:sz w:val="21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验证 </w:t>
      </w:r>
      <w:r>
        <w:rPr>
          <w:rFonts w:ascii="Consolas" w:hAnsi="Consolas" w:eastAsia="Microsoft YaHei"/>
          <w:color w:val="1F4D78"/>
          <w:sz w:val="19"/>
        </w:rPr>
        <w:t>_HN</w:t>
      </w:r>
      <w:r>
        <w:rPr>
          <w:rFonts w:ascii="Calibri" w:hAnsi="Calibri" w:eastAsia="Microsoft YaHei"/>
          <w:color w:val="20242A"/>
          <w:sz w:val="21"/>
        </w:rPr>
        <w:t xml:space="preserve"> RG/BA、Tangent/Bitangent、Shift 的真实语义；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接入 </w:t>
      </w:r>
      <w:r>
        <w:rPr>
          <w:rFonts w:ascii="Consolas" w:hAnsi="Consolas" w:eastAsia="Microsoft YaHei"/>
          <w:color w:val="1F4D78"/>
          <w:sz w:val="19"/>
        </w:rPr>
        <w:t>KK_Shift_UV</w:t>
      </w:r>
      <w:r>
        <w:rPr>
          <w:rFonts w:ascii="Calibri" w:hAnsi="Calibri" w:eastAsia="Microsoft YaHei"/>
          <w:color w:val="20242A"/>
          <w:sz w:val="21"/>
        </w:rPr>
        <w:t>、</w:t>
      </w:r>
      <w:r>
        <w:rPr>
          <w:rFonts w:ascii="Consolas" w:hAnsi="Consolas" w:eastAsia="Microsoft YaHei"/>
          <w:color w:val="1F4D78"/>
          <w:sz w:val="19"/>
        </w:rPr>
        <w:t>KK_Spe_Upper_Limit</w:t>
      </w:r>
      <w:r>
        <w:rPr>
          <w:rFonts w:ascii="Calibri" w:hAnsi="Calibri" w:eastAsia="Microsoft YaHei"/>
          <w:color w:val="20242A"/>
          <w:sz w:val="21"/>
        </w:rPr>
        <w:t>、Camera Offset、Ramp Strength；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接入 HairLine Mask 与发际线颜色；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实现至少主/次两层发束高光或等价可控模型；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Hair Specular、Hair Rim 与 Base Hair Ramp 分离；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在 Front、3/4 和 Lighting Sweep 中检查高光连续、顺发流、不粘屏幕、不闪烁。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高光带在近景和半身镜头中清晰可见，形状沿发束延展；关闭后头发明显失去层次，但不会改变 Alpha、Depth 或轮廓。</w:t>
      </w:r>
    </w:p>
    <w:p>
      <w:pPr>
        <w:pStyle w:val="Heading2"/>
      </w:pPr>
      <w:r>
        <w:t>6.6 CQ-5 Rim、Specular、Emissive 与 Bloom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将 Rim 从弱全局 Fresnel 改为 Material-aware Key/Fill/Rim 光照；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Hair、Skin、Fabric、Metal 使用不同 Rim 强度、颜色、宽度和光向遮罩；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金属、布料、皮革使用不同 Specular Lobe 与环境反射强度；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校准 Emissive 的 HDR 亮度，避免只改变 Base Color；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增加受阈值和强度控制的轻量 Bloom，只作用于高亮 Emissive；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检查正面轮廓分离、黑色服装层次、背面发光和高光裁切。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Rim 能稳定分离角色和背景；金属、布料、皮革在灰度图中也能通过高光形状区分；图 5 类型的背面 Emissive 具有明确视觉层级而不过曝。</w:t>
      </w:r>
    </w:p>
    <w:p>
      <w:pPr>
        <w:pStyle w:val="Heading2"/>
      </w:pPr>
      <w:r>
        <w:t>6.7 CQ-6 Outline 与最终 Lighting/Grade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为 Face、Hair、Cloth、Metal 设置材质感知的 Outline 宽度、颜色和参与度；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降低内部线条噪声，避免法线贴图和细小硬表面产生碎线；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解决 Inverted Hull 与 Screen-space Outline 重叠加黑；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完成 Key/Fill/Rim 的稳定 Preset，锁定 Exposure、Tone Mapper 和 Color Grade；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在明背景、暗背景、工业场景和 Neutral Check 中验证轮廓；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形成最终 Hero Front、Face 3/4、Back Detail、Full Scene 四张冻结基准。</w:t>
      </w:r>
    </w:p>
    <w:p>
      <w:r>
        <w:rPr>
          <w:rFonts w:ascii="Calibri" w:hAnsi="Calibri" w:eastAsia="Microsoft YaHei"/>
          <w:b/>
          <w:color w:val="20242A"/>
          <w:sz w:val="21"/>
        </w:rPr>
        <w:t>M2 总退出条件：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用户确认角色画面达到作品集标准；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Face SDF、Hair KK、Ramp、Rim、Material Specular、Emissive、Outline 均有 Isolation 与 A/B 证据；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不存在半透明、隐藏结构穿透、蒙皮撕裂、阴影漂移或材质丢失；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Debug/Release、Validation、Resize、动画、Capture 与长运行回归通过；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技术文档不再把 Prototype 描述成 Complete。</w:t>
      </w:r>
    </w:p>
    <w:p>
      <w:pPr>
        <w:pStyle w:val="Heading1"/>
      </w:pPr>
      <w:r>
        <w:t>7. M3：工业科幻场景与展示整合</w:t>
      </w:r>
    </w:p>
    <w:p>
      <w:pPr>
        <w:pStyle w:val="Heading2"/>
      </w:pPr>
      <w:r>
        <w:t>7.1 场景范围</w:t>
      </w:r>
    </w:p>
    <w:p>
      <w:r>
        <w:rPr>
          <w:rFonts w:ascii="Calibri" w:hAnsi="Calibri" w:eastAsia="Microsoft YaHei"/>
          <w:color w:val="20242A"/>
          <w:sz w:val="21"/>
        </w:rPr>
        <w:t>场景只服务角色展示和作品集叙事，不构建开放世界。目标为模块化类《终末地》工业展示空间：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角色 Hero Stage；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一组地面、墙体、框架、灯带、终端和远景模块；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明确前景、中景、背景层次；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冷灰/青蓝主色与角色红粉 Emissive 形成对比；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支持 Full Scene、Hero Full Body、Material Close-up 三种构图。</w:t>
      </w:r>
    </w:p>
    <w:p>
      <w:pPr>
        <w:pStyle w:val="Heading2"/>
      </w:pPr>
      <w:r>
        <w:t>7.2 Scene Work Packages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SC-0：场景 Art Bible、参考板、色彩和材质清单；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SC-1：模块化 Blockout、单位/比例、碰撞与 Camera Route；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SC-2：场景材质、Decal/Mask、灯带和 Emissive；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SC-3：Key/Fill/Rim、环境光、Shadow Composition 和雾化深度层次；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SC-4：角色与场景 Color Grade、Bloom、Exposure 统一；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SC-5：性能、Draw Call、纹理显存、LOD/Culling 和稳定性；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SC-6：最终 Hero Shot 与 20 秒镜头路线。</w:t>
      </w:r>
    </w:p>
    <w:p>
      <w:pPr>
        <w:pStyle w:val="Heading2"/>
      </w:pPr>
      <w:r>
        <w:t>7.3 M3 退出条件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场景明显提升角色构图，不遮挡或稀释角色材质；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三种固定镜头均具备前中后景和稳定视觉焦点；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场景材质与角色材质不混淆；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1080p Release 在目标 RTX 4060 上稳定运行并有 GPU Pass Timing；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公共版本可使用可再分发/自制的简化场景替代；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Capture、动画、Resize、HUD 和 Debug View 在场景中正常。</w:t>
      </w:r>
    </w:p>
    <w:p>
      <w:pPr>
        <w:pStyle w:val="Heading1"/>
      </w:pPr>
      <w:r>
        <w:t>8. M4：作品集发布</w:t>
      </w:r>
    </w:p>
    <w:p>
      <w:pPr>
        <w:pStyle w:val="Heading2"/>
      </w:pPr>
      <w:r>
        <w:t>8.1 作品集交付物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Windows Release Build；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至少四张最终角色/场景 Hero Images；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20 秒以上最终展示视频；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20 秒以上 Technical Breakdown Video；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Current/Reference/Isolation 材质技术图；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Renderer Architecture、Frame Flow、Material Model、Asset Pipeline 四类图；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RenderDoc Capture 与 GPU Timing 证据；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公开 README、Build Guide、Controls、Known Limitations；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Case Study：问题、目标、个人贡献、技术决策、Bug/Fix、结果和反思；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许可证、第三方代码和资产公开边界说明。</w:t>
      </w:r>
    </w:p>
    <w:p>
      <w:pPr>
        <w:pStyle w:val="Heading2"/>
      </w:pPr>
      <w:r>
        <w:t>8.2 Portfolio Release Gate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陌生人能够在没有私有角色资产的情况下构建并运行公共测试场景；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私有角色只出现在合法的截图/视频或本地演示中，不进入公开仓库；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视频先展示最终画面，再展示材质分解、Debug Views、动画和性能证据；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项目描述强调个人实现的 Vulkan、Shader、资产工具和 QA，而不是把第三方模型当作贡献；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不宣称尚未完成的 Subpass/DRLR 性能优势；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Portfolio Release 创建可恢复 Tag、Hash Manifest 和离线备份。</w:t>
      </w:r>
    </w:p>
    <w:p>
      <w:pPr>
        <w:pStyle w:val="Heading1"/>
      </w:pPr>
      <w:r>
        <w:t>9. M5–M9：研究架构与三路径实现</w:t>
      </w:r>
    </w:p>
    <w:p>
      <w:pPr>
        <w:pStyle w:val="Heading2"/>
      </w:pPr>
      <w:r>
        <w:t>9.1 M5 Benchmark Workload Freeze</w:t>
      </w:r>
    </w:p>
    <w:p>
      <w:r>
        <w:rPr>
          <w:rFonts w:ascii="Calibri" w:hAnsi="Calibri" w:eastAsia="Microsoft YaHei"/>
          <w:b/>
          <w:color w:val="20242A"/>
          <w:sz w:val="21"/>
        </w:rPr>
        <w:t>任务：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从作品集材质中选择可控的 NPR 子集，不把全部美术复杂度带入 Benchmark；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建立 G-buffer：Normal、Albedo/Material、Depth，以及必要的轻量参数；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Same-pixel Toon Lighting 作为 Local-read 核心段；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Normal/Depth Contour 作为三路径共享的后续 Sampled-image Pass；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建立 </w:t>
      </w:r>
      <w:r>
        <w:rPr>
          <w:rFonts w:ascii="Consolas" w:hAnsi="Consolas" w:eastAsia="Microsoft YaHei"/>
          <w:color w:val="1F4D78"/>
          <w:sz w:val="19"/>
        </w:rPr>
        <w:t>IRenderPath</w:t>
      </w:r>
      <w:r>
        <w:rPr>
          <w:rFonts w:ascii="Calibri" w:hAnsi="Calibri" w:eastAsia="Microsoft YaHei"/>
          <w:color w:val="20242A"/>
          <w:sz w:val="21"/>
        </w:rPr>
        <w:t xml:space="preserve"> 或等价最小接口；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固定低/高复杂度场景、两种分辨率、Camera Script、Shader Hash 和 Golden Images；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Capability Probe 保存 Desktop/Android API、Extension、Feature 和 Properties；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冻结 Protocol v1.0。</w:t>
      </w:r>
    </w:p>
    <w:p>
      <w:r>
        <w:rPr>
          <w:rFonts w:ascii="Calibri" w:hAnsi="Calibri" w:eastAsia="Microsoft YaHei"/>
          <w:b/>
          <w:color w:val="20242A"/>
          <w:sz w:val="21"/>
        </w:rPr>
        <w:t>退出条件：</w:t>
      </w:r>
      <w:r>
        <w:rPr>
          <w:rFonts w:ascii="Calibri" w:hAnsi="Calibri" w:eastAsia="Microsoft YaHei"/>
          <w:color w:val="20242A"/>
          <w:sz w:val="21"/>
        </w:rPr>
        <w:t xml:space="preserve"> Workload、Formats、Camera、Shaders、Timing Boundaries 和 Golden Images 冻结；之后任何改变都需要 Protocol Version 更新。</w:t>
      </w:r>
    </w:p>
    <w:p>
      <w:pPr>
        <w:pStyle w:val="Heading2"/>
      </w:pPr>
      <w:r>
        <w:t>9.2 M6 Multi-pass Research Baseline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Geometry Pass 写 G-buffer；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显式 Barrier/Layout Transition；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独立 Lighting Pass 以 Sampled Images 读取；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公共 Contour/Composite；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GPU Core-local、Full-frame 和 CPU Recording 独立计时；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CSV/JSON、Metadata、Completion Marker 和 Checksum；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Validation 与 Golden Image 通过。</w:t>
      </w:r>
    </w:p>
    <w:p>
      <w:pPr>
        <w:pStyle w:val="Heading2"/>
      </w:pPr>
      <w:r>
        <w:t>9.3 M7 Vulkan Subpass Path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一个 Render Pass 内 Geometry Subpass 与 Lighting Subpass；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Input Attachments、BY_REGION Dependencies、Preserve/Store 规则；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与 Multi-pass 相同输出和计时区段；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RenderDoc 证明 Attachment、Subpass 和 Dependency 行为；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Cross-path Image Diff 通过。</w:t>
      </w:r>
    </w:p>
    <w:p>
      <w:pPr>
        <w:pStyle w:val="Heading2"/>
      </w:pPr>
      <w:r>
        <w:t>9.4 M8 DRLR Path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Vulkan 1.4 Core 或 </w:t>
      </w:r>
      <w:r>
        <w:rPr>
          <w:rFonts w:ascii="Consolas" w:hAnsi="Consolas" w:eastAsia="Microsoft YaHei"/>
          <w:color w:val="1F4D78"/>
          <w:sz w:val="19"/>
        </w:rPr>
        <w:t>VK_KHR_dynamic_rendering_local_read</w:t>
      </w:r>
      <w:r>
        <w:rPr>
          <w:rFonts w:ascii="Calibri" w:hAnsi="Calibri" w:eastAsia="Microsoft YaHei"/>
          <w:color w:val="20242A"/>
          <w:sz w:val="21"/>
        </w:rPr>
        <w:t xml:space="preserve"> Feature Probe；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Dynamic Rendering Attachment Location/Input Index Mapping；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Local-read Layout、Self-dependency 和 Shader Binding；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 xml:space="preserve">Unsupported 设备不创建路径，并在 UI/Metadata 中标记 </w:t>
      </w:r>
      <w:r>
        <w:rPr>
          <w:rFonts w:ascii="Consolas" w:hAnsi="Consolas" w:eastAsia="Microsoft YaHei"/>
          <w:color w:val="1F4D78"/>
          <w:sz w:val="19"/>
        </w:rPr>
        <w:t>NA</w:t>
      </w:r>
      <w:r>
        <w:rPr>
          <w:rFonts w:ascii="Calibri" w:hAnsi="Calibri" w:eastAsia="Microsoft YaHei"/>
          <w:color w:val="20242A"/>
          <w:sz w:val="21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与 Multi-pass/Subpass Golden Image 等价；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保存 Validation 与 Capture 证据。</w:t>
      </w:r>
    </w:p>
    <w:p>
      <w:pPr>
        <w:pStyle w:val="Heading2"/>
      </w:pPr>
      <w:r>
        <w:t>9.5 M9 Android Platform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GameActivity/ANativeWindow 最小 Shell；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与 Desktop 共享 Renderer Core、Shaders、Workload 和数据格式；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Android Asset Provider、Lifecycle、Pause/Resume、Surface Recreate；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首先运行 Multi-pass，再根据能力运行 Subpass/DRLR；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AGI/Snapdragon Profiler 可用性记录；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温控、电源、刷新率和后台进程 SOP；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如果 Xiaomi 14 不支持 DRLR，按第 13 节决策树处理，不伪造支持。</w:t>
      </w:r>
    </w:p>
    <w:p>
      <w:pPr>
        <w:pStyle w:val="Heading1"/>
      </w:pPr>
      <w:r>
        <w:t>10. M10：实验、数据与统计</w:t>
      </w:r>
    </w:p>
    <w:p>
      <w:pPr>
        <w:pStyle w:val="Heading2"/>
      </w:pPr>
      <w:r>
        <w:t>10.1 正式实验矩阵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因素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水平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Rendering Path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Multi-pass / Subpass / DRLR（Unsupported = NA）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Platform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RTX 4060 Laptop / Xiaomi 14 或经批准的替代设备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Scene Complexity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Low / High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Resolution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1280×720 / 1920×1080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Repeats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默认每 Cell 10 次；Pilot 后冻结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Frames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300 Warm-up + 1000 Sample</w:t>
            </w:r>
          </w:p>
        </w:tc>
      </w:tr>
    </w:tbl>
    <w:p>
      <w:pPr>
        <w:pStyle w:val="Heading2"/>
      </w:pPr>
      <w:r>
        <w:t>10.2 指标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GPU Core-local Time；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GPU Full-frame Time；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CPU Command Recording Time；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Wall-frame Median、P95、P99、SD、CV、1% Low；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Estimated Attachment Transactions；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平台内可解释的 Hardware Counters；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Implementation Cost：LOC、文件、复杂度、缺陷和开发边界。</w:t>
      </w:r>
    </w:p>
    <w:p>
      <w:pPr>
        <w:pStyle w:val="Heading2"/>
      </w:pPr>
      <w:r>
        <w:t>10.3 Pilot Gate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自动 Runner 可以中断恢复且不覆盖数据；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Path 顺序平衡随机化；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Warm-up 足以稳定 Pipeline/Shader Cache；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Timestamp Period、Valid Bits 和 Query Readback 正确；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Thermal Drift、Periodic Hitch 和 Outlier 规则已记录；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CSV/JSON Schema 与统计脚本冻结；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所有 Supported Path 视觉等价、Validation clean。</w:t>
      </w:r>
    </w:p>
    <w:p>
      <w:pPr>
        <w:pStyle w:val="Heading2"/>
      </w:pPr>
      <w:r>
        <w:t>10.4 正式数据规则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Raw 数据 Append-only，禁止手改；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无效 Run 保留但标记 Invalid；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Profiler 注入 Run 与普通 Timing Run 分离；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报告绝对差值、百分比效应和 95% Bootstrap CI；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CI 跨 0 或差异小于噪声时写“未观察到可靠差异”；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NVIDIA 与 Qualcomm 的不同 Counter 不直接放在同一数值轴；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Small/No Difference 仍是有效研究结果。</w:t>
      </w:r>
    </w:p>
    <w:p>
      <w:pPr>
        <w:pStyle w:val="Heading1"/>
      </w:pPr>
      <w:r>
        <w:t>11. M11：论文、演示与最终交付</w:t>
      </w:r>
    </w:p>
    <w:p>
      <w:pPr>
        <w:pStyle w:val="Heading2"/>
      </w:pPr>
      <w:r>
        <w:t>11.1 Thesis Evidence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必须已有的工程证据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Introduction / Gap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Proposal、三路径问题、Capability Truth Table。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Related Work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Vulkan Render Models、Subpass/DRLR、NPR、Profiling 限制。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Methodology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Matrix、Controls、Protocol、Metrics、Statistics、Ethics/License。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System Design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Architecture、G-buffer、Pass Diagram、Platform Separation。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Implementation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Layout/Barrier、Subpass Dependency、DRLR Mapping、Android 差异。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Results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Raw Data、Distribution、Effect Size、Estimated Transactions、Counters。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Discussion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平台差异、实现成本、无显著差异、Threats to Validity。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Conclusion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逐项回答 H1–H3，不超出设备和 Workload 范围。</w:t>
            </w:r>
          </w:p>
        </w:tc>
      </w:tr>
    </w:tbl>
    <w:p>
      <w:pPr>
        <w:pStyle w:val="Heading2"/>
      </w:pPr>
      <w:r>
        <w:t>11.2 最终提交包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Source Release、Pinned Dependencies、Build Instructions；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Windows Executable、Android APK（若允许）；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Protocol、Capabilities、Sample Raw Data、Analysis Scripts、Figures；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Thesis、Slides/Poster、3–5 分钟演示、20 秒以上作品集视频；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License、Citation、Asset Boundary、Known Limitations；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Hash Manifest、Release Tag 和离线归档。</w:t>
      </w:r>
    </w:p>
    <w:p>
      <w:pPr>
        <w:pStyle w:val="Heading1"/>
      </w:pPr>
      <w:r>
        <w:t>12. 统一质量门槛</w:t>
      </w:r>
    </w:p>
    <w:p>
      <w:pPr>
        <w:pStyle w:val="Heading2"/>
      </w:pPr>
      <w:r>
        <w:t>12.1 “效果完成”视觉门槛</w:t>
      </w:r>
    </w:p>
    <w:p>
      <w:r>
        <w:rPr>
          <w:rFonts w:ascii="Calibri" w:hAnsi="Calibri" w:eastAsia="Microsoft YaHei"/>
          <w:color w:val="20242A"/>
          <w:sz w:val="21"/>
        </w:rPr>
        <w:t>一个效果只有同时满足以下条件才可标记 Complete：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在固定目标机位中肉眼可辨；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有 Isolation View；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有 Enabled/Disabled A/B；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变化只出现在合理区域；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在至少一个 Lighting Sweep 中连续稳定；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不引入遮挡、Alpha、Depth、蒙皮或 Temporal Artifact；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参数、数据来源和限制已记录；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用户确认它改善了最终画面。</w:t>
      </w:r>
    </w:p>
    <w:p>
      <w:r>
        <w:rPr>
          <w:rFonts w:ascii="Calibri" w:hAnsi="Calibri" w:eastAsia="Microsoft YaHei"/>
          <w:color w:val="20242A"/>
          <w:sz w:val="21"/>
        </w:rPr>
        <w:t>代码中存在公式、Descriptor、Texture 或参数，不构成完成证据。</w:t>
      </w:r>
    </w:p>
    <w:p>
      <w:pPr>
        <w:pStyle w:val="Heading2"/>
      </w:pPr>
      <w:r>
        <w:t>12.2 Vulkan 技术门槛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Debug/Release 构建；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公共资产 Smoke 与私有资产视觉回归；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Validation 无 Error；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Resize/Minimize/Restore 与 Swapchain Recreate；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Screenshot/Capture、Alpha、Manifest、Hash；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资源销毁、长运行和多次启动稳定；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RenderDoc/Debug Label 能定位 Pass 与 Attachment。</w:t>
      </w:r>
    </w:p>
    <w:p>
      <w:pPr>
        <w:pStyle w:val="Heading2"/>
      </w:pPr>
      <w:r>
        <w:t>12.3 作品集门槛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画面质量优先于功能数量；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至少一张 Face、Hair、Material、Back Emissive 近景；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不使用 Debug UI 遮挡最终图；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视频同时展示最终结果与技术证据；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所有贡献、参考和第三方资产边界准确；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公开版本可以在无私有资产条件下运行。</w:t>
      </w:r>
    </w:p>
    <w:p>
      <w:pPr>
        <w:pStyle w:val="Heading2"/>
      </w:pPr>
      <w:r>
        <w:t>12.4 研究门槛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Supported Path 视觉等价；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Workload 与 Protocol 冻结；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计时不包含 Shader 编译、PNG 编码、UI 或 Validation；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Raw Data、Metadata、Hash、统计脚本齐全；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结论不超出设备、驱动、Workload 和测量工具。</w:t>
      </w:r>
    </w:p>
    <w:p>
      <w:pPr>
        <w:pStyle w:val="Heading1"/>
      </w:pPr>
      <w:r>
        <w:t>13. 决策登记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050"/>
        <w:gridCol w:w="3050"/>
        <w:gridCol w:w="1750"/>
        <w:gridCol w:w="156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ID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决策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当前建议/决定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触发点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第一完整渲染路径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Windows Desktop Portfolio Renderer；研究路径延后。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已生效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美术方向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类《终末地》角色 + 冷色工业科幻场景，但使用 AzureRender 自有参数和表现。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已生效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视觉参考使用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图 2 Material Check、图 3 Ramp/Face、图 4 Specular/Rim、图 5 Back Emissive。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Adopted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Face SDF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先验证公共女性 SDF UV；不兼容则制作项目自有 SDF。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CQ-3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材质参数格式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版本化 JSON + 明确 Manifest 的 PNG/LUT，提供中性 Fallback。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CQ-1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Hair KK Ramp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 xml:space="preserve">导出真实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CB_LWT_KK_Ramp_01</w:t>
            </w:r>
            <w:r>
              <w:rPr>
                <w:rFonts w:ascii="Calibri" w:hAnsi="Calibri" w:eastAsia="Microsoft YaHei"/>
                <w:color w:val="20242A"/>
                <w:sz w:val="17"/>
              </w:rPr>
              <w:t>，不继续以解析近似作为最终方案。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CQ-4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场景范围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模块化 Hero Stage，不做开放世界。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私有资产公开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代码和媒体可公开；原始角色模型/贴图默认不随仓库发布。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发布前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D09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Benchmark Workload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Portfolio 通过后提取固定 Deferred NPR 子集。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DRLR 设备策略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Probe 后决定；Unsupported = NA，不模拟支持。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M8/M9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D11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仓库结构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当前单工程共享 Core；Portfolio Asset、Benchmark Data 与 Public Package 分离。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M4/M5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Adopted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D12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Tone Mapping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S36.2 ACES fitted 作为当前基线；最终曝光/曲线在 M2 冻结。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CQ-6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Open</w:t>
            </w:r>
          </w:p>
        </w:tc>
      </w:tr>
    </w:tbl>
    <w:p>
      <w:pPr>
        <w:pStyle w:val="Heading2"/>
      </w:pPr>
      <w:r>
        <w:t>13.1 DRLR / Mobile 决策树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情况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决定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两平台都支持 DRLR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执行原始三路径 × 两平台矩阵。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仅 Desktop 支持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Desktop 三路径为主实验；Mobile 只做 Multi-pass/Subpass 补充，并调整 H2 表述。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两平台都不支持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优先获得兼容设备；否则向 Supervisor 提交 Scope Change，转为可行性 + Subpass Benchmark。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Android 基础移植失败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8"/>
              </w:rPr>
              <w:t>先修复最小 Platform Shell；不在移动端加入 GUI、复杂资产和新美术效果。</w:t>
            </w:r>
          </w:p>
        </w:tc>
      </w:tr>
    </w:tbl>
    <w:p>
      <w:pPr>
        <w:pStyle w:val="Heading1"/>
      </w:pPr>
      <w:r>
        <w:t>14. 风险登记与停止规则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050"/>
        <w:gridCol w:w="3050"/>
        <w:gridCol w:w="1750"/>
        <w:gridCol w:w="1560"/>
      </w:tblGrid>
      <w:tr>
        <w:trPr>
          <w:cantSplit/>
          <w:tblHeader w:val="true"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ID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预防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应急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继续把 Prototype 当成美术完成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作品集质量失败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统一 Isolation/A/B/User Approval Gate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回退到 CQ-0，取消错误完成状态。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功能扩张导致角色质量失焦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无法形成 Hero Result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M1–M4 前禁止研究路径和大型新系统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Must/Should/Could 清理 Backlog。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Face SDF/Hair 数据语义错误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画面错误且难调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导出 Manifest、Debug View、UV/通道验证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制作项目自有数据，不伪造原作还原。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资产许可不清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无法公开作品集或仓库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私有资产隔离、公开 Fallback、许可记录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替换媒体或资产，不发布原文件。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Portfolio 与 Benchmark 相互污染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实验不公平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M5 冻结独立 Workload/Protocol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提升 Protocol Version，废弃旧结果。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DRLR 不受设备支持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研究矩阵缺失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提前 Capability Probe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NA、替代设备或批准 Scope Change。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Android 移植晚期失败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跨平台结果缺失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最小 Shell 和 Lifecycle Smoke 前置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Desktop 主结果 + Mobile 限制。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GPU Timing 噪声/热节流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结论无效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Warm-up、随机顺序、温控、重复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重跑、缩减矩阵但保留统计效力。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R09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三路径视觉不等价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无法比较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共享 Shader/Config、Golden Attachment Diff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最小场景逐 Pass 定位。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论文写作堆积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最终无法整合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每个 M5–M10 节点同步 Evidence Map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M11 只整合，不从零回忆。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R11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数据误删或不可复现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研究证据丢失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Append-only、Checksum、双份归档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从 Runner Metadata 重跑 Cell。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R12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重构破坏稳定基线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反复返工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小 Slice、先测试、保留 Golden/Tag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0242A"/>
                <w:sz w:val="17"/>
              </w:rPr>
              <w:t>回到最后验证 Tag，缩小变更。</w:t>
            </w:r>
          </w:p>
        </w:tc>
      </w:tr>
    </w:tbl>
    <w:p>
      <w:r>
        <w:rPr>
          <w:rFonts w:ascii="Calibri" w:hAnsi="Calibri" w:eastAsia="Microsoft YaHei"/>
          <w:color w:val="20242A"/>
          <w:sz w:val="21"/>
        </w:rPr>
        <w:t>停止规则：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M2 未通过，不开始 M3 大规模场景制作；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M4 未通过，不开始 M5 Research Refactor；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Capability 未确认，不假设 DRLR 或 Mobile Path 可用；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Cross-path Visual Equivalence 未通过，不采集正式性能数据；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Pilot 数据不稳定，不开始正式 Runs；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原始数据和 Evidence 不完整，不撰写对应结论。</w:t>
      </w:r>
    </w:p>
    <w:p>
      <w:pPr>
        <w:pStyle w:val="Heading1"/>
      </w:pPr>
      <w:r>
        <w:t>15. Must / Should / Could Backlog 边界</w:t>
      </w:r>
    </w:p>
    <w:p>
      <w:pPr>
        <w:pStyle w:val="Heading2"/>
      </w:pPr>
      <w:r>
        <w:t>Must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角色 Face SDF、Hair KK、Material-aware Ramp、Rim、Material Separation、Outline 与 Emissive/Bloom；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固定视觉 QA、Industrial Hero Scene、Windows Portfolio Release；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Deferred Benchmark Workload、Multi-pass/Subpass/DRLR；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Android 或经批准的受限跨平台方案；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Runner、Pilot、正式实验、统计、Thesis 和最终提交。</w:t>
      </w:r>
    </w:p>
    <w:p>
      <w:pPr>
        <w:pStyle w:val="Heading2"/>
      </w:pPr>
      <w:r>
        <w:t>Should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可调试 HUD/ImGui、Material Preset 保存；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轻量 Bloom、Color Grade、场景模块化和 LOD；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RenderDoc Capture 索引、自动 Contact Sheet、作品集网页集成；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公共自制替代角色/场景资产。</w:t>
      </w:r>
    </w:p>
    <w:p>
      <w:pPr>
        <w:pStyle w:val="Heading2"/>
      </w:pPr>
      <w:r>
        <w:t>Could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TAA、复杂后处理、额外 Tone Mapper；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多角色、复杂动画状态机；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粒子、天气、体积效果；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ECS、Editor、Hot Reload、脚本系统；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Ray Tracing、SSR、GI 实验。</w:t>
      </w:r>
    </w:p>
    <w:p>
      <w:r>
        <w:rPr>
          <w:rFonts w:ascii="Calibri" w:hAnsi="Calibri" w:eastAsia="Microsoft YaHei"/>
          <w:color w:val="20242A"/>
          <w:sz w:val="21"/>
        </w:rPr>
        <w:t>Could 项只有在所有 Must 项完成且不会影响实验冻结时才可开始。</w:t>
      </w:r>
    </w:p>
    <w:p>
      <w:pPr>
        <w:pStyle w:val="Heading1"/>
      </w:pPr>
      <w:r>
        <w:t>16. 证据与文件管理</w:t>
      </w:r>
    </w:p>
    <w:p>
      <w:pPr>
        <w:pStyle w:val="Heading2"/>
      </w:pPr>
      <w:r>
        <w:t>16.1 每个 Vertical Slice 必须留下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Goal、Scope、Acceptance、Risks；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Build/Run 命令；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Validation 结果；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当前/对照/Isolation Screenshot 或 Capture；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Shader/Asset/Config Hash；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开发日志记录；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如果是里程碑退出：Release Tag 或可恢复备份。</w:t>
      </w:r>
    </w:p>
    <w:p>
      <w:pPr>
        <w:pStyle w:val="Heading2"/>
      </w:pPr>
      <w:r>
        <w:t>16.2 数据结构</w:t>
      </w:r>
    </w:p>
    <w:p>
      <w:pPr>
        <w:spacing w:before="80" w:after="160" w:line="252" w:lineRule="auto"/>
        <w:ind w:left="259" w:right="115"/>
        <w:shd w:fill="F3F5F7"/>
      </w:pPr>
      <w:r>
        <w:rPr>
          <w:rFonts w:ascii="Consolas" w:hAnsi="Consolas" w:eastAsia="Microsoft YaHei"/>
          <w:color w:val="1F4D78"/>
          <w:sz w:val="17"/>
        </w:rPr>
        <w:t>data/</w:t>
        <w:br/>
        <w:t xml:space="preserve">  raw/&lt;run_id&gt;/frames.csv</w:t>
        <w:br/>
        <w:t xml:space="preserve">  raw/&lt;run_id&gt;/metadata.json</w:t>
        <w:br/>
        <w:t xml:space="preserve">  raw/&lt;run_id&gt;/capabilities.json</w:t>
        <w:br/>
        <w:t xml:space="preserve">  captures/&lt;run_id&gt;/</w:t>
        <w:br/>
        <w:t xml:space="preserve">  derived/summary.csv</w:t>
        <w:br/>
        <w:t xml:space="preserve">  figures/</w:t>
        <w:br/>
        <w:t xml:space="preserve">  protocol/protocol-v1.0.md</w:t>
      </w:r>
    </w:p>
    <w:p>
      <w:pPr>
        <w:pStyle w:val="Heading2"/>
      </w:pPr>
      <w:r>
        <w:t>16.3 文档更新职责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Master Plan：只更新里程碑状态、决策、范围和退出门槛；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Development Log：记录实际修改、验证数字和 Artifact 路径；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Handoff：记录当前可运行入口、基准和恢复步骤；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专项设计：解释当前节点的算法、资源和实现细节；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Thesis Evidence Map：M5 起每个节点同步填充。</w:t>
      </w:r>
    </w:p>
    <w:p>
      <w:pPr>
        <w:pStyle w:val="Heading1"/>
      </w:pPr>
      <w:r>
        <w:t>17. 当前执行锚点</w:t>
      </w:r>
    </w:p>
    <w:p>
      <w:pPr>
        <w:pStyle w:val="Heading2"/>
      </w:pPr>
      <w:r>
        <w:t>当前唯一 Active 里程碑</w:t>
      </w:r>
    </w:p>
    <w:p>
      <w:r>
        <w:rPr>
          <w:rFonts w:ascii="Calibri" w:hAnsi="Calibri" w:eastAsia="Microsoft YaHei"/>
          <w:b/>
          <w:color w:val="20242A"/>
          <w:sz w:val="21"/>
        </w:rPr>
        <w:t>M1 — Character Rendering Quality Foundation</w:t>
      </w:r>
    </w:p>
    <w:p>
      <w:pPr>
        <w:pStyle w:val="Heading2"/>
      </w:pPr>
      <w:r>
        <w:t>当前第一个 Work Package</w:t>
      </w:r>
    </w:p>
    <w:p>
      <w:r>
        <w:rPr>
          <w:rFonts w:ascii="Calibri" w:hAnsi="Calibri" w:eastAsia="Microsoft YaHei"/>
          <w:b/>
          <w:color w:val="20242A"/>
          <w:sz w:val="21"/>
        </w:rPr>
        <w:t>CQ-0 — 固定视觉 QA Harness</w:t>
      </w:r>
    </w:p>
    <w:p>
      <w:pPr>
        <w:pStyle w:val="Heading2"/>
      </w:pPr>
      <w:r>
        <w:t>CQ-0 之后的固定顺序</w:t>
      </w:r>
    </w:p>
    <w:p>
      <w:pPr>
        <w:spacing w:before="80" w:after="160" w:line="252" w:lineRule="auto"/>
        <w:ind w:left="259" w:right="115"/>
        <w:shd w:fill="F3F5F7"/>
      </w:pPr>
      <w:r>
        <w:rPr>
          <w:rFonts w:ascii="Consolas" w:hAnsi="Consolas" w:eastAsia="Microsoft YaHei"/>
          <w:color w:val="1F4D78"/>
          <w:sz w:val="17"/>
        </w:rPr>
        <w:t>CQ-0 Visual QA</w:t>
        <w:br/>
        <w:t>-&gt; CQ-1 Material Classes/Data</w:t>
        <w:br/>
        <w:t>-&gt; CQ-2 Toon Ramp</w:t>
        <w:br/>
        <w:t>-&gt; CQ-3 Face SDF/Overlays</w:t>
        <w:br/>
        <w:t>-&gt; CQ-4 Hair KK</w:t>
        <w:br/>
        <w:t>-&gt; CQ-5 Rim/Specular/Emissive/Bloom</w:t>
        <w:br/>
        <w:t>-&gt; CQ-6 Outline/Lighting/Grade</w:t>
        <w:br/>
        <w:t>-&gt; M2 Character Hero Quality Gate</w:t>
      </w:r>
    </w:p>
    <w:p>
      <w:r>
        <w:rPr>
          <w:rFonts w:ascii="Calibri" w:hAnsi="Calibri" w:eastAsia="Microsoft YaHei"/>
          <w:color w:val="20242A"/>
          <w:sz w:val="21"/>
        </w:rPr>
        <w:t>在 M2 通过以前，S36.3 Exposure Interaction、正式 GPU Performance、Subpass、DRLR、Android 和大型场景均为 Pending/Deferred，不得成为主要开发节点。</w:t>
      </w:r>
    </w:p>
    <w:p>
      <w:pPr>
        <w:pStyle w:val="Heading2"/>
      </w:pPr>
      <w:r>
        <w:t>下一次开发的明确目标</w:t>
      </w:r>
    </w:p>
    <w:p>
      <w:r>
        <w:rPr>
          <w:rFonts w:ascii="Calibri" w:hAnsi="Calibri" w:eastAsia="Microsoft YaHei"/>
          <w:color w:val="20242A"/>
          <w:sz w:val="21"/>
        </w:rPr>
        <w:t>建立 CQ-0 的确定性角色美术 QA：固定五类机位、四类灯光环境、主要效果 Isolation View、A/B Capture 与 Manifest。完成后，所有后续角色 Shader 节点都通过相同测试框架验收。</w:t>
      </w:r>
    </w:p>
    <w:p>
      <w:pPr>
        <w:pStyle w:val="Heading1"/>
      </w:pPr>
      <w:r>
        <w:t>18. 计划维护检查表</w:t>
      </w:r>
    </w:p>
    <w:p>
      <w:r>
        <w:rPr>
          <w:rFonts w:ascii="Calibri" w:hAnsi="Calibri" w:eastAsia="Microsoft YaHei"/>
          <w:color w:val="20242A"/>
          <w:sz w:val="21"/>
        </w:rPr>
        <w:t>每次结束前检查：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本次工作属于 Master Plan 的明确节点；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没有开始依赖尚未通过的后续节点；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“完成”由画面/测试/数据证明，不由代码量证明；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Build、Validation、视觉或性能证据齐全；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Development Log 与 Handoff 已按需更新；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Master Plan 只更新事实状态，没有临时扩张范围；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新想法进入 Backlog，而不是打断 Active 节点；</w:t>
      </w:r>
    </w:p>
    <w:p>
      <w:pPr>
        <w:pStyle w:val="ListBullet"/>
      </w:pPr>
      <w:r>
        <w:rPr>
          <w:rFonts w:ascii="Calibri" w:hAnsi="Calibri" w:eastAsia="Microsoft YaHei"/>
          <w:color w:val="20242A"/>
          <w:sz w:val="21"/>
        </w:rPr>
        <w:t>☐ 下一次开发从固定依赖顺序领取任务。</w:t>
      </w:r>
    </w:p>
    <w:p>
      <w:r>
        <w:rPr>
          <w:rFonts w:ascii="Calibri" w:hAnsi="Calibri" w:eastAsia="Microsoft YaHei"/>
          <w:color w:val="20242A"/>
          <w:sz w:val="21"/>
        </w:rPr>
        <w:t xml:space="preserve">本计划从 Version 2.0 起作为 AzureRender FYP 的长期方向控制文件。旧版 </w:t>
      </w:r>
      <w:r>
        <w:rPr>
          <w:rFonts w:ascii="Consolas" w:hAnsi="Consolas" w:eastAsia="Microsoft YaHei"/>
          <w:color w:val="1F4D78"/>
          <w:sz w:val="19"/>
        </w:rPr>
        <w:t>FYP_Development_Plan_v1.3.docx</w:t>
      </w:r>
      <w:r>
        <w:rPr>
          <w:rFonts w:ascii="Calibri" w:hAnsi="Calibri" w:eastAsia="Microsoft YaHei"/>
          <w:color w:val="20242A"/>
          <w:sz w:val="21"/>
        </w:rPr>
        <w:t xml:space="preserve"> 保留为历史规划依据，不再作为当前执行入口。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/>
        <w:color w:val="667085"/>
        <w:sz w:val="17"/>
      </w:rPr>
      <w:t xml:space="preserve">PAGE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AZURERENDER FYP   ·   MASTER DEVELOPMENT PLAN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AzureRender FYP 长期开发主计划</dc:title>
  <dc:subject>Portfolio renderer, Vulkan research paths, experiments and thesis roadmap</dc:subject>
  <dc:creator>Wu Chenfeng</dc:creator>
  <cp:keywords>AzureRender, Vulkan, NPR, FYP, roadmap, portfolio, subpass, DRLR</cp:keywords>
  <dc:description>Generated from MASTER_DEVELOPMENT_PLAN_CN.md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