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10"/>
        <w:tblW w:w="0" w:type="auto"/>
        <w:tblInd w:w="108" w:type="dxa"/>
        <w:tblLayout w:type="autofit"/>
        <w:tblCellMar>
          <w:top w:w="0" w:type="dxa"/>
          <w:left w:w="108" w:type="dxa"/>
          <w:bottom w:w="0" w:type="dxa"/>
          <w:right w:w="108" w:type="dxa"/>
        </w:tblCellMar>
      </w:tblPr>
      <w:tblGrid>
        <w:gridCol w:w="2835"/>
        <w:gridCol w:w="1276"/>
        <w:gridCol w:w="4195"/>
      </w:tblGrid>
      <w:tr w14:paraId="4CC8CF4A">
        <w:tblPrEx>
          <w:tblCellMar>
            <w:top w:w="0" w:type="dxa"/>
            <w:left w:w="108" w:type="dxa"/>
            <w:bottom w:w="0" w:type="dxa"/>
            <w:right w:w="108" w:type="dxa"/>
          </w:tblCellMar>
        </w:tblPrEx>
        <w:tc>
          <w:tcPr>
            <w:tcW w:w="2835" w:type="dxa"/>
          </w:tcPr>
          <w:p w14:paraId="12FEC916">
            <w:pPr>
              <w:pStyle w:val="16"/>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none"/>
                <w:lang w:val="en-US" w:eastAsia="zh-CN"/>
              </w:rPr>
              <w:t>面向云原生架构的高性能流量网关设计与实现</w:t>
            </w:r>
          </w:p>
        </w:tc>
      </w:tr>
      <w:tr w14:paraId="7BFE2CF4">
        <w:tblPrEx>
          <w:tblCellMar>
            <w:top w:w="0" w:type="dxa"/>
            <w:left w:w="108" w:type="dxa"/>
            <w:bottom w:w="0" w:type="dxa"/>
            <w:right w:w="108" w:type="dxa"/>
          </w:tblCellMar>
        </w:tblPrEx>
        <w:tc>
          <w:tcPr>
            <w:tcW w:w="2835" w:type="dxa"/>
          </w:tcPr>
          <w:p w14:paraId="4EC525E5">
            <w:pPr>
              <w:pStyle w:val="16"/>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6"/>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blPrEx>
          <w:tblCellMar>
            <w:top w:w="0" w:type="dxa"/>
            <w:left w:w="108" w:type="dxa"/>
            <w:bottom w:w="0" w:type="dxa"/>
            <w:right w:w="108" w:type="dxa"/>
          </w:tblCellMar>
        </w:tblPrEx>
        <w:tc>
          <w:tcPr>
            <w:tcW w:w="2835" w:type="dxa"/>
          </w:tcPr>
          <w:p w14:paraId="610F8C3E">
            <w:pPr>
              <w:pStyle w:val="16"/>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blPrEx>
          <w:tblCellMar>
            <w:top w:w="0" w:type="dxa"/>
            <w:left w:w="108" w:type="dxa"/>
            <w:bottom w:w="0" w:type="dxa"/>
            <w:right w:w="108" w:type="dxa"/>
          </w:tblCellMar>
        </w:tblPrEx>
        <w:tc>
          <w:tcPr>
            <w:tcW w:w="2835" w:type="dxa"/>
          </w:tcPr>
          <w:p w14:paraId="6B6FA416">
            <w:pPr>
              <w:pStyle w:val="16"/>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6"/>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blPrEx>
          <w:tblCellMar>
            <w:top w:w="0" w:type="dxa"/>
            <w:left w:w="108" w:type="dxa"/>
            <w:bottom w:w="0" w:type="dxa"/>
            <w:right w:w="108" w:type="dxa"/>
          </w:tblCellMar>
        </w:tblPrEx>
        <w:tc>
          <w:tcPr>
            <w:tcW w:w="2835" w:type="dxa"/>
          </w:tcPr>
          <w:p w14:paraId="04BF8B04">
            <w:pPr>
              <w:pStyle w:val="16"/>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6"/>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blPrEx>
          <w:tblCellMar>
            <w:top w:w="0" w:type="dxa"/>
            <w:left w:w="108" w:type="dxa"/>
            <w:bottom w:w="0" w:type="dxa"/>
            <w:right w:w="108" w:type="dxa"/>
          </w:tblCellMar>
        </w:tblPrEx>
        <w:tc>
          <w:tcPr>
            <w:tcW w:w="4111" w:type="dxa"/>
            <w:gridSpan w:val="2"/>
          </w:tcPr>
          <w:p w14:paraId="6BA9AFEB">
            <w:pPr>
              <w:pStyle w:val="16"/>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6"/>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blPrEx>
          <w:tblCellMar>
            <w:top w:w="0" w:type="dxa"/>
            <w:left w:w="108" w:type="dxa"/>
            <w:bottom w:w="0" w:type="dxa"/>
            <w:right w:w="108" w:type="dxa"/>
          </w:tblCellMar>
        </w:tblPrEx>
        <w:tc>
          <w:tcPr>
            <w:tcW w:w="8306" w:type="dxa"/>
            <w:gridSpan w:val="3"/>
          </w:tcPr>
          <w:p w14:paraId="3EE4202D">
            <w:pPr>
              <w:pStyle w:val="16"/>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7"/>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7"/>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OAuth外部身份验证，心跳检测、gRPC 管理接口与 Docker等云原生功能。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5C8821A">
      <w:pPr>
        <w:spacing w:line="360" w:lineRule="auto"/>
        <w:rPr>
          <w:rFonts w:hint="eastAsia" w:ascii="Times New Roman" w:hAnsi="Times New Roman" w:cs="Times New Roman"/>
          <w:sz w:val="28"/>
          <w:szCs w:val="28"/>
        </w:rPr>
      </w:pPr>
    </w:p>
    <w:p w14:paraId="2BA38413">
      <w:pPr>
        <w:spacing w:line="360" w:lineRule="auto"/>
        <w:rPr>
          <w:rFonts w:hint="eastAsia" w:ascii="Times New Roman" w:hAnsi="Times New Roman" w:cs="Times New Roman"/>
          <w:sz w:val="28"/>
          <w:szCs w:val="28"/>
        </w:rPr>
      </w:pPr>
    </w:p>
    <w:p w14:paraId="4472E142">
      <w:pPr>
        <w:spacing w:line="360" w:lineRule="auto"/>
        <w:rPr>
          <w:rFonts w:hint="eastAsia" w:ascii="Times New Roman" w:hAnsi="Times New Roman" w:cs="Times New Roman"/>
          <w:sz w:val="28"/>
          <w:szCs w:val="28"/>
        </w:rPr>
      </w:pPr>
    </w:p>
    <w:p w14:paraId="52A988A1">
      <w:pPr>
        <w:spacing w:line="360" w:lineRule="auto"/>
        <w:rPr>
          <w:rFonts w:hint="default"/>
          <w:lang w:val="en-US" w:eastAsia="zh-CN"/>
        </w:rPr>
      </w:pPr>
      <w:r>
        <w:rPr>
          <w:rFonts w:hint="eastAsia" w:ascii="Times New Roman" w:hAnsi="Times New Roman" w:cs="Times New Roman"/>
          <w:sz w:val="28"/>
          <w:szCs w:val="28"/>
          <w:highlight w:val="yellow"/>
        </w:rPr>
        <w:t>云原生（Cloud Native） 是一种架构理念，旨在利用云计算的 弹性、分布式特性和自动化能力，构建 高可扩展、易维护和高可靠 的应用。云原生架构微服务化、容器化、</w:t>
      </w:r>
      <w:r>
        <w:rPr>
          <w:rFonts w:hint="eastAsia" w:ascii="Times New Roman" w:hAnsi="Times New Roman" w:cs="Times New Roman"/>
          <w:sz w:val="28"/>
          <w:szCs w:val="28"/>
          <w:highlight w:val="yellow"/>
          <w:lang w:val="en-US" w:eastAsia="zh-CN"/>
        </w:rPr>
        <w:t>动态化</w:t>
      </w:r>
      <w:r>
        <w:rPr>
          <w:rFonts w:hint="eastAsia" w:ascii="Times New Roman" w:hAnsi="Times New Roman" w:cs="Times New Roman"/>
          <w:sz w:val="28"/>
          <w:szCs w:val="28"/>
          <w:highlight w:val="yellow"/>
        </w:rPr>
        <w:t>、自动化</w:t>
      </w:r>
      <w:r>
        <w:rPr>
          <w:rFonts w:hint="eastAsia" w:ascii="Times New Roman" w:hAnsi="Times New Roman" w:cs="Times New Roman"/>
          <w:sz w:val="28"/>
          <w:szCs w:val="28"/>
          <w:highlight w:val="yellow"/>
          <w:lang w:val="en-US" w:eastAsia="zh-CN"/>
        </w:rPr>
        <w:t>等特性能高效地</w:t>
      </w:r>
      <w:r>
        <w:rPr>
          <w:rFonts w:hint="eastAsia" w:ascii="Times New Roman" w:hAnsi="Times New Roman" w:cs="Times New Roman"/>
          <w:sz w:val="28"/>
          <w:szCs w:val="28"/>
          <w:highlight w:val="yellow"/>
        </w:rPr>
        <w:t>适应现代复杂业务需求。</w:t>
      </w: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highlight w:val="none"/>
          <w:lang w:val="zh-CN"/>
        </w:rPr>
        <w:id w:val="-1"/>
        <w:docPartObj>
          <w:docPartGallery w:val="Table of Contents"/>
          <w:docPartUnique/>
        </w:docPartObj>
      </w:sdtPr>
      <w:sdtEndPr>
        <w:rPr>
          <w:rFonts w:ascii="Calibri" w:hAnsi="Calibri" w:eastAsia="宋体" w:cs="Calibri"/>
          <w:b/>
          <w:bCs/>
          <w:color w:val="auto"/>
          <w:kern w:val="2"/>
          <w:sz w:val="21"/>
          <w:szCs w:val="21"/>
          <w:lang w:val="zh-CN"/>
        </w:rPr>
      </w:sdtEndPr>
      <w:sdtContent>
        <w:p w14:paraId="78086996">
          <w:pPr>
            <w:pStyle w:val="18"/>
            <w:jc w:val="center"/>
            <w:rPr>
              <w:rFonts w:ascii="Times New Roman" w:hAnsi="Times New Roman" w:eastAsia="黑体" w:cs="Times New Roman"/>
              <w:b/>
              <w:bCs/>
              <w:color w:val="auto"/>
              <w:highlight w:val="none"/>
              <w:lang w:val="zh-CN"/>
            </w:rPr>
          </w:pPr>
          <w:r>
            <w:rPr>
              <w:rFonts w:ascii="Times New Roman" w:hAnsi="Times New Roman" w:eastAsia="黑体" w:cs="Times New Roman"/>
              <w:b/>
              <w:bCs/>
              <w:color w:val="auto"/>
              <w:highlight w:val="none"/>
              <w:lang w:val="zh-CN"/>
            </w:rPr>
            <w:t>目录</w:t>
          </w:r>
          <w:r>
            <w:rPr>
              <w:rFonts w:hint="eastAsia" w:ascii="Times New Roman" w:hAnsi="Times New Roman" w:eastAsia="黑体" w:cs="Times New Roman"/>
              <w:b/>
              <w:bCs/>
              <w:color w:val="auto"/>
              <w:highlight w:val="none"/>
              <w:lang w:val="zh-CN"/>
            </w:rPr>
            <w:t>（</w:t>
          </w:r>
          <w:r>
            <w:rPr>
              <w:rFonts w:hint="eastAsia" w:ascii="Times New Roman" w:hAnsi="Times New Roman" w:eastAsia="黑体" w:cs="Times New Roman"/>
              <w:b/>
              <w:bCs/>
              <w:color w:val="auto"/>
              <w:highlight w:val="none"/>
              <w:lang w:val="en-US" w:eastAsia="zh-CN"/>
            </w:rPr>
            <w:t>这里页码是乱的</w:t>
          </w:r>
          <w:r>
            <w:rPr>
              <w:rFonts w:hint="eastAsia" w:ascii="Times New Roman" w:hAnsi="Times New Roman" w:eastAsia="黑体" w:cs="Times New Roman"/>
              <w:b/>
              <w:bCs/>
              <w:color w:val="auto"/>
              <w:highlight w:val="none"/>
              <w:lang w:val="zh-CN"/>
            </w:rPr>
            <w:t>）</w:t>
          </w:r>
        </w:p>
        <w:p w14:paraId="3C4CB5BC">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14"/>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14"/>
            </w:rPr>
            <w:t>1.1</w:t>
          </w:r>
          <w:r>
            <w:rPr>
              <w:rStyle w:val="14"/>
              <w:rFonts w:hint="eastAsia"/>
              <w:lang w:val="en-US" w:eastAsia="zh-CN"/>
            </w:rPr>
            <w:t>课题背景与研究意义</w:t>
          </w:r>
          <w:r>
            <w:tab/>
          </w:r>
          <w:r>
            <w:fldChar w:fldCharType="begin"/>
          </w:r>
          <w:r>
            <w:instrText xml:space="preserve"> PAGEREF _Toc164630451 \h </w:instrText>
          </w:r>
          <w:r>
            <w:fldChar w:fldCharType="separate"/>
          </w:r>
          <w:r>
            <w:t>1</w:t>
          </w:r>
          <w:r>
            <w:fldChar w:fldCharType="end"/>
          </w:r>
          <w:r>
            <w:fldChar w:fldCharType="end"/>
          </w:r>
        </w:p>
        <w:p w14:paraId="032C8D12">
          <w:pPr>
            <w:pStyle w:val="7"/>
            <w:rPr>
              <w:rFonts w:asciiTheme="minorHAnsi" w:hAnsiTheme="minorHAnsi" w:eastAsiaTheme="minorEastAsia" w:cstheme="minorBidi"/>
              <w:b w:val="0"/>
              <w:color w:val="auto"/>
              <w:sz w:val="21"/>
              <w:szCs w:val="22"/>
              <w:highlight w:val="none"/>
              <w14:ligatures w14:val="standardContextual"/>
            </w:rPr>
          </w:pPr>
          <w:r>
            <w:rPr>
              <w:highlight w:val="none"/>
            </w:rPr>
            <w:fldChar w:fldCharType="begin"/>
          </w:r>
          <w:r>
            <w:rPr>
              <w:highlight w:val="none"/>
            </w:rPr>
            <w:instrText xml:space="preserve"> HYPERLINK \l "_Toc164630456" </w:instrText>
          </w:r>
          <w:r>
            <w:rPr>
              <w:highlight w:val="none"/>
            </w:rPr>
            <w:fldChar w:fldCharType="separate"/>
          </w:r>
          <w:r>
            <w:rPr>
              <w:rStyle w:val="14"/>
              <w:highlight w:val="none"/>
            </w:rPr>
            <w:t xml:space="preserve">第2章 </w:t>
          </w:r>
          <w:r>
            <w:rPr>
              <w:rStyle w:val="14"/>
              <w:rFonts w:hint="eastAsia"/>
              <w:highlight w:val="none"/>
              <w:lang w:val="en-US" w:eastAsia="zh-CN"/>
            </w:rPr>
            <w:t>系统架构设计与技术选型</w:t>
          </w:r>
          <w:r>
            <w:rPr>
              <w:highlight w:val="none"/>
            </w:rPr>
            <w:tab/>
          </w:r>
          <w:r>
            <w:rPr>
              <w:highlight w:val="none"/>
            </w:rPr>
            <w:fldChar w:fldCharType="begin"/>
          </w:r>
          <w:r>
            <w:rPr>
              <w:highlight w:val="none"/>
            </w:rPr>
            <w:instrText xml:space="preserve"> PAGEREF _Toc164630456 \h </w:instrText>
          </w:r>
          <w:r>
            <w:rPr>
              <w:highlight w:val="none"/>
            </w:rPr>
            <w:fldChar w:fldCharType="separate"/>
          </w:r>
          <w:r>
            <w:rPr>
              <w:highlight w:val="none"/>
            </w:rPr>
            <w:t>5</w:t>
          </w:r>
          <w:r>
            <w:rPr>
              <w:highlight w:val="none"/>
            </w:rPr>
            <w:fldChar w:fldCharType="end"/>
          </w:r>
          <w:r>
            <w:rPr>
              <w:highlight w:val="none"/>
            </w:rPr>
            <w:fldChar w:fldCharType="end"/>
          </w:r>
        </w:p>
        <w:p w14:paraId="5F2CAE86">
          <w:pPr>
            <w:pStyle w:val="8"/>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"_Toc164630457" </w:instrText>
          </w:r>
          <w:r>
            <w:rPr>
              <w:highlight w:val="none"/>
            </w:rPr>
            <w:fldChar w:fldCharType="separate"/>
          </w:r>
          <w:r>
            <w:rPr>
              <w:rStyle w:val="14"/>
              <w:highlight w:val="none"/>
            </w:rPr>
            <w:t>2.1</w:t>
          </w:r>
          <w:r>
            <w:rPr>
              <w:rStyle w:val="14"/>
              <w:rFonts w:hint="eastAsia"/>
              <w:highlight w:val="none"/>
              <w:lang w:val="en-US" w:eastAsia="zh-CN"/>
            </w:rPr>
            <w:t>系统总体架构设计</w:t>
          </w:r>
          <w:r>
            <w:rPr>
              <w:highlight w:val="none"/>
            </w:rPr>
            <w:tab/>
          </w:r>
          <w:r>
            <w:rPr>
              <w:highlight w:val="none"/>
            </w:rPr>
            <w:fldChar w:fldCharType="begin"/>
          </w:r>
          <w:r>
            <w:rPr>
              <w:highlight w:val="none"/>
            </w:rPr>
            <w:instrText xml:space="preserve"> PAGEREF _Toc164630457 \h </w:instrText>
          </w:r>
          <w:r>
            <w:rPr>
              <w:highlight w:val="none"/>
            </w:rPr>
            <w:fldChar w:fldCharType="separate"/>
          </w:r>
          <w:r>
            <w:rPr>
              <w:highlight w:val="none"/>
            </w:rPr>
            <w:t>5</w:t>
          </w:r>
          <w:r>
            <w:rPr>
              <w:highlight w:val="none"/>
            </w:rPr>
            <w:fldChar w:fldCharType="end"/>
          </w:r>
          <w:r>
            <w:rPr>
              <w:highlight w:val="none"/>
            </w:rPr>
            <w:fldChar w:fldCharType="end"/>
          </w:r>
        </w:p>
        <w:p w14:paraId="642F1162">
          <w:pPr>
            <w:pStyle w:val="8"/>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"_Toc164630459" </w:instrText>
          </w:r>
          <w:r>
            <w:rPr>
              <w:highlight w:val="none"/>
            </w:rPr>
            <w:fldChar w:fldCharType="separate"/>
          </w:r>
          <w:r>
            <w:rPr>
              <w:rStyle w:val="14"/>
              <w:highlight w:val="none"/>
            </w:rPr>
            <w:t>2.3相关开发环境</w:t>
          </w:r>
          <w:r>
            <w:rPr>
              <w:rStyle w:val="14"/>
              <w:rFonts w:hint="eastAsia"/>
              <w:highlight w:val="none"/>
              <w:lang w:val="en-US" w:eastAsia="zh-CN"/>
            </w:rPr>
            <w:t>与工具</w:t>
          </w:r>
          <w:r>
            <w:rPr>
              <w:highlight w:val="none"/>
            </w:rPr>
            <w:tab/>
          </w:r>
          <w:r>
            <w:rPr>
              <w:highlight w:val="none"/>
            </w:rPr>
            <w:fldChar w:fldCharType="begin"/>
          </w:r>
          <w:r>
            <w:rPr>
              <w:highlight w:val="none"/>
            </w:rPr>
            <w:instrText xml:space="preserve"> PAGEREF _Toc164630459 \h </w:instrText>
          </w:r>
          <w:r>
            <w:rPr>
              <w:highlight w:val="none"/>
            </w:rPr>
            <w:fldChar w:fldCharType="separate"/>
          </w:r>
          <w:r>
            <w:rPr>
              <w:highlight w:val="none"/>
            </w:rPr>
            <w:t>13</w:t>
          </w:r>
          <w:r>
            <w:rPr>
              <w:highlight w:val="none"/>
            </w:rPr>
            <w:fldChar w:fldCharType="end"/>
          </w:r>
          <w:r>
            <w:rPr>
              <w:highlight w:val="none"/>
            </w:rPr>
            <w:fldChar w:fldCharType="end"/>
          </w:r>
        </w:p>
        <w:p w14:paraId="24BBDEC8">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14"/>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14"/>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14"/>
            </w:rPr>
            <w:t>3.</w:t>
          </w:r>
          <w:r>
            <w:rPr>
              <w:rStyle w:val="14"/>
              <w:rFonts w:hint="eastAsia"/>
              <w:lang w:val="en-US" w:eastAsia="zh-CN"/>
            </w:rPr>
            <w:t>1</w:t>
          </w:r>
          <w:r>
            <w:rPr>
              <w:rStyle w:val="14"/>
              <w:rFonts w:hint="default"/>
              <w:lang w:val="en-US"/>
            </w:rPr>
            <w:t xml:space="preserve">  I/O </w:t>
          </w:r>
          <w:r>
            <w:rPr>
              <w:rStyle w:val="14"/>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8"/>
          </w:pPr>
          <w:r>
            <w:fldChar w:fldCharType="begin"/>
          </w:r>
          <w:r>
            <w:instrText xml:space="preserve"> HYPERLINK \l "_Toc164630463" </w:instrText>
          </w:r>
          <w:r>
            <w:fldChar w:fldCharType="separate"/>
          </w:r>
          <w:r>
            <w:rPr>
              <w:rStyle w:val="14"/>
            </w:rPr>
            <w:t>3.</w:t>
          </w:r>
          <w:r>
            <w:rPr>
              <w:rStyle w:val="14"/>
              <w:rFonts w:hint="eastAsia"/>
              <w:lang w:val="en-US" w:eastAsia="zh-CN"/>
            </w:rPr>
            <w:t>2</w:t>
          </w:r>
          <w:r>
            <w:rPr>
              <w:rStyle w:val="14"/>
              <w:rFonts w:hint="default"/>
              <w:lang w:val="en-US"/>
            </w:rPr>
            <w:t xml:space="preserve"> </w:t>
          </w:r>
          <w:r>
            <w:rPr>
              <w:rStyle w:val="14"/>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14"/>
            </w:rPr>
            <w:t>3.</w:t>
          </w:r>
          <w:r>
            <w:rPr>
              <w:rStyle w:val="14"/>
              <w:rFonts w:hint="eastAsia"/>
              <w:lang w:val="en-US" w:eastAsia="zh-CN"/>
            </w:rPr>
            <w:t>3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4"/>
          </w:pPr>
          <w:r>
            <w:fldChar w:fldCharType="begin"/>
          </w:r>
          <w:r>
            <w:instrText xml:space="preserve"> HYPERLINK \l "_Toc164630467" </w:instrText>
          </w:r>
          <w:r>
            <w:fldChar w:fldCharType="separate"/>
          </w:r>
          <w:r>
            <w:rPr>
              <w:rStyle w:val="14"/>
            </w:rPr>
            <w:t>3.</w:t>
          </w:r>
          <w:r>
            <w:rPr>
              <w:rStyle w:val="14"/>
              <w:rFonts w:hint="eastAsia"/>
              <w:lang w:val="en-US" w:eastAsia="zh-CN"/>
            </w:rPr>
            <w:t>3</w:t>
          </w:r>
          <w:r>
            <w:rPr>
              <w:rStyle w:val="14"/>
            </w:rPr>
            <w:t>.</w:t>
          </w:r>
          <w:r>
            <w:rPr>
              <w:rStyle w:val="14"/>
              <w:rFonts w:hint="eastAsia"/>
              <w:lang w:val="en-US" w:eastAsia="zh-CN"/>
            </w:rPr>
            <w:t>1</w:t>
          </w:r>
          <w:r>
            <w:rPr>
              <w:rStyle w:val="14"/>
            </w:rPr>
            <w:t xml:space="preserve"> </w:t>
          </w:r>
          <w:r>
            <w:rPr>
              <w:rStyle w:val="14"/>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4"/>
          </w:pPr>
          <w:r>
            <w:fldChar w:fldCharType="begin"/>
          </w:r>
          <w:r>
            <w:instrText xml:space="preserve"> HYPERLINK \l "_Toc164630466" </w:instrText>
          </w:r>
          <w:r>
            <w:fldChar w:fldCharType="separate"/>
          </w:r>
          <w:r>
            <w:rPr>
              <w:rStyle w:val="14"/>
            </w:rPr>
            <w:t>3.</w:t>
          </w:r>
          <w:r>
            <w:rPr>
              <w:rStyle w:val="14"/>
              <w:rFonts w:hint="eastAsia"/>
              <w:lang w:val="en-US" w:eastAsia="zh-CN"/>
            </w:rPr>
            <w:t>3</w:t>
          </w:r>
          <w:r>
            <w:rPr>
              <w:rStyle w:val="14"/>
            </w:rPr>
            <w:t>.</w:t>
          </w:r>
          <w:r>
            <w:rPr>
              <w:rStyle w:val="14"/>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4"/>
          </w:pPr>
          <w:r>
            <w:fldChar w:fldCharType="begin"/>
          </w:r>
          <w:r>
            <w:instrText xml:space="preserve"> HYPERLINK \l "_Toc164630467" </w:instrText>
          </w:r>
          <w:r>
            <w:fldChar w:fldCharType="separate"/>
          </w:r>
          <w:r>
            <w:rPr>
              <w:rStyle w:val="14"/>
            </w:rPr>
            <w:t>3.</w:t>
          </w:r>
          <w:r>
            <w:rPr>
              <w:rStyle w:val="14"/>
              <w:rFonts w:hint="eastAsia"/>
              <w:lang w:val="en-US" w:eastAsia="zh-CN"/>
            </w:rPr>
            <w:t>3</w:t>
          </w:r>
          <w:r>
            <w:rPr>
              <w:rStyle w:val="14"/>
            </w:rPr>
            <w:t>.</w:t>
          </w:r>
          <w:r>
            <w:rPr>
              <w:rStyle w:val="14"/>
              <w:rFonts w:hint="eastAsia"/>
              <w:lang w:val="en-US" w:eastAsia="zh-CN"/>
            </w:rPr>
            <w:t>3</w:t>
          </w:r>
          <w:r>
            <w:rPr>
              <w:rStyle w:val="14"/>
            </w:rPr>
            <w:t xml:space="preserve"> </w:t>
          </w:r>
          <w:r>
            <w:rPr>
              <w:rStyle w:val="14"/>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14"/>
            </w:rPr>
            <w:t>3.</w:t>
          </w:r>
          <w:r>
            <w:rPr>
              <w:rStyle w:val="14"/>
              <w:rFonts w:hint="eastAsia"/>
              <w:lang w:val="en-US" w:eastAsia="zh-CN"/>
            </w:rPr>
            <w:t>4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4"/>
          </w:pPr>
          <w:r>
            <w:fldChar w:fldCharType="begin"/>
          </w:r>
          <w:r>
            <w:instrText xml:space="preserve"> HYPERLINK \l "_Toc164630469" </w:instrText>
          </w:r>
          <w:r>
            <w:fldChar w:fldCharType="separate"/>
          </w:r>
          <w:r>
            <w:rPr>
              <w:rStyle w:val="14"/>
            </w:rPr>
            <w:t>3.</w:t>
          </w:r>
          <w:r>
            <w:rPr>
              <w:rStyle w:val="14"/>
              <w:rFonts w:hint="eastAsia"/>
              <w:lang w:val="en-US" w:eastAsia="zh-CN"/>
            </w:rPr>
            <w:t>4</w:t>
          </w:r>
          <w:r>
            <w:rPr>
              <w:rStyle w:val="14"/>
            </w:rPr>
            <w:t xml:space="preserve">.1 </w:t>
          </w:r>
          <w:r>
            <w:rPr>
              <w:rStyle w:val="14"/>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4"/>
          </w:pPr>
          <w:r>
            <w:fldChar w:fldCharType="begin"/>
          </w:r>
          <w:r>
            <w:instrText xml:space="preserve"> HYPERLINK \l "_Toc164630470" </w:instrText>
          </w:r>
          <w:r>
            <w:fldChar w:fldCharType="separate"/>
          </w:r>
          <w:r>
            <w:rPr>
              <w:rStyle w:val="14"/>
            </w:rPr>
            <w:t>3.</w:t>
          </w:r>
          <w:r>
            <w:rPr>
              <w:rStyle w:val="14"/>
              <w:rFonts w:hint="eastAsia"/>
              <w:lang w:val="en-US" w:eastAsia="zh-CN"/>
            </w:rPr>
            <w:t>4</w:t>
          </w:r>
          <w:r>
            <w:rPr>
              <w:rStyle w:val="14"/>
            </w:rPr>
            <w:t xml:space="preserve">.2 </w:t>
          </w:r>
          <w:r>
            <w:rPr>
              <w:rStyle w:val="14"/>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4"/>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14"/>
            </w:rPr>
            <w:t>3.</w:t>
          </w:r>
          <w:r>
            <w:rPr>
              <w:rStyle w:val="14"/>
              <w:rFonts w:hint="eastAsia"/>
              <w:lang w:val="en-US" w:eastAsia="zh-CN"/>
            </w:rPr>
            <w:t>4</w:t>
          </w:r>
          <w:r>
            <w:rPr>
              <w:rStyle w:val="14"/>
            </w:rPr>
            <w:t>.</w:t>
          </w:r>
          <w:r>
            <w:rPr>
              <w:rStyle w:val="14"/>
              <w:rFonts w:hint="eastAsia"/>
              <w:lang w:val="en-US" w:eastAsia="zh-CN"/>
            </w:rPr>
            <w:t>3</w:t>
          </w:r>
          <w:r>
            <w:rPr>
              <w:rStyle w:val="14"/>
            </w:rPr>
            <w:t xml:space="preserve"> </w:t>
          </w:r>
          <w:r>
            <w:rPr>
              <w:rStyle w:val="14"/>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4"/>
            <w:rPr>
              <w:rFonts w:hint="default" w:eastAsia="宋体"/>
              <w:lang w:val="en-US" w:eastAsia="zh-CN"/>
            </w:rPr>
          </w:pPr>
          <w:r>
            <w:fldChar w:fldCharType="begin"/>
          </w:r>
          <w:r>
            <w:instrText xml:space="preserve"> HYPERLINK \l "_Toc164630470" </w:instrText>
          </w:r>
          <w:r>
            <w:fldChar w:fldCharType="separate"/>
          </w:r>
          <w:r>
            <w:rPr>
              <w:rStyle w:val="14"/>
            </w:rPr>
            <w:t>3.</w:t>
          </w:r>
          <w:r>
            <w:rPr>
              <w:rStyle w:val="14"/>
              <w:rFonts w:hint="eastAsia"/>
              <w:lang w:val="en-US" w:eastAsia="zh-CN"/>
            </w:rPr>
            <w:t>4</w:t>
          </w:r>
          <w:r>
            <w:rPr>
              <w:rStyle w:val="14"/>
            </w:rPr>
            <w:t>.</w:t>
          </w:r>
          <w:r>
            <w:rPr>
              <w:rStyle w:val="14"/>
              <w:rFonts w:hint="eastAsia"/>
              <w:lang w:val="en-US" w:eastAsia="zh-CN"/>
            </w:rPr>
            <w:t>4</w:t>
          </w:r>
          <w:r>
            <w:rPr>
              <w:rStyle w:val="14"/>
            </w:rPr>
            <w:t xml:space="preserve"> </w:t>
          </w:r>
          <w:r>
            <w:rPr>
              <w:rStyle w:val="14"/>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14"/>
            </w:rPr>
            <w:t>3.</w:t>
          </w:r>
          <w:r>
            <w:rPr>
              <w:rStyle w:val="14"/>
              <w:rFonts w:hint="eastAsia"/>
              <w:lang w:val="en-US" w:eastAsia="zh-CN"/>
            </w:rPr>
            <w:t>5</w:t>
          </w:r>
          <w:r>
            <w:rPr>
              <w:rStyle w:val="14"/>
            </w:rPr>
            <w:t>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14"/>
            </w:rPr>
            <w:t xml:space="preserve">第4章 </w:t>
          </w:r>
          <w:r>
            <w:rPr>
              <w:rStyle w:val="14"/>
              <w:rFonts w:hint="eastAsia"/>
              <w:lang w:val="en-US" w:eastAsia="zh-CN"/>
            </w:rPr>
            <w:t>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14"/>
            </w:rPr>
            <w:t>4.1</w:t>
          </w:r>
          <w:r>
            <w:rPr>
              <w:rStyle w:val="14"/>
              <w:rFonts w:hint="eastAsia"/>
              <w:lang w:val="en-US" w:eastAsia="zh-CN"/>
            </w:rPr>
            <w:t xml:space="preserve"> 系统功能与性能测试</w:t>
          </w:r>
          <w:r>
            <w:tab/>
          </w:r>
          <w:r>
            <w:fldChar w:fldCharType="begin"/>
          </w:r>
          <w:r>
            <w:instrText xml:space="preserve"> PAGEREF _Toc164630473 \h </w:instrText>
          </w:r>
          <w:r>
            <w:fldChar w:fldCharType="separate"/>
          </w:r>
          <w:r>
            <w:t>31</w:t>
          </w:r>
          <w:r>
            <w:fldChar w:fldCharType="end"/>
          </w:r>
          <w:r>
            <w:fldChar w:fldCharType="end"/>
          </w:r>
        </w:p>
        <w:p w14:paraId="02214A66">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14"/>
            </w:rPr>
            <w:t>4.</w:t>
          </w:r>
          <w:r>
            <w:rPr>
              <w:rStyle w:val="14"/>
              <w:rFonts w:hint="eastAsia"/>
              <w:lang w:val="en-US" w:eastAsia="zh-CN"/>
            </w:rPr>
            <w:t>2</w:t>
          </w:r>
          <w:r>
            <w:rPr>
              <w:rStyle w:val="14"/>
            </w:rPr>
            <w:t>系统存在的缺陷</w:t>
          </w:r>
          <w:r>
            <w:tab/>
          </w:r>
          <w:r>
            <w:fldChar w:fldCharType="begin"/>
          </w:r>
          <w:r>
            <w:instrText xml:space="preserve"> PAGEREF _Toc164630475 \h </w:instrText>
          </w:r>
          <w:r>
            <w:fldChar w:fldCharType="separate"/>
          </w:r>
          <w:r>
            <w:t>38</w:t>
          </w:r>
          <w:r>
            <w:fldChar w:fldCharType="end"/>
          </w:r>
          <w:r>
            <w:fldChar w:fldCharType="end"/>
          </w:r>
        </w:p>
        <w:p w14:paraId="0F035568">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14"/>
            </w:rPr>
            <w:t>第五章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14"/>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14"/>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312DBC18">
      <w:pPr>
        <w:pStyle w:val="2"/>
        <w:jc w:val="center"/>
        <w:rPr>
          <w:rFonts w:hint="eastAsia"/>
        </w:rPr>
      </w:pPr>
    </w:p>
    <w:p w14:paraId="124D60B5">
      <w:pPr>
        <w:rPr>
          <w:rFonts w:hint="eastAsia"/>
        </w:rPr>
      </w:pPr>
    </w:p>
    <w:p w14:paraId="3B279F5A">
      <w:pPr>
        <w:rPr>
          <w:rFonts w:hint="eastAsia"/>
        </w:rPr>
      </w:pPr>
    </w:p>
    <w:p w14:paraId="5FC2826F">
      <w:pPr>
        <w:rPr>
          <w:rFonts w:hint="eastAsia"/>
        </w:rPr>
      </w:pPr>
    </w:p>
    <w:p w14:paraId="62BC3A6B">
      <w:pPr>
        <w:rPr>
          <w:rFonts w:hint="eastAsia"/>
        </w:rPr>
      </w:pPr>
    </w:p>
    <w:p w14:paraId="4E3D43AF">
      <w:pPr>
        <w:rPr>
          <w:rFonts w:hint="eastAsia"/>
        </w:rPr>
      </w:pPr>
    </w:p>
    <w:p w14:paraId="58AC50CD">
      <w:pPr>
        <w:rPr>
          <w:rFonts w:hint="eastAsia"/>
        </w:rPr>
      </w:pPr>
    </w:p>
    <w:p w14:paraId="1112D232">
      <w:pPr>
        <w:pStyle w:val="2"/>
        <w:numPr>
          <w:ilvl w:val="0"/>
          <w:numId w:val="2"/>
        </w:numPr>
        <w:jc w:val="center"/>
        <w:rPr>
          <w:rFonts w:hint="eastAsia"/>
          <w:lang w:val="en-US" w:eastAsia="zh-CN"/>
        </w:rPr>
      </w:pPr>
      <w:r>
        <w:rPr>
          <w:rFonts w:hint="eastAsia"/>
          <w:lang w:val="en-US" w:eastAsia="zh-CN"/>
        </w:rPr>
        <w:t>引言</w:t>
      </w:r>
    </w:p>
    <w:p w14:paraId="1EFC0668">
      <w:pPr>
        <w:pStyle w:val="3"/>
        <w:rPr>
          <w:rFonts w:hint="default" w:eastAsia="宋体"/>
          <w:lang w:val="en-US" w:eastAsia="zh-CN"/>
        </w:rPr>
      </w:pPr>
      <w:bookmarkStart w:id="1" w:name="_Toc164630451"/>
      <w:bookmarkStart w:id="2" w:name="_Toc160824103"/>
      <w:r>
        <w:rPr>
          <w:rFonts w:hint="eastAsia" w:ascii="宋体" w:hAnsi="宋体"/>
        </w:rPr>
        <w:t>1.1</w:t>
      </w:r>
      <w:bookmarkEnd w:id="1"/>
      <w:bookmarkEnd w:id="2"/>
      <w:r>
        <w:rPr>
          <w:rFonts w:hint="eastAsia" w:ascii="宋体" w:hAnsi="宋体"/>
          <w:lang w:val="en-US" w:eastAsia="zh-CN"/>
        </w:rPr>
        <w:t>课题背景与研究意义</w:t>
      </w:r>
    </w:p>
    <w:p w14:paraId="6D0D0D6D">
      <w:pPr>
        <w:numPr>
          <w:numId w:val="0"/>
        </w:numPr>
        <w:ind w:firstLine="420" w:firstLineChars="200"/>
        <w:rPr>
          <w:rFonts w:hint="default"/>
          <w:lang w:val="en-US" w:eastAsia="zh-CN"/>
        </w:rPr>
      </w:pPr>
      <w:r>
        <w:rPr>
          <w:rFonts w:hint="default"/>
          <w:lang w:val="en-US" w:eastAsia="zh-CN"/>
        </w:rPr>
        <w:t>随着互联网架构的不断演进，系统间通信的复杂性日益提高。早期的 Web 系统往往采用单体结构，通信路径简单，服务器直接处理来自客户端的请求。然而，随着服务规模的扩大与系统职责的细化，微服务架构逐步成为主流选择。在这一架构下，系统被拆分为大量独立服务，服务间的通信频繁，且面临跨协议、跨网络、跨环境的种种挑战。为此，网关（Gateway）这一组件逐渐成为系统架构中不可或缺的关键角色。</w:t>
      </w:r>
    </w:p>
    <w:p w14:paraId="5B67B77D">
      <w:pPr>
        <w:numPr>
          <w:numId w:val="0"/>
        </w:numPr>
        <w:ind w:firstLine="420" w:firstLineChars="200"/>
        <w:rPr>
          <w:rFonts w:hint="default"/>
          <w:lang w:val="en-US" w:eastAsia="zh-CN"/>
        </w:rPr>
      </w:pPr>
      <w:r>
        <w:rPr>
          <w:rFonts w:hint="default"/>
          <w:lang w:val="en-US" w:eastAsia="zh-CN"/>
        </w:rPr>
        <w:t>网关的雏形可以追溯到反向代理服务器的广泛应用，例如 Nginx、Apache HTTPD 等，这些工具最初主要承担请求转发与负载均衡的功能。在微服务时代，传统的反向代理逐渐演化为具备更强服务治理能力的 API 网关，典型代表如 Kong、Traefik、Envoy 等。这些现代网关不仅支持多协议代理，还集成了认证授权、限流熔断、监控追踪等一系列功能，成为服务网络的统一入口，兼顾了安全性、可观测性与灵活性。</w:t>
      </w:r>
    </w:p>
    <w:p w14:paraId="5CE25209">
      <w:pPr>
        <w:numPr>
          <w:numId w:val="0"/>
        </w:numPr>
        <w:ind w:firstLine="420" w:firstLineChars="200"/>
        <w:rPr>
          <w:rFonts w:hint="default"/>
          <w:lang w:val="en-US" w:eastAsia="zh-CN"/>
        </w:rPr>
      </w:pPr>
      <w:r>
        <w:rPr>
          <w:rFonts w:hint="default"/>
          <w:lang w:val="en-US" w:eastAsia="zh-CN"/>
        </w:rPr>
        <w:t>尽管这些成熟的网关方案在工业界已有广泛应用，但对于特定的教学研究或轻量化部署场景而言，其较高的使用门槛与复杂的配置机制，往往不利于系统的精细掌控和底层机制的深入理解。因此，本文旨在设计并实现一款具备高性能通信能力与基础云原生特性的自研网关系统，探索其在多协议转发与服务接入控制中的实际应用能力。</w:t>
      </w:r>
    </w:p>
    <w:p w14:paraId="48F7FE37">
      <w:pPr>
        <w:numPr>
          <w:numId w:val="0"/>
        </w:numPr>
        <w:rPr>
          <w:rFonts w:hint="default"/>
          <w:lang w:val="en-US" w:eastAsia="zh-CN"/>
        </w:rPr>
      </w:pPr>
      <w:r>
        <w:rPr>
          <w:rFonts w:hint="default"/>
          <w:lang w:val="en-US" w:eastAsia="zh-CN"/>
        </w:rPr>
        <w:t>本文所设计的网关基于 C++ 实现，采用事件驱动与异步非阻塞的 I/O 模型，并使用</w:t>
      </w:r>
      <w:r>
        <w:rPr>
          <w:rFonts w:hint="eastAsia"/>
          <w:lang w:val="en-US" w:eastAsia="zh-CN"/>
        </w:rPr>
        <w:t>自实现的解析器</w:t>
      </w:r>
      <w:r>
        <w:rPr>
          <w:rFonts w:hint="default"/>
          <w:lang w:val="en-US" w:eastAsia="zh-CN"/>
        </w:rPr>
        <w:t>实现了高效的 HTTP 请求解析与协议分发逻辑。在协议支持方面，系统支持 TCP、HTTP 及 WebSocket 等常见网络协议的代理，满足前后端在不同场景下的通信需求。在此基础上，系统进一步引入了流量控制机制，包括速率限制、基于</w:t>
      </w:r>
      <w:r>
        <w:rPr>
          <w:rFonts w:hint="eastAsia"/>
          <w:lang w:val="en-US" w:eastAsia="zh-CN"/>
        </w:rPr>
        <w:t>轮询</w:t>
      </w:r>
      <w:r>
        <w:rPr>
          <w:rFonts w:hint="default"/>
          <w:lang w:val="en-US" w:eastAsia="zh-CN"/>
        </w:rPr>
        <w:t>的负载均衡与请求过滤逻辑，以提升系统在高并发场景下的稳定性与安全性。</w:t>
      </w:r>
    </w:p>
    <w:p w14:paraId="187BDF99">
      <w:pPr>
        <w:numPr>
          <w:numId w:val="0"/>
        </w:numPr>
        <w:ind w:firstLine="420" w:firstLineChars="200"/>
        <w:rPr>
          <w:rFonts w:hint="default"/>
          <w:lang w:val="en-US" w:eastAsia="zh-CN"/>
        </w:rPr>
      </w:pPr>
      <w:r>
        <w:rPr>
          <w:rFonts w:hint="default"/>
          <w:lang w:val="en-US" w:eastAsia="zh-CN"/>
        </w:rPr>
        <w:t>此外，为适配现代服务治理体系，本系统集成了若干云原生功能：通过 OAuth 协议实现与外部认证服务的对接，利用 gRPC 提供统一的配置与管理接口，内置心跳检测机制用于后端服务的健康监测，并支持基于 Docker 的容器化部署，方便系统在多环境下的交付与运维。</w:t>
      </w:r>
    </w:p>
    <w:p w14:paraId="0C9D052E">
      <w:pPr>
        <w:numPr>
          <w:numId w:val="0"/>
        </w:numPr>
        <w:rPr>
          <w:rFonts w:hint="default"/>
          <w:lang w:val="en-US" w:eastAsia="zh-CN"/>
        </w:rPr>
      </w:pPr>
      <w:r>
        <w:rPr>
          <w:rFonts w:hint="default"/>
          <w:lang w:val="en-US" w:eastAsia="zh-CN"/>
        </w:rPr>
        <w:t>在实现过程中，本文聚焦于高性能通信与协议处理能力的提升，同时兼顾实际系统对可控性、可维护性与可移植性的要求。通过对网关核心模块的逐步构建与优化，本文力求在功能完整性的基础上，呈现一个简洁、高效且具备实际应用价值的自定义网关实现。</w:t>
      </w:r>
    </w:p>
    <w:p w14:paraId="1771A7DE">
      <w:pPr>
        <w:numPr>
          <w:numId w:val="0"/>
        </w:numPr>
        <w:rPr>
          <w:rFonts w:hint="default"/>
          <w:lang w:val="en-US" w:eastAsia="zh-CN"/>
        </w:rPr>
      </w:pPr>
    </w:p>
    <w:p w14:paraId="6AA8B7CF"/>
    <w:p w14:paraId="4EF8E096">
      <w:pPr>
        <w:pStyle w:val="19"/>
      </w:pPr>
    </w:p>
    <w:p w14:paraId="3CE29A64"/>
    <w:p w14:paraId="16C47D75"/>
    <w:p w14:paraId="55ADD4F8"/>
    <w:p w14:paraId="53FEFF83"/>
    <w:p w14:paraId="39E63CD3"/>
    <w:p w14:paraId="270D1FEB"/>
    <w:p w14:paraId="6BC8F0AC"/>
    <w:p w14:paraId="6E4DC0B6"/>
    <w:p w14:paraId="62989939"/>
    <w:p w14:paraId="503BFA05"/>
    <w:p w14:paraId="59D661E7"/>
    <w:p w14:paraId="5C7FF0EA">
      <w:pPr>
        <w:pStyle w:val="2"/>
        <w:numPr>
          <w:ilvl w:val="0"/>
          <w:numId w:val="2"/>
        </w:numPr>
        <w:jc w:val="center"/>
        <w:rPr>
          <w:rFonts w:hint="eastAsia"/>
          <w:lang w:val="en-US" w:eastAsia="zh-CN"/>
        </w:rPr>
      </w:pPr>
      <w:r>
        <w:rPr>
          <w:rFonts w:hint="eastAsia"/>
          <w:lang w:val="en-US" w:eastAsia="zh-CN"/>
        </w:rPr>
        <w:t>系统架构设计与技术选型</w:t>
      </w:r>
    </w:p>
    <w:p w14:paraId="2BDFBF88">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系统总体架构设计</w:t>
      </w:r>
    </w:p>
    <w:p w14:paraId="5010F59D">
      <w:pPr>
        <w:rPr>
          <w:rFonts w:hint="default"/>
          <w:lang w:val="en-US" w:eastAsia="zh-CN"/>
        </w:rPr>
      </w:pPr>
      <w:r>
        <w:rPr>
          <w:rFonts w:hint="eastAsia"/>
          <w:lang w:val="en-US" w:eastAsia="zh-CN"/>
        </w:rPr>
        <w:t>系统由流量过滤，解析，路由，负载均衡，心跳检测等模块组成，整体架构如下图所示：</w:t>
      </w:r>
    </w:p>
    <w:p w14:paraId="06D35A6E">
      <w:pPr>
        <w:rPr>
          <w:rFonts w:hint="eastAsia"/>
          <w:lang w:val="en-US" w:eastAsia="zh-CN"/>
        </w:rPr>
      </w:pPr>
    </w:p>
    <w:p w14:paraId="7F2C04D7"/>
    <w:p w14:paraId="601F2DF8"/>
    <w:p w14:paraId="2ADDADC2"/>
    <w:p w14:paraId="412A0353"/>
    <w:p w14:paraId="36187F75"/>
    <w:p w14:paraId="0EA255FB"/>
    <w:p w14:paraId="08C9167C"/>
    <w:p w14:paraId="28E2D876"/>
    <w:p w14:paraId="4A05A4C5"/>
    <w:p w14:paraId="45C6E355"/>
    <w:p w14:paraId="71AB3FC6">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相关开发环境与工具</w:t>
      </w:r>
    </w:p>
    <w:p w14:paraId="4DFD745C">
      <w:pPr>
        <w:rPr>
          <w:rFonts w:hint="default"/>
          <w:lang w:val="en-US" w:eastAsia="zh-CN"/>
        </w:rPr>
      </w:pPr>
      <w:r>
        <w:rPr>
          <w:rFonts w:hint="eastAsia"/>
          <w:lang w:val="en-US" w:eastAsia="zh-CN"/>
        </w:rPr>
        <w:t>2.1.1 开发环境与工具</w:t>
      </w:r>
    </w:p>
    <w:p w14:paraId="25509647">
      <w:pPr>
        <w:rPr>
          <w:rFonts w:hint="eastAsia"/>
          <w:lang w:val="en-US" w:eastAsia="zh-CN"/>
        </w:rPr>
      </w:pPr>
    </w:p>
    <w:tbl>
      <w:tblPr>
        <w:tblStyle w:val="11"/>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04"/>
        <w:gridCol w:w="4752"/>
      </w:tblGrid>
      <w:tr w14:paraId="1EA35668">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2317" w:type="pct"/>
            <w:tcBorders>
              <w:bottom w:val="single" w:color="auto" w:sz="4" w:space="0"/>
              <w:tl2br w:val="nil"/>
              <w:tr2bl w:val="nil"/>
            </w:tcBorders>
          </w:tcPr>
          <w:p w14:paraId="6AF4C1A0">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4AB50C3D">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1D5EF3F2">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317" w:type="pct"/>
            <w:tcBorders>
              <w:top w:val="single" w:color="auto" w:sz="4" w:space="0"/>
            </w:tcBorders>
          </w:tcPr>
          <w:p w14:paraId="7B3689E0">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76545C1E">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Darwin 15.3</w:t>
            </w:r>
          </w:p>
        </w:tc>
      </w:tr>
      <w:tr w14:paraId="029584EE">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EC146EE">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37CB0542">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Apple M2</w:t>
            </w:r>
          </w:p>
        </w:tc>
      </w:tr>
      <w:tr w14:paraId="099609EC">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3D194AAB">
            <w:pPr>
              <w:spacing w:line="360" w:lineRule="auto"/>
              <w:jc w:val="left"/>
              <w:rPr>
                <w:rFonts w:hint="eastAsia" w:ascii="Times New Roman" w:hAnsi="宋体" w:eastAsia="宋体" w:cs="Times New Roman"/>
                <w:iCs/>
                <w:sz w:val="24"/>
                <w:szCs w:val="24"/>
                <w:lang w:eastAsia="zh-CN"/>
              </w:rPr>
            </w:pPr>
            <w:r>
              <w:rPr>
                <w:rFonts w:hint="eastAsia" w:ascii="Times New Roman" w:hAnsi="宋体" w:cs="Times New Roman"/>
                <w:iCs/>
                <w:sz w:val="24"/>
                <w:szCs w:val="24"/>
                <w:lang w:val="en-US" w:eastAsia="zh-CN"/>
              </w:rPr>
              <w:t>C++</w:t>
            </w:r>
          </w:p>
        </w:tc>
        <w:tc>
          <w:tcPr>
            <w:tcW w:w="2683" w:type="pct"/>
            <w:tcBorders>
              <w:tl2br w:val="nil"/>
              <w:tr2bl w:val="nil"/>
            </w:tcBorders>
          </w:tcPr>
          <w:p w14:paraId="0E52626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17</w:t>
            </w:r>
          </w:p>
        </w:tc>
      </w:tr>
      <w:tr w14:paraId="2CDDE48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C0769EA">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CMake</w:t>
            </w:r>
          </w:p>
        </w:tc>
        <w:tc>
          <w:tcPr>
            <w:tcW w:w="2683" w:type="pct"/>
            <w:tcBorders>
              <w:tl2br w:val="nil"/>
              <w:tr2bl w:val="nil"/>
            </w:tcBorders>
          </w:tcPr>
          <w:p w14:paraId="2377254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3.25.0</w:t>
            </w:r>
          </w:p>
        </w:tc>
      </w:tr>
      <w:tr w14:paraId="2339296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7947FFB">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vcpkg</w:t>
            </w:r>
          </w:p>
        </w:tc>
        <w:tc>
          <w:tcPr>
            <w:tcW w:w="2683" w:type="pct"/>
            <w:tcBorders>
              <w:tl2br w:val="nil"/>
              <w:tr2bl w:val="nil"/>
            </w:tcBorders>
          </w:tcPr>
          <w:p w14:paraId="76FEACD4">
            <w:pPr>
              <w:spacing w:line="360" w:lineRule="auto"/>
              <w:jc w:val="left"/>
              <w:rPr>
                <w:rFonts w:ascii="Times New Roman" w:hAnsi="宋体" w:cs="Times New Roman"/>
                <w:iCs/>
                <w:sz w:val="24"/>
                <w:szCs w:val="24"/>
              </w:rPr>
            </w:pPr>
            <w:r>
              <w:rPr>
                <w:rFonts w:hint="eastAsia" w:ascii="Times New Roman" w:hAnsi="宋体" w:cs="Times New Roman"/>
                <w:iCs/>
                <w:sz w:val="24"/>
                <w:szCs w:val="24"/>
              </w:rPr>
              <w:t>8.9.2</w:t>
            </w:r>
          </w:p>
        </w:tc>
      </w:tr>
      <w:tr w14:paraId="77E20B1A">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7" w:type="pct"/>
            <w:tcBorders>
              <w:tl2br w:val="nil"/>
              <w:tr2bl w:val="nil"/>
            </w:tcBorders>
          </w:tcPr>
          <w:p w14:paraId="62F5BC3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wrk</w:t>
            </w:r>
          </w:p>
        </w:tc>
        <w:tc>
          <w:tcPr>
            <w:tcW w:w="2683" w:type="pct"/>
            <w:tcBorders>
              <w:tl2br w:val="nil"/>
              <w:tr2bl w:val="nil"/>
            </w:tcBorders>
          </w:tcPr>
          <w:p w14:paraId="0842707C">
            <w:pPr>
              <w:spacing w:line="360" w:lineRule="auto"/>
              <w:jc w:val="left"/>
              <w:rPr>
                <w:rFonts w:ascii="Times New Roman" w:hAnsi="宋体" w:cs="Times New Roman"/>
                <w:iCs/>
                <w:sz w:val="24"/>
                <w:szCs w:val="24"/>
              </w:rPr>
            </w:pPr>
            <w:r>
              <w:rPr>
                <w:rFonts w:hint="eastAsia" w:ascii="Times New Roman" w:hAnsi="宋体" w:cs="Times New Roman"/>
                <w:iCs/>
                <w:sz w:val="24"/>
                <w:szCs w:val="24"/>
              </w:rPr>
              <w:t>2.1.1</w:t>
            </w:r>
          </w:p>
        </w:tc>
      </w:tr>
    </w:tbl>
    <w:p w14:paraId="6AEA3F6B">
      <w:pPr>
        <w:rPr>
          <w:rFonts w:hint="default"/>
          <w:lang w:val="en-US" w:eastAsia="zh-CN"/>
        </w:rPr>
      </w:pPr>
    </w:p>
    <w:p w14:paraId="0E6DE43F"/>
    <w:p w14:paraId="3E37F0CA"/>
    <w:p w14:paraId="536B7EAC">
      <w:pPr>
        <w:rPr>
          <w:rFonts w:hint="default"/>
          <w:lang w:val="en-US" w:eastAsia="zh-CN"/>
        </w:rPr>
      </w:pPr>
      <w:r>
        <w:rPr>
          <w:rFonts w:hint="eastAsia"/>
          <w:lang w:val="en-US" w:eastAsia="zh-CN"/>
        </w:rPr>
        <w:t>2.1.2 程序依赖库</w:t>
      </w:r>
    </w:p>
    <w:p w14:paraId="21746460"/>
    <w:p w14:paraId="3A5AF010">
      <w:pPr>
        <w:rPr>
          <w:rFonts w:hint="eastAsia" w:ascii="黑体" w:hAnsi="黑体"/>
          <w:szCs w:val="28"/>
          <w:lang w:val="en-US" w:eastAsia="zh-CN"/>
        </w:rPr>
      </w:pPr>
    </w:p>
    <w:p w14:paraId="25DEC628">
      <w:pPr>
        <w:rPr>
          <w:rFonts w:hint="default" w:ascii="黑体" w:hAnsi="黑体"/>
          <w:szCs w:val="28"/>
          <w:lang w:val="en-US" w:eastAsia="zh-CN"/>
        </w:rPr>
      </w:pPr>
      <w:r>
        <w:rPr>
          <w:rFonts w:hint="eastAsia" w:ascii="黑体" w:hAnsi="黑体"/>
          <w:szCs w:val="28"/>
          <w:lang w:val="en-US" w:eastAsia="zh-CN"/>
        </w:rPr>
        <w:t>Boost。Asio，，gRPC，SPDLOG，OpenSSL，zlib，nlohmann-json，jwt-cpp</w:t>
      </w:r>
    </w:p>
    <w:p w14:paraId="2EF7B9EF"/>
    <w:p w14:paraId="1F617E0C"/>
    <w:p w14:paraId="4EBD27CF"/>
    <w:p w14:paraId="1B72BB76"/>
    <w:p w14:paraId="7C54AF5A"/>
    <w:p w14:paraId="2433BD3C"/>
    <w:p w14:paraId="3CA16E24"/>
    <w:p w14:paraId="49051B95"/>
    <w:p w14:paraId="67C35FE1"/>
    <w:p w14:paraId="23E8B6CC">
      <w:pPr>
        <w:rPr>
          <w:rFonts w:hint="eastAsia" w:ascii="黑体" w:hAnsi="黑体" w:eastAsia="宋体"/>
          <w:szCs w:val="28"/>
          <w:lang w:eastAsia="zh-CN"/>
        </w:rPr>
        <w:sectPr>
          <w:footerReference r:id="rId3" w:type="default"/>
          <w:pgSz w:w="12240" w:h="15840"/>
          <w:pgMar w:top="1440" w:right="1800" w:bottom="1440" w:left="1800" w:header="720" w:footer="720" w:gutter="0"/>
          <w:cols w:space="720" w:num="1"/>
        </w:sectPr>
      </w:pPr>
    </w:p>
    <w:p w14:paraId="54596E87">
      <w:pPr>
        <w:pStyle w:val="2"/>
        <w:jc w:val="center"/>
        <w:rPr>
          <w:rFonts w:hint="eastAsia"/>
        </w:rPr>
      </w:pPr>
      <w:bookmarkStart w:id="3" w:name="_Toc164630461"/>
      <w:bookmarkStart w:id="5" w:name="_GoBack"/>
      <w:bookmarkEnd w:id="5"/>
      <w:r>
        <w:rPr>
          <w:rFonts w:hint="eastAsia"/>
        </w:rPr>
        <w:t>第3章 系统设计与实现</w:t>
      </w:r>
      <w:bookmarkEnd w:id="3"/>
      <w:bookmarkStart w:id="4" w:name="_Toc164630463"/>
    </w:p>
    <w:p w14:paraId="620081E2">
      <w:pPr>
        <w:pStyle w:val="3"/>
        <w:rPr>
          <w:rFonts w:hint="eastAsia"/>
          <w:lang w:val="en-US" w:eastAsia="zh-CN"/>
        </w:rPr>
      </w:pPr>
      <w:r>
        <w:rPr>
          <w:rFonts w:hint="eastAsia"/>
        </w:rPr>
        <w:t>3.</w:t>
      </w:r>
      <w:bookmarkEnd w:id="4"/>
      <w:r>
        <w:rPr>
          <w:rFonts w:hint="eastAsia"/>
          <w:lang w:val="en-US" w:eastAsia="zh-CN"/>
        </w:rPr>
        <w:t>1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3.1.1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3.1.2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3.1.3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7"/>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3.1.4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Apple M2芯片上 ，只使用单线程运行 I/O 架构。在接收到请求之后，为了模拟网络延迟，使当前线程睡眠 100 至 500 毫秒，并在接收到客户端请求后返回相同的页面。使用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1"/>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3"/>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3"/>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3"/>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3"/>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green"/>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协议，可配置基于请求路由的匹配规则。匹配模式主要分为完全匹配与前缀匹配，当计算完全匹配未获得结果时会再次进行前缀匹配。若仍无匹配结果，则请求将被丢弃。路由模块工作流程如下图所示：</w:t>
      </w:r>
    </w:p>
    <w:p w14:paraId="364A20E3">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585085" cy="4531360"/>
            <wp:effectExtent l="0" t="0" r="571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2585085" cy="4531360"/>
                    </a:xfrm>
                    <a:prstGeom prst="rect">
                      <a:avLst/>
                    </a:prstGeom>
                    <a:noFill/>
                    <a:ln>
                      <a:noFill/>
                    </a:ln>
                  </pic:spPr>
                </pic:pic>
              </a:graphicData>
            </a:graphic>
          </wp:inline>
        </w:drawing>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eastAsia"/>
          <w:highlight w:val="none"/>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。由于路由规则通常在网关运行前就规定好，所以建树事件可以忽略不计。在 Apple M2芯片上，假设平均规则长度为 15 个 ASCII 字符。不同数量的路由规则下，前缀树算法与暴力匹配算法的性能对比如下图所示：</w:t>
      </w:r>
    </w:p>
    <w:p w14:paraId="1D942836">
      <w:pPr>
        <w:ind w:firstLine="720" w:firstLineChars="0"/>
        <w:rPr>
          <w:rFonts w:hint="eastAsia"/>
          <w:highlight w:val="none"/>
          <w:lang w:val="en-US" w:eastAsia="zh-CN"/>
        </w:rPr>
      </w:pPr>
      <w:r>
        <w:drawing>
          <wp:inline distT="0" distB="0" distL="114300" distR="114300">
            <wp:extent cx="4570095" cy="2569210"/>
            <wp:effectExtent l="0" t="0" r="190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70095" cy="2569210"/>
                    </a:xfrm>
                    <a:prstGeom prst="rect">
                      <a:avLst/>
                    </a:prstGeom>
                    <a:noFill/>
                    <a:ln>
                      <a:noFill/>
                    </a:ln>
                  </pic:spPr>
                </pic:pic>
              </a:graphicData>
            </a:graphic>
          </wp:inline>
        </w:drawing>
      </w:r>
    </w:p>
    <w:p w14:paraId="3A533B7E">
      <w:pPr>
        <w:ind w:firstLine="720" w:firstLineChars="0"/>
        <w:rPr>
          <w:rFonts w:hint="default"/>
          <w:highlight w:val="green"/>
          <w:lang w:val="en-US" w:eastAsia="zh-CN"/>
        </w:rPr>
      </w:pP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rPr>
          <w:rFonts w:hint="default"/>
          <w:highlight w:val="none"/>
          <w:lang w:val="en-US" w:eastAsia="zh-CN"/>
        </w:rPr>
      </w:pPr>
      <w:r>
        <w:rPr>
          <w:rFonts w:hint="eastAsia"/>
          <w:highlight w:val="none"/>
          <w:lang w:val="en-US" w:eastAsia="zh-CN"/>
        </w:rPr>
        <w:t>在规则数少于 10000条时，前缀树算法保持着稳定的 3毫秒的处理时间。可见前缀树匹配算法有着更好的性能。</w:t>
      </w:r>
    </w:p>
    <w:p w14:paraId="65B4B25E">
      <w:pPr>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inline distT="0" distB="0" distL="114300" distR="114300">
            <wp:extent cx="5330825" cy="5985510"/>
            <wp:effectExtent l="0" t="0" r="317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330825" cy="5985510"/>
                    </a:xfrm>
                    <a:prstGeom prst="rect">
                      <a:avLst/>
                    </a:prstGeom>
                    <a:noFill/>
                    <a:ln>
                      <a:noFill/>
                    </a:ln>
                  </pic:spPr>
                </pic:pic>
              </a:graphicData>
            </a:graphic>
          </wp:inline>
        </w:drawing>
      </w:r>
      <w:r>
        <w:rPr>
          <w:rFonts w:hint="eastAsia"/>
          <w:lang w:val="en-US" w:eastAsia="zh-CN"/>
        </w:rPr>
        <w:tab/>
      </w:r>
    </w:p>
    <w:p w14:paraId="74E5B503">
      <w:pPr>
        <w:rPr>
          <w:rFonts w:hint="eastAsia"/>
          <w:lang w:val="en-US" w:eastAsia="zh-CN"/>
        </w:rPr>
      </w:pPr>
    </w:p>
    <w:p w14:paraId="2E6562B2">
      <w:pPr>
        <w:ind w:firstLine="720" w:firstLineChars="0"/>
        <w:rPr>
          <w:rFonts w:hint="eastAsia"/>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之上的加密层，被广泛应用于保护网络通信的安全。在 TLS 连接之上，应用层协议如 HTTP 和 WebSocket 可演化为加密版本，即 HTTPS 和 WSS（WebSocket over TLS）。</w:t>
      </w:r>
    </w:p>
    <w:p w14:paraId="5F706329">
      <w:pPr>
        <w:ind w:firstLine="720" w:firstLineChars="0"/>
        <w:rPr>
          <w:rFonts w:hint="default"/>
          <w:lang w:val="en-US" w:eastAsia="zh-CN"/>
        </w:rPr>
      </w:pPr>
      <w:r>
        <w:rPr>
          <w:rFonts w:hint="eastAsia"/>
          <w:lang w:val="en-US" w:eastAsia="zh-CN"/>
        </w:rPr>
        <w:t>网关可以作为所有 TLS 流量的入口，在数据解密后将未受保护的数据转发至内网应用，也可以直接转发加密的数据至内网应用。前者称为“透传模式”，后者称为“终止模式”。借助 OpenSSL 库，本论文网关实现了终止模式的数据代理。</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eastAsia"/>
          <w:lang w:val="en-US" w:eastAsia="zh-CN"/>
        </w:rPr>
      </w:pPr>
      <w:r>
        <w:rPr>
          <w:rFonts w:hint="eastAsia"/>
          <w:lang w:val="en-US" w:eastAsia="zh-CN"/>
        </w:rPr>
        <w:t>3.2.4 HTTP 代理与内容压缩</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15E1CEBF">
      <w:pPr>
        <w:ind w:firstLine="720" w:firstLineChars="0"/>
        <w:rPr>
          <w:rFonts w:hint="eastAsia"/>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w:t>
      </w:r>
    </w:p>
    <w:p w14:paraId="3D626B04">
      <w:pPr>
        <w:ind w:firstLine="720" w:firstLineChars="0"/>
        <w:rPr>
          <w:rFonts w:hint="eastAsia"/>
          <w:highlight w:val="green"/>
          <w:lang w:val="en-US" w:eastAsia="zh-CN"/>
        </w:rPr>
      </w:pPr>
      <w:r>
        <w:rPr>
          <w:rFonts w:hint="eastAsia"/>
          <w:lang w:val="en-US" w:eastAsia="zh-CN"/>
        </w:rPr>
        <w:t>本论文网关自实现了对 HTTP/1.1 协议的解析，其中状态转移过程</w:t>
      </w:r>
      <w:r>
        <w:rPr>
          <w:rFonts w:hint="eastAsia"/>
          <w:highlight w:val="none"/>
          <w:lang w:val="en-US" w:eastAsia="zh-CN"/>
        </w:rPr>
        <w:t>示意图如下：</w:t>
      </w:r>
    </w:p>
    <w:p w14:paraId="605AAA90">
      <w:pPr>
        <w:ind w:firstLine="720" w:firstLineChars="0"/>
        <w:rPr>
          <w:rFonts w:hint="eastAsia"/>
          <w:highlight w:val="green"/>
          <w:lang w:val="en-US" w:eastAsia="zh-CN"/>
        </w:rPr>
      </w:pPr>
    </w:p>
    <w:p w14:paraId="16BADFCF">
      <w:pPr>
        <w:ind w:firstLine="720" w:firstLineChars="0"/>
        <w:rPr>
          <w:rFonts w:hint="eastAsia"/>
          <w:highlight w:val="green"/>
          <w:lang w:val="en-US" w:eastAsia="zh-CN"/>
        </w:rPr>
      </w:pPr>
      <w:r>
        <w:drawing>
          <wp:inline distT="0" distB="0" distL="114300" distR="114300">
            <wp:extent cx="2311400" cy="3537585"/>
            <wp:effectExtent l="0" t="0" r="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2311400" cy="3537585"/>
                    </a:xfrm>
                    <a:prstGeom prst="rect">
                      <a:avLst/>
                    </a:prstGeom>
                    <a:noFill/>
                    <a:ln>
                      <a:noFill/>
                    </a:ln>
                  </pic:spPr>
                </pic:pic>
              </a:graphicData>
            </a:graphic>
          </wp:inline>
        </w:drawing>
      </w:r>
    </w:p>
    <w:p w14:paraId="622A0D2D">
      <w:pPr>
        <w:rPr>
          <w:rFonts w:hint="eastAsia"/>
          <w:highlight w:val="green"/>
          <w:lang w:val="en-US" w:eastAsia="zh-CN"/>
        </w:rPr>
      </w:pPr>
    </w:p>
    <w:p w14:paraId="0BEEC51F">
      <w:pPr>
        <w:ind w:firstLine="720" w:firstLineChars="0"/>
        <w:rPr>
          <w:rFonts w:hint="eastAsia"/>
          <w:highlight w:val="none"/>
          <w:lang w:val="en-US" w:eastAsia="zh-CN"/>
        </w:rPr>
      </w:pPr>
      <w:r>
        <w:rPr>
          <w:rFonts w:hint="eastAsia"/>
          <w:highlight w:val="none"/>
          <w:lang w:val="en-US" w:eastAsia="zh-CN"/>
        </w:rPr>
        <w:t>其中 Method 状态存在内部的状态转移，由于 HTTP 协议标准规定了请求方法（GET，POST，PUT，OPTIONS等），Method 内部应该在这些序列之间进行状态转移，其他的输入将会使状态机进入错误状态，提示调用者报文数据格式错误。同理于 HTTP 版本字段的解析，由于本论文网关只支持 1.1 版本的 HTTP 协议，在解析 HTTP 版本字段的时候应当逐字符解析到 “HTTP/1.1”这个序列。部分 HTTP 请求方法状态转移示意图如下：</w:t>
      </w:r>
    </w:p>
    <w:p w14:paraId="6A0A37F4">
      <w:pPr>
        <w:ind w:left="1440" w:leftChars="0" w:firstLine="720" w:firstLineChars="0"/>
        <w:rPr>
          <w:rFonts w:hint="default"/>
          <w:highlight w:val="none"/>
          <w:lang w:val="en-US" w:eastAsia="zh-CN"/>
        </w:rPr>
      </w:pPr>
      <w:r>
        <w:drawing>
          <wp:inline distT="0" distB="0" distL="114300" distR="114300">
            <wp:extent cx="2765425" cy="2931160"/>
            <wp:effectExtent l="0" t="0" r="317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2765425" cy="2931160"/>
                    </a:xfrm>
                    <a:prstGeom prst="rect">
                      <a:avLst/>
                    </a:prstGeom>
                    <a:noFill/>
                    <a:ln>
                      <a:noFill/>
                    </a:ln>
                  </pic:spPr>
                </pic:pic>
              </a:graphicData>
            </a:graphic>
          </wp:inline>
        </w:drawing>
      </w:r>
    </w:p>
    <w:p w14:paraId="0B15C37C">
      <w:pPr>
        <w:ind w:firstLine="720" w:firstLineChars="0"/>
        <w:rPr>
          <w:rFonts w:hint="eastAsia"/>
          <w:highlight w:val="green"/>
          <w:lang w:val="en-US" w:eastAsia="zh-CN"/>
        </w:rPr>
      </w:pPr>
    </w:p>
    <w:p w14:paraId="5B0F04C8">
      <w:pPr>
        <w:ind w:firstLine="720" w:firstLineChars="0"/>
        <w:rPr>
          <w:rFonts w:hint="eastAsia"/>
          <w:highlight w:val="green"/>
          <w:lang w:val="en-US" w:eastAsia="zh-CN"/>
        </w:rPr>
      </w:pPr>
    </w:p>
    <w:p w14:paraId="0183FC14">
      <w:pPr>
        <w:ind w:firstLine="720" w:firstLineChars="0"/>
        <w:rPr>
          <w:rFonts w:hint="eastAsia"/>
          <w:highlight w:val="green"/>
          <w:lang w:val="en-US" w:eastAsia="zh-CN"/>
        </w:rPr>
      </w:pPr>
    </w:p>
    <w:p w14:paraId="05FAAA43">
      <w:pPr>
        <w:ind w:firstLine="720" w:firstLineChars="0"/>
        <w:rPr>
          <w:rFonts w:hint="eastAsia"/>
          <w:highlight w:val="green"/>
          <w:lang w:val="en-US" w:eastAsia="zh-CN"/>
        </w:rPr>
      </w:pPr>
    </w:p>
    <w:p w14:paraId="7C8D46CA">
      <w:pPr>
        <w:ind w:firstLine="720" w:firstLineChars="0"/>
        <w:rPr>
          <w:rFonts w:hint="eastAsia"/>
          <w:highlight w:val="green"/>
          <w:lang w:val="en-US" w:eastAsia="zh-CN"/>
        </w:rPr>
      </w:pPr>
    </w:p>
    <w:p w14:paraId="61D60682">
      <w:pPr>
        <w:ind w:firstLine="720" w:firstLineChars="0"/>
        <w:rPr>
          <w:rFonts w:hint="eastAsia"/>
          <w:highlight w:val="green"/>
          <w:lang w:val="en-US" w:eastAsia="zh-CN"/>
        </w:rPr>
      </w:pPr>
    </w:p>
    <w:p w14:paraId="7F1E11CC">
      <w:pPr>
        <w:ind w:firstLine="720" w:firstLineChars="0"/>
        <w:rPr>
          <w:rFonts w:hint="eastAsia"/>
          <w:highlight w:val="none"/>
          <w:lang w:val="en-US" w:eastAsia="zh-CN"/>
        </w:rPr>
      </w:pPr>
      <w:r>
        <w:rPr>
          <w:rFonts w:hint="eastAsia"/>
          <w:highlight w:val="none"/>
          <w:lang w:val="en-US" w:eastAsia="zh-CN"/>
        </w:rPr>
        <w:t xml:space="preserve">在完成了请求的基本解析之后，网关不仅需要正确转发数据，还常常承担对报文内容进行处理与优化的职责。其中，内容压缩是一项常见的手段，用于减小传输数据的体积、降低带宽占用。标准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1"/>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none"/>
          <w:lang w:val="en-US" w:eastAsia="zh-CN"/>
        </w:rPr>
      </w:pPr>
      <w:r>
        <w:rPr>
          <w:rFonts w:hint="eastAsia"/>
          <w:highlight w:val="none"/>
          <w:lang w:val="en-US" w:eastAsia="zh-CN"/>
        </w:rPr>
        <w:t>本论文网关实现了基于 gzip 压缩算法的分块传输的支持，整体的请求与响应流程示意如下：</w:t>
      </w:r>
    </w:p>
    <w:p w14:paraId="610C257E">
      <w:pPr>
        <w:rPr>
          <w:rFonts w:hint="eastAsia"/>
          <w:highlight w:val="green"/>
          <w:lang w:val="en-US" w:eastAsia="zh-CN"/>
        </w:rPr>
      </w:pPr>
      <w:r>
        <w:rPr>
          <w:rFonts w:hint="eastAsia"/>
          <w:lang w:val="en-US" w:eastAsia="zh-CN"/>
        </w:rPr>
        <w:t xml:space="preserve">                                                   </w:t>
      </w:r>
      <w:r>
        <w:drawing>
          <wp:inline distT="0" distB="0" distL="114300" distR="114300">
            <wp:extent cx="2188845" cy="3167380"/>
            <wp:effectExtent l="0" t="0" r="825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4"/>
                    <a:stretch>
                      <a:fillRect/>
                    </a:stretch>
                  </pic:blipFill>
                  <pic:spPr>
                    <a:xfrm>
                      <a:off x="0" y="0"/>
                      <a:ext cx="2188845" cy="3167380"/>
                    </a:xfrm>
                    <a:prstGeom prst="rect">
                      <a:avLst/>
                    </a:prstGeom>
                    <a:noFill/>
                    <a:ln>
                      <a:noFill/>
                    </a:ln>
                  </pic:spPr>
                </pic:pic>
              </a:graphicData>
            </a:graphic>
          </wp:inline>
        </w:drawing>
      </w: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highlight w:val="none"/>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4"/>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4"/>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4"/>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5"/>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5"/>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5"/>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7"/>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1">
                <wp:simplePos x="0" y="0"/>
                <wp:positionH relativeFrom="margin">
                  <wp:posOffset>76200</wp:posOffset>
                </wp:positionH>
                <wp:positionV relativeFrom="paragraph">
                  <wp:posOffset>1270</wp:posOffset>
                </wp:positionV>
                <wp:extent cx="5396230" cy="2928620"/>
                <wp:effectExtent l="6350" t="6350" r="7620" b="11430"/>
                <wp:wrapNone/>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6pt;margin-top:0.1pt;height:230.6pt;width:424.9pt;mso-position-horizontal-relative:margin;z-index:251659264;v-text-anchor:middle;mso-width-relative:page;mso-height-relative:page;" fillcolor="#FFFFFF [3201]" filled="t" stroked="t" coordsize="21600,21600" o:gfxdata="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3o3jtQAAAAHAQAADwAAAAAAAAABACAAAAAiAAAAZHJzL2Rv&#10;d25yZXYueG1sUEsBAhQAFAAAAAgAh07iQO1NEzR3AgAAAAUAAA4AAAAAAAAAAQAgAAAAIwEAAGRy&#10;cy9lMm9Eb2MueG1sUEsFBgAAAAAGAAYAWQEAAAwGA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v:rect>
            </w:pict>
          </mc:Fallback>
        </mc:AlternateContent>
      </w: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F3E76F3">
      <w:pPr>
        <w:ind w:firstLine="420" w:firstLineChars="200"/>
        <w:rPr>
          <w:rFonts w:hint="default"/>
          <w:lang w:val="en-US" w:eastAsia="zh-CN"/>
        </w:rPr>
      </w:pPr>
      <w:r>
        <w:rPr>
          <w:rFonts w:hint="default"/>
          <w:lang w:val="en-US" w:eastAsia="zh-CN"/>
        </w:rPr>
        <w:t>在现代分布式系统和微服务架构中，服务的快速部署、跨平台迁移、以及环境一致性成为了应用运行和维护的核心挑战。传统的部署方式往往依赖于手动配置和环境管理，这使得不同开发、测试、生产环境中的配置差异和兼容性问题频繁出现，导致了服务的稳定性和可维护性较差。特别是在多云或混合云环境中，如何确保应用能够在不同环境中一致性运行，成为了系统设计中的一大难题。</w:t>
      </w:r>
    </w:p>
    <w:p w14:paraId="785D719F">
      <w:pPr>
        <w:ind w:firstLine="420" w:firstLineChars="200"/>
        <w:rPr>
          <w:rFonts w:hint="default"/>
          <w:lang w:val="en-US" w:eastAsia="zh-CN"/>
        </w:rPr>
      </w:pPr>
      <w:r>
        <w:rPr>
          <w:rFonts w:hint="default"/>
          <w:lang w:val="en-US" w:eastAsia="zh-CN"/>
        </w:rPr>
        <w:t>为了解决这些问题，Docker 容器化技术提供了一个高效、便捷的解决方案。通过将网关及其依赖项打包到独立的容器中，Docker 确保了应用程序的环境一致性，使得开发者不再需要关注底层环境配置的差异</w:t>
      </w:r>
      <w:r>
        <w:rPr>
          <w:rFonts w:hint="eastAsia"/>
          <w:lang w:val="en-US" w:eastAsia="zh-CN"/>
        </w:rPr>
        <w:t>。</w:t>
      </w:r>
      <w:r>
        <w:rPr>
          <w:rFonts w:hint="default"/>
          <w:lang w:val="en-US" w:eastAsia="zh-CN"/>
        </w:rPr>
        <w:t>在本论文中，网关通过 Docker 容器化运行，能够快速部署并在不同的云平台和环境中高效运作，保证了跨平台的兼容性和环境的一致性。</w:t>
      </w:r>
    </w:p>
    <w:p w14:paraId="1713BBB3">
      <w:pPr>
        <w:rPr>
          <w:rFonts w:hint="default"/>
          <w:lang w:val="en-US" w:eastAsia="zh-CN"/>
        </w:rPr>
      </w:pPr>
    </w:p>
    <w:p w14:paraId="39F058AC">
      <w:pPr>
        <w:rPr>
          <w:rFonts w:hint="default"/>
          <w:lang w:val="en-US" w:eastAsia="zh-CN"/>
        </w:rPr>
      </w:pPr>
    </w:p>
    <w:p w14:paraId="0C03BA57">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55FD1291">
      <w:pPr>
        <w:rPr>
          <w:rFonts w:hint="default"/>
          <w:lang w:val="en-US" w:eastAsia="zh-CN"/>
        </w:rPr>
      </w:pPr>
    </w:p>
    <w:p w14:paraId="22C55E72">
      <w:pPr>
        <w:rPr>
          <w:rFonts w:hint="default"/>
          <w:lang w:val="en-US" w:eastAsia="zh-CN"/>
        </w:rPr>
      </w:pPr>
    </w:p>
    <w:p w14:paraId="551B3010">
      <w:pPr>
        <w:rPr>
          <w:rFonts w:hint="default"/>
          <w:lang w:val="en-US" w:eastAsia="zh-CN"/>
        </w:rPr>
      </w:pPr>
    </w:p>
    <w:p w14:paraId="415BB2C9">
      <w:pPr>
        <w:rPr>
          <w:rFonts w:hint="default"/>
          <w:lang w:val="en-US" w:eastAsia="zh-CN"/>
        </w:rPr>
      </w:pPr>
    </w:p>
    <w:p w14:paraId="4E1162C8">
      <w:pPr>
        <w:rPr>
          <w:rFonts w:hint="default"/>
          <w:lang w:val="en-US" w:eastAsia="zh-CN"/>
        </w:rPr>
      </w:pPr>
    </w:p>
    <w:p w14:paraId="1FD70F21">
      <w:pPr>
        <w:rPr>
          <w:rFonts w:hint="default"/>
          <w:lang w:val="en-US" w:eastAsia="zh-CN"/>
        </w:rPr>
      </w:pPr>
    </w:p>
    <w:p w14:paraId="38D36F10">
      <w:pPr>
        <w:rPr>
          <w:rFonts w:hint="default"/>
          <w:lang w:val="en-US" w:eastAsia="zh-CN"/>
        </w:rPr>
      </w:pPr>
    </w:p>
    <w:p w14:paraId="2D5FE1E9">
      <w:pPr>
        <w:rPr>
          <w:rFonts w:hint="default"/>
          <w:lang w:val="en-US" w:eastAsia="zh-CN"/>
        </w:rPr>
      </w:pPr>
    </w:p>
    <w:p w14:paraId="70A6B8CF">
      <w:pPr>
        <w:rPr>
          <w:rFonts w:hint="default"/>
          <w:lang w:val="en-US" w:eastAsia="zh-CN"/>
        </w:rPr>
      </w:pPr>
    </w:p>
    <w:p w14:paraId="3FD72B1A">
      <w:pPr>
        <w:rPr>
          <w:rFonts w:hint="default"/>
          <w:lang w:val="en-US" w:eastAsia="zh-CN"/>
        </w:rPr>
      </w:pPr>
    </w:p>
    <w:p w14:paraId="45815E83">
      <w:pPr>
        <w:rPr>
          <w:rFonts w:hint="default"/>
          <w:lang w:val="en-US" w:eastAsia="zh-CN"/>
        </w:rPr>
      </w:pPr>
    </w:p>
    <w:p w14:paraId="3B20F0AC">
      <w:pPr>
        <w:rPr>
          <w:rFonts w:hint="default"/>
          <w:lang w:val="en-US" w:eastAsia="zh-CN"/>
        </w:rPr>
      </w:pPr>
    </w:p>
    <w:p w14:paraId="6BCE9FE4">
      <w:pPr>
        <w:rPr>
          <w:rFonts w:hint="default"/>
          <w:lang w:val="en-US" w:eastAsia="zh-CN"/>
        </w:rPr>
      </w:pPr>
    </w:p>
    <w:p w14:paraId="5E332189">
      <w:pPr>
        <w:rPr>
          <w:rFonts w:hint="default"/>
          <w:lang w:val="en-US" w:eastAsia="zh-CN"/>
        </w:rPr>
      </w:pPr>
    </w:p>
    <w:p w14:paraId="4E97AA9A">
      <w:pPr>
        <w:rPr>
          <w:rFonts w:hint="default"/>
          <w:lang w:val="en-US" w:eastAsia="zh-CN"/>
        </w:rPr>
      </w:pPr>
    </w:p>
    <w:p w14:paraId="5AE9F4A5">
      <w:pPr>
        <w:rPr>
          <w:rFonts w:hint="default"/>
          <w:lang w:val="en-US" w:eastAsia="zh-CN"/>
        </w:rPr>
      </w:pPr>
    </w:p>
    <w:p w14:paraId="419F176A">
      <w:pPr>
        <w:pStyle w:val="2"/>
        <w:jc w:val="center"/>
        <w:rPr>
          <w:rFonts w:hint="default" w:eastAsia="黑体"/>
          <w:lang w:val="en-US" w:eastAsia="zh-CN"/>
        </w:rPr>
      </w:pPr>
      <w:r>
        <w:rPr>
          <w:rFonts w:hint="eastAsia"/>
        </w:rPr>
        <w:t>第</w:t>
      </w:r>
      <w:r>
        <w:rPr>
          <w:rFonts w:hint="eastAsia"/>
          <w:lang w:val="en-US" w:eastAsia="zh-CN"/>
        </w:rPr>
        <w:t>4</w:t>
      </w:r>
      <w:r>
        <w:rPr>
          <w:rFonts w:hint="eastAsia"/>
        </w:rPr>
        <w:t>章 系统</w:t>
      </w:r>
      <w:r>
        <w:rPr>
          <w:rFonts w:hint="eastAsia"/>
          <w:lang w:val="en-US" w:eastAsia="zh-CN"/>
        </w:rPr>
        <w:t>测试与评估</w:t>
      </w:r>
    </w:p>
    <w:p w14:paraId="0603B2F7">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DejaVu Math TeX Gyre">
    <w:panose1 w:val="02000503000000000000"/>
    <w:charset w:val="00"/>
    <w:family w:val="auto"/>
    <w:pitch w:val="default"/>
    <w:sig w:usb0="A10000EF" w:usb1="4201F9EE" w:usb2="02000000" w:usb3="00000000" w:csb0="60000193" w:csb1="0DD4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5"/>
    </w:pPr>
  </w:p>
  <w:p w14:paraId="4729690C">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0A74EB"/>
    <w:multiLevelType w:val="singleLevel"/>
    <w:tmpl w:val="CA0A74EB"/>
    <w:lvl w:ilvl="0" w:tentative="0">
      <w:start w:val="1"/>
      <w:numFmt w:val="decimal"/>
      <w:suff w:val="space"/>
      <w:lvlText w:val="第%1章"/>
      <w:lvlJc w:val="left"/>
    </w:lvl>
  </w:abstractNum>
  <w:abstractNum w:abstractNumId="1">
    <w:nsid w:val="DEFC4990"/>
    <w:multiLevelType w:val="singleLevel"/>
    <w:tmpl w:val="DEFC4990"/>
    <w:lvl w:ilvl="0" w:tentative="0">
      <w:start w:val="1"/>
      <w:numFmt w:val="decimal"/>
      <w:suff w:val="nothing"/>
      <w:lvlText w:val="（%1）"/>
      <w:lvlJc w:val="left"/>
    </w:lvl>
  </w:abstractNum>
  <w:abstractNum w:abstractNumId="2">
    <w:nsid w:val="1C4AE417"/>
    <w:multiLevelType w:val="singleLevel"/>
    <w:tmpl w:val="1C4AE417"/>
    <w:lvl w:ilvl="0" w:tentative="0">
      <w:start w:val="1"/>
      <w:numFmt w:val="decimal"/>
      <w:suff w:val="space"/>
      <w:lvlText w:val="(%1)"/>
      <w:lvlJc w:val="left"/>
    </w:lvl>
  </w:abstractNum>
  <w:abstractNum w:abstractNumId="3">
    <w:nsid w:val="6CBE39F6"/>
    <w:multiLevelType w:val="singleLevel"/>
    <w:tmpl w:val="6CBE39F6"/>
    <w:lvl w:ilvl="0" w:tentative="0">
      <w:start w:val="1"/>
      <w:numFmt w:val="decimal"/>
      <w:suff w:val="nothing"/>
      <w:lvlText w:val="（%1）"/>
      <w:lvlJc w:val="left"/>
    </w:lvl>
  </w:abstractNum>
  <w:abstractNum w:abstractNumId="4">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1B29AA"/>
    <w:rsid w:val="009D48E5"/>
    <w:rsid w:val="00AE2A05"/>
    <w:rsid w:val="00B2494E"/>
    <w:rsid w:val="012E6E9A"/>
    <w:rsid w:val="01BA1D28"/>
    <w:rsid w:val="01FC6F5D"/>
    <w:rsid w:val="02580239"/>
    <w:rsid w:val="02D81657"/>
    <w:rsid w:val="03B65761"/>
    <w:rsid w:val="04613F42"/>
    <w:rsid w:val="0509487E"/>
    <w:rsid w:val="0541711B"/>
    <w:rsid w:val="05695E4D"/>
    <w:rsid w:val="05B026AE"/>
    <w:rsid w:val="05B970F0"/>
    <w:rsid w:val="07D639B7"/>
    <w:rsid w:val="08C506D8"/>
    <w:rsid w:val="0B6F2256"/>
    <w:rsid w:val="0B7D2E86"/>
    <w:rsid w:val="0DDD4A7E"/>
    <w:rsid w:val="0FF025A5"/>
    <w:rsid w:val="10836727"/>
    <w:rsid w:val="109113A8"/>
    <w:rsid w:val="10B76428"/>
    <w:rsid w:val="1149563D"/>
    <w:rsid w:val="11B31AE6"/>
    <w:rsid w:val="11C84C82"/>
    <w:rsid w:val="11CC5094"/>
    <w:rsid w:val="12630CE1"/>
    <w:rsid w:val="129640D0"/>
    <w:rsid w:val="133A4A0D"/>
    <w:rsid w:val="136FC7C0"/>
    <w:rsid w:val="13C87418"/>
    <w:rsid w:val="14B03874"/>
    <w:rsid w:val="154511D5"/>
    <w:rsid w:val="157629EC"/>
    <w:rsid w:val="15B825AF"/>
    <w:rsid w:val="15B91986"/>
    <w:rsid w:val="15B9D7A3"/>
    <w:rsid w:val="163A2888"/>
    <w:rsid w:val="163F3677"/>
    <w:rsid w:val="168E289D"/>
    <w:rsid w:val="17BF3C8E"/>
    <w:rsid w:val="183E4829"/>
    <w:rsid w:val="187E4C5C"/>
    <w:rsid w:val="195A614C"/>
    <w:rsid w:val="197255AD"/>
    <w:rsid w:val="19D12155"/>
    <w:rsid w:val="1A0F497C"/>
    <w:rsid w:val="1AA57178"/>
    <w:rsid w:val="1AFD1952"/>
    <w:rsid w:val="1B0A5482"/>
    <w:rsid w:val="1B1010D6"/>
    <w:rsid w:val="1B6537C0"/>
    <w:rsid w:val="1B687434"/>
    <w:rsid w:val="1B823AC2"/>
    <w:rsid w:val="1BD9036A"/>
    <w:rsid w:val="1C141762"/>
    <w:rsid w:val="1C8C03D3"/>
    <w:rsid w:val="1D265E85"/>
    <w:rsid w:val="1D3E7C45"/>
    <w:rsid w:val="1D965333"/>
    <w:rsid w:val="1DF07639"/>
    <w:rsid w:val="1DF86375"/>
    <w:rsid w:val="1E0B3507"/>
    <w:rsid w:val="1E1862E1"/>
    <w:rsid w:val="1E1A4D4D"/>
    <w:rsid w:val="1E900511"/>
    <w:rsid w:val="1EF68BD4"/>
    <w:rsid w:val="1EFE4A8F"/>
    <w:rsid w:val="1F9EE64A"/>
    <w:rsid w:val="1FFF8639"/>
    <w:rsid w:val="205173F8"/>
    <w:rsid w:val="20562F3C"/>
    <w:rsid w:val="212C30BD"/>
    <w:rsid w:val="213025D5"/>
    <w:rsid w:val="219C1DDE"/>
    <w:rsid w:val="21B64DE5"/>
    <w:rsid w:val="21E052FB"/>
    <w:rsid w:val="231E21A2"/>
    <w:rsid w:val="239F1F6A"/>
    <w:rsid w:val="23D8474A"/>
    <w:rsid w:val="23E24321"/>
    <w:rsid w:val="24B73D2D"/>
    <w:rsid w:val="25261607"/>
    <w:rsid w:val="28F78798"/>
    <w:rsid w:val="298505DD"/>
    <w:rsid w:val="2B350F84"/>
    <w:rsid w:val="2B83691B"/>
    <w:rsid w:val="2B906F6D"/>
    <w:rsid w:val="2BEFBED7"/>
    <w:rsid w:val="2BF67B24"/>
    <w:rsid w:val="2BFFCEB6"/>
    <w:rsid w:val="2C2E3173"/>
    <w:rsid w:val="2C5E34E4"/>
    <w:rsid w:val="2CFD29C4"/>
    <w:rsid w:val="2DB6793F"/>
    <w:rsid w:val="2E7F4806"/>
    <w:rsid w:val="2E9F2EEF"/>
    <w:rsid w:val="2EB135C3"/>
    <w:rsid w:val="2ED33B5E"/>
    <w:rsid w:val="2F4B75B1"/>
    <w:rsid w:val="2F7BAFB3"/>
    <w:rsid w:val="2FF71152"/>
    <w:rsid w:val="2FFD09E7"/>
    <w:rsid w:val="30826B3A"/>
    <w:rsid w:val="309F307B"/>
    <w:rsid w:val="31555C91"/>
    <w:rsid w:val="336F1756"/>
    <w:rsid w:val="33F7CF14"/>
    <w:rsid w:val="34FF04A6"/>
    <w:rsid w:val="35A63137"/>
    <w:rsid w:val="35D35240"/>
    <w:rsid w:val="35FC2F73"/>
    <w:rsid w:val="36416774"/>
    <w:rsid w:val="364312E8"/>
    <w:rsid w:val="372B44F9"/>
    <w:rsid w:val="374FD4A3"/>
    <w:rsid w:val="3764A8C9"/>
    <w:rsid w:val="377B8D9C"/>
    <w:rsid w:val="378F490E"/>
    <w:rsid w:val="37931874"/>
    <w:rsid w:val="37BFF3F4"/>
    <w:rsid w:val="37FD2986"/>
    <w:rsid w:val="38F790D7"/>
    <w:rsid w:val="39FF7AD8"/>
    <w:rsid w:val="3A1873F6"/>
    <w:rsid w:val="3A4D0B3D"/>
    <w:rsid w:val="3A860E74"/>
    <w:rsid w:val="3AC8303E"/>
    <w:rsid w:val="3ADFFBA9"/>
    <w:rsid w:val="3BF30B12"/>
    <w:rsid w:val="3C0C1651"/>
    <w:rsid w:val="3C812A08"/>
    <w:rsid w:val="3CAB6ECB"/>
    <w:rsid w:val="3E549972"/>
    <w:rsid w:val="3E7504FB"/>
    <w:rsid w:val="3EBB757C"/>
    <w:rsid w:val="3ED52BCE"/>
    <w:rsid w:val="3EF056DA"/>
    <w:rsid w:val="3EFD456D"/>
    <w:rsid w:val="3F3FD986"/>
    <w:rsid w:val="3F3FE71D"/>
    <w:rsid w:val="3F4DFC64"/>
    <w:rsid w:val="3F9A0701"/>
    <w:rsid w:val="3FA53404"/>
    <w:rsid w:val="3FAB2DBE"/>
    <w:rsid w:val="3FE7F97C"/>
    <w:rsid w:val="3FF9073C"/>
    <w:rsid w:val="3FF9E394"/>
    <w:rsid w:val="3FFDFC51"/>
    <w:rsid w:val="40C53175"/>
    <w:rsid w:val="41635C5A"/>
    <w:rsid w:val="41872CB2"/>
    <w:rsid w:val="429267C7"/>
    <w:rsid w:val="4339719C"/>
    <w:rsid w:val="450C4B16"/>
    <w:rsid w:val="452B6675"/>
    <w:rsid w:val="454A33F5"/>
    <w:rsid w:val="46E43C13"/>
    <w:rsid w:val="471F1753"/>
    <w:rsid w:val="47FF517D"/>
    <w:rsid w:val="482C69A0"/>
    <w:rsid w:val="48C21833"/>
    <w:rsid w:val="49110C2D"/>
    <w:rsid w:val="493319DD"/>
    <w:rsid w:val="49C928C0"/>
    <w:rsid w:val="4B225A1B"/>
    <w:rsid w:val="4B9C0713"/>
    <w:rsid w:val="4BCFE366"/>
    <w:rsid w:val="4BEF4B5B"/>
    <w:rsid w:val="4C0B0B1A"/>
    <w:rsid w:val="4CE8917A"/>
    <w:rsid w:val="4D37B6FE"/>
    <w:rsid w:val="4D8F5A01"/>
    <w:rsid w:val="4DAF2419"/>
    <w:rsid w:val="4DB7355C"/>
    <w:rsid w:val="4E4E1708"/>
    <w:rsid w:val="4E7ED10A"/>
    <w:rsid w:val="4EED1B44"/>
    <w:rsid w:val="4F124C11"/>
    <w:rsid w:val="4F1E750A"/>
    <w:rsid w:val="4F3847DD"/>
    <w:rsid w:val="4F5A0FD3"/>
    <w:rsid w:val="4FAE40D8"/>
    <w:rsid w:val="4FB93CE0"/>
    <w:rsid w:val="51924C2F"/>
    <w:rsid w:val="534353BD"/>
    <w:rsid w:val="535A32C7"/>
    <w:rsid w:val="53D2020A"/>
    <w:rsid w:val="53EF2C25"/>
    <w:rsid w:val="53FF0128"/>
    <w:rsid w:val="556639F6"/>
    <w:rsid w:val="55A77BC7"/>
    <w:rsid w:val="55EEBE86"/>
    <w:rsid w:val="56C55EA5"/>
    <w:rsid w:val="573B6640"/>
    <w:rsid w:val="57A42CB4"/>
    <w:rsid w:val="57BFFBBD"/>
    <w:rsid w:val="57FEB8C4"/>
    <w:rsid w:val="584C2B9B"/>
    <w:rsid w:val="587239E7"/>
    <w:rsid w:val="596C39EA"/>
    <w:rsid w:val="59A7006D"/>
    <w:rsid w:val="59FB0730"/>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23C9A"/>
    <w:rsid w:val="60F56752"/>
    <w:rsid w:val="60F61EC3"/>
    <w:rsid w:val="61BB6C21"/>
    <w:rsid w:val="627E30FB"/>
    <w:rsid w:val="63403EEB"/>
    <w:rsid w:val="637D3334"/>
    <w:rsid w:val="64197021"/>
    <w:rsid w:val="64665F61"/>
    <w:rsid w:val="647E02F2"/>
    <w:rsid w:val="65FF75C3"/>
    <w:rsid w:val="66DF2046"/>
    <w:rsid w:val="67000C8D"/>
    <w:rsid w:val="685D121A"/>
    <w:rsid w:val="68F3D18F"/>
    <w:rsid w:val="69280066"/>
    <w:rsid w:val="699C6B62"/>
    <w:rsid w:val="699E00C0"/>
    <w:rsid w:val="69C42FC6"/>
    <w:rsid w:val="69CC6D87"/>
    <w:rsid w:val="6B903B69"/>
    <w:rsid w:val="6BAF0716"/>
    <w:rsid w:val="6BF743D1"/>
    <w:rsid w:val="6BFE2DDD"/>
    <w:rsid w:val="6BFED60E"/>
    <w:rsid w:val="6C9F29B4"/>
    <w:rsid w:val="6D3EE8B9"/>
    <w:rsid w:val="6DB128FC"/>
    <w:rsid w:val="6DB41CF7"/>
    <w:rsid w:val="6E180007"/>
    <w:rsid w:val="6E424E4A"/>
    <w:rsid w:val="6E73DAFE"/>
    <w:rsid w:val="6EE36ECA"/>
    <w:rsid w:val="6EFE37AD"/>
    <w:rsid w:val="6F7D9C67"/>
    <w:rsid w:val="6F8DA95D"/>
    <w:rsid w:val="6F8F6C96"/>
    <w:rsid w:val="6F9A17B1"/>
    <w:rsid w:val="6FAB24D1"/>
    <w:rsid w:val="6FCD8C3E"/>
    <w:rsid w:val="6FD59A2A"/>
    <w:rsid w:val="6FE243A1"/>
    <w:rsid w:val="6FE277FC"/>
    <w:rsid w:val="6FF58727"/>
    <w:rsid w:val="6FFF94EF"/>
    <w:rsid w:val="7014565A"/>
    <w:rsid w:val="70A27E0D"/>
    <w:rsid w:val="714B5071"/>
    <w:rsid w:val="7175339C"/>
    <w:rsid w:val="71C21EA4"/>
    <w:rsid w:val="71DF32D0"/>
    <w:rsid w:val="71EA2ABB"/>
    <w:rsid w:val="72292882"/>
    <w:rsid w:val="72970F68"/>
    <w:rsid w:val="737E603F"/>
    <w:rsid w:val="73CB45E8"/>
    <w:rsid w:val="73FB9E8C"/>
    <w:rsid w:val="742F5CD8"/>
    <w:rsid w:val="743F3AF4"/>
    <w:rsid w:val="74751F49"/>
    <w:rsid w:val="74A07550"/>
    <w:rsid w:val="75877F57"/>
    <w:rsid w:val="75B75D4D"/>
    <w:rsid w:val="75B79861"/>
    <w:rsid w:val="75C8528B"/>
    <w:rsid w:val="75FF5864"/>
    <w:rsid w:val="770C0EC2"/>
    <w:rsid w:val="7757EAE0"/>
    <w:rsid w:val="77778B06"/>
    <w:rsid w:val="777D594E"/>
    <w:rsid w:val="779EBC7E"/>
    <w:rsid w:val="77DC36D7"/>
    <w:rsid w:val="77F4FD88"/>
    <w:rsid w:val="78F189E1"/>
    <w:rsid w:val="790F2797"/>
    <w:rsid w:val="797F7D44"/>
    <w:rsid w:val="79BB3E83"/>
    <w:rsid w:val="79D73CC7"/>
    <w:rsid w:val="79EFCE50"/>
    <w:rsid w:val="7A3C180D"/>
    <w:rsid w:val="7A7F9073"/>
    <w:rsid w:val="7AFD07A3"/>
    <w:rsid w:val="7AFEBEEF"/>
    <w:rsid w:val="7B1F85BA"/>
    <w:rsid w:val="7BBE8772"/>
    <w:rsid w:val="7BE7E6F3"/>
    <w:rsid w:val="7BEFD9FB"/>
    <w:rsid w:val="7C378394"/>
    <w:rsid w:val="7C3A04FF"/>
    <w:rsid w:val="7C862EEA"/>
    <w:rsid w:val="7C8CA7E0"/>
    <w:rsid w:val="7CBD10F4"/>
    <w:rsid w:val="7CFBF63C"/>
    <w:rsid w:val="7D2976F2"/>
    <w:rsid w:val="7D36C721"/>
    <w:rsid w:val="7D5A23DC"/>
    <w:rsid w:val="7D9FFDA3"/>
    <w:rsid w:val="7DBFD798"/>
    <w:rsid w:val="7DDF55BE"/>
    <w:rsid w:val="7DDFB25D"/>
    <w:rsid w:val="7DEE33B6"/>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5F8752"/>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67FE2E"/>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B7676B"/>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C95710"/>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B1B53"/>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toc 3"/>
    <w:basedOn w:val="1"/>
    <w:next w:val="1"/>
    <w:unhideWhenUsed/>
    <w:qFormat/>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8">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9">
    <w:name w:val="Normal (Web)"/>
    <w:basedOn w:val="1"/>
    <w:uiPriority w:val="0"/>
    <w:rPr>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nhideWhenUsed/>
    <w:qFormat/>
    <w:uiPriority w:val="99"/>
    <w:rPr>
      <w:color w:val="0026E5" w:themeColor="hyperlink"/>
      <w:u w:val="single"/>
      <w14:textFill>
        <w14:solidFill>
          <w14:schemeClr w14:val="hlink"/>
        </w14:solidFill>
      </w14:textFill>
    </w:rPr>
  </w:style>
  <w:style w:type="character" w:styleId="15">
    <w:name w:val="HTML Code"/>
    <w:basedOn w:val="12"/>
    <w:uiPriority w:val="0"/>
    <w:rPr>
      <w:rFonts w:ascii="Courier New" w:hAnsi="Courier New"/>
      <w:sz w:val="20"/>
    </w:rPr>
  </w:style>
  <w:style w:type="paragraph" w:customStyle="1" w:styleId="16">
    <w:name w:val="封面内容"/>
    <w:basedOn w:val="1"/>
    <w:qFormat/>
    <w:uiPriority w:val="99"/>
    <w:pPr>
      <w:spacing w:beforeLines="50" w:line="480" w:lineRule="auto"/>
      <w:jc w:val="left"/>
    </w:pPr>
    <w:rPr>
      <w:rFonts w:eastAsia="黑体"/>
      <w:b/>
      <w:bCs/>
      <w:sz w:val="36"/>
      <w:szCs w:val="24"/>
    </w:rPr>
  </w:style>
  <w:style w:type="paragraph" w:styleId="17">
    <w:name w:val="List Paragraph"/>
    <w:basedOn w:val="1"/>
    <w:qFormat/>
    <w:uiPriority w:val="99"/>
    <w:pPr>
      <w:ind w:firstLine="420" w:firstLineChars="200"/>
    </w:p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3397</Words>
  <Characters>4007</Characters>
  <Lines>0</Lines>
  <Paragraphs>0</Paragraphs>
  <TotalTime>0</TotalTime>
  <ScaleCrop>false</ScaleCrop>
  <LinksUpToDate>false</LinksUpToDate>
  <CharactersWithSpaces>4335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2025-04-05T18:43:00Z</dcterms:created>
  <dc:creator>TOM</dc:creator>
  <cp:lastModifiedBy>TOM</cp:lastModifiedBy>
  <dcterms:modified xsi:type="dcterms:W3CDTF">2025-04-07T13:53:54Z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