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CSV rows                : 14037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 requests      : 14037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Request errors          :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Rule alerts             : 14037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Blocked                 : 13928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 200 allowed        : 109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Rule-alerted but allowed: 109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Blocked without rule    :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Rule-alert rate         : 100.00%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Block rate              : 99.22%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Allowed rate            : 0.78%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