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815"/>
        <w:tblGridChange w:id="0">
          <w:tblGrid>
            <w:gridCol w:w="4035"/>
            <w:gridCol w:w="18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Requests 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NAXSI rule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4,434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Confirmed blocks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4,434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 200 allowed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Detection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88.68%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88.68%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NAXSI blocked every request for which it produced a rule alert: </w:t>
      </w:r>
      <w:r w:rsidDel="00000000" w:rsidR="00000000" w:rsidRPr="00000000">
        <w:rPr>
          <w:b w:val="1"/>
          <w:bCs w:val="1"/>
          <w:rtl w:val="0"/>
        </w:rPr>
        <w:t xml:space="preserve">4,434 of 4,434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564 requests (11.28%)</w:t>
      </w:r>
      <w:r w:rsidDel="00000000" w:rsidR="00000000" w:rsidRPr="00000000">
        <w:rPr>
          <w:rtl w:val="0"/>
        </w:rPr>
        <w:t xml:space="preserve"> returned HTTP 200 without a parsed alert.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requests—</w:t>
      </w:r>
      <w:r w:rsidDel="00000000" w:rsidR="00000000" w:rsidRPr="00000000">
        <w:rPr>
          <w:b w:val="1"/>
          <w:bCs w:val="1"/>
          <w:rtl w:val="0"/>
        </w:rPr>
        <w:t xml:space="preserve">0.04%</w:t>
      </w:r>
      <w:r w:rsidDel="00000000" w:rsidR="00000000" w:rsidRPr="00000000">
        <w:rPr>
          <w:rtl w:val="0"/>
        </w:rPr>
        <w:t xml:space="preserve">—are not explained by the displayed summary and require CSV inspection.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payload triggered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1200</w:t>
      </w:r>
      <w:r w:rsidDel="00000000" w:rsidR="00000000" w:rsidRPr="00000000">
        <w:rPr>
          <w:rtl w:val="0"/>
        </w:rPr>
        <w:t xml:space="preserve">, category $TRAVERSAL,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  <w:t xml:space="preserve"> zone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transport errors occurred, confirming that the SSH keepalive/reconnection fix worked.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