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756" w:rsidRPr="002F719C" w:rsidRDefault="00915D8E" w:rsidP="00EF1756">
      <w:pPr>
        <w:rPr>
          <w:rFonts w:asciiTheme="minorHAnsi" w:hAnsiTheme="minorHAnsi" w:cstheme="minorHAnsi"/>
          <w:b/>
          <w:color w:val="B10035"/>
          <w:sz w:val="26"/>
          <w:szCs w:val="28"/>
        </w:rPr>
      </w:pPr>
      <w:r>
        <w:rPr>
          <w:rFonts w:asciiTheme="minorHAnsi" w:hAnsiTheme="minorHAnsi" w:cstheme="minorHAnsi"/>
          <w:b/>
          <w:color w:val="B10035"/>
          <w:sz w:val="28"/>
          <w:szCs w:val="28"/>
        </w:rPr>
        <w:t>3226</w:t>
      </w:r>
      <w:r w:rsidR="00EF1756" w:rsidRPr="002F719C">
        <w:rPr>
          <w:rFonts w:asciiTheme="minorHAnsi" w:hAnsiTheme="minorHAnsi" w:cstheme="minorHAnsi"/>
          <w:b/>
          <w:color w:val="B10035"/>
          <w:sz w:val="28"/>
          <w:szCs w:val="28"/>
        </w:rPr>
        <w:t xml:space="preserve"> : </w:t>
      </w:r>
      <w:r>
        <w:rPr>
          <w:rFonts w:asciiTheme="minorHAnsi" w:hAnsiTheme="minorHAnsi" w:cstheme="minorHAnsi"/>
          <w:b/>
          <w:color w:val="B10035"/>
          <w:sz w:val="28"/>
          <w:szCs w:val="28"/>
        </w:rPr>
        <w:t xml:space="preserve">consumer insights &amp; big data </w:t>
      </w:r>
    </w:p>
    <w:p w:rsidR="00EF1756" w:rsidRPr="002F719C" w:rsidRDefault="00EF1756" w:rsidP="00EF1756">
      <w:pPr>
        <w:rPr>
          <w:rFonts w:asciiTheme="minorHAnsi" w:hAnsiTheme="minorHAnsi" w:cstheme="minorHAnsi"/>
          <w:b/>
          <w:szCs w:val="22"/>
        </w:rPr>
      </w:pPr>
      <w:r w:rsidRPr="002F719C">
        <w:rPr>
          <w:rFonts w:asciiTheme="minorHAnsi" w:hAnsiTheme="minorHAnsi" w:cstheme="minorHAnsi"/>
          <w:b/>
          <w:szCs w:val="22"/>
        </w:rPr>
        <w:t xml:space="preserve">NB HEURES : </w:t>
      </w:r>
      <w:r w:rsidR="00624229">
        <w:rPr>
          <w:rFonts w:asciiTheme="minorHAnsi" w:hAnsiTheme="minorHAnsi" w:cstheme="minorHAnsi"/>
          <w:b/>
          <w:szCs w:val="22"/>
        </w:rPr>
        <w:t>42</w:t>
      </w:r>
    </w:p>
    <w:p w:rsidR="00EF1756" w:rsidRPr="002F719C" w:rsidRDefault="00EF1756" w:rsidP="00EF1756">
      <w:pPr>
        <w:rPr>
          <w:rFonts w:asciiTheme="minorHAnsi" w:hAnsiTheme="minorHAnsi" w:cstheme="minorHAnsi"/>
          <w:b/>
          <w:szCs w:val="22"/>
        </w:rPr>
      </w:pPr>
      <w:r w:rsidRPr="002F719C">
        <w:rPr>
          <w:rFonts w:asciiTheme="minorHAnsi" w:hAnsiTheme="minorHAnsi" w:cstheme="minorHAnsi"/>
          <w:b/>
          <w:szCs w:val="22"/>
        </w:rPr>
        <w:t>SEMESTRE :</w:t>
      </w:r>
      <w:r w:rsidR="00624229">
        <w:rPr>
          <w:rFonts w:asciiTheme="minorHAnsi" w:hAnsiTheme="minorHAnsi" w:cstheme="minorHAnsi"/>
          <w:b/>
          <w:szCs w:val="22"/>
        </w:rPr>
        <w:t>1</w:t>
      </w:r>
    </w:p>
    <w:p w:rsidR="00EF1756" w:rsidRPr="002F719C" w:rsidRDefault="00EF1756" w:rsidP="00EF1756">
      <w:pPr>
        <w:rPr>
          <w:rFonts w:asciiTheme="minorHAnsi" w:hAnsiTheme="minorHAnsi" w:cstheme="minorHAnsi"/>
          <w:b/>
          <w:szCs w:val="22"/>
        </w:rPr>
      </w:pPr>
      <w:r w:rsidRPr="002F719C">
        <w:rPr>
          <w:rFonts w:asciiTheme="minorHAnsi" w:hAnsiTheme="minorHAnsi" w:cstheme="minorHAnsi"/>
          <w:b/>
          <w:szCs w:val="22"/>
        </w:rPr>
        <w:t xml:space="preserve">PROGRAMME </w:t>
      </w:r>
      <w:r w:rsidRPr="002F719C">
        <w:rPr>
          <w:rFonts w:asciiTheme="minorHAnsi" w:hAnsiTheme="minorHAnsi" w:cstheme="minorHAnsi"/>
          <w:b/>
          <w:color w:val="FF0000"/>
          <w:szCs w:val="22"/>
        </w:rPr>
        <w:t xml:space="preserve">INTERNATIONAL </w:t>
      </w:r>
      <w:r w:rsidRPr="002F719C">
        <w:rPr>
          <w:rFonts w:asciiTheme="minorHAnsi" w:hAnsiTheme="minorHAnsi" w:cstheme="minorHAnsi"/>
          <w:b/>
          <w:szCs w:val="22"/>
        </w:rPr>
        <w:t xml:space="preserve">: </w:t>
      </w:r>
      <w:r w:rsidR="00915D8E">
        <w:rPr>
          <w:rFonts w:asciiTheme="minorHAnsi" w:hAnsiTheme="minorHAnsi" w:cstheme="minorHAnsi"/>
          <w:b/>
          <w:szCs w:val="22"/>
        </w:rPr>
        <w:t xml:space="preserve">5 </w:t>
      </w:r>
      <w:r w:rsidRPr="002F719C">
        <w:rPr>
          <w:rFonts w:asciiTheme="minorHAnsi" w:hAnsiTheme="minorHAnsi" w:cstheme="minorHAnsi"/>
          <w:b/>
          <w:szCs w:val="22"/>
        </w:rPr>
        <w:t>ECTS</w:t>
      </w:r>
    </w:p>
    <w:p w:rsidR="00EF1756" w:rsidRPr="002F719C" w:rsidRDefault="00EF1756" w:rsidP="00EF1756">
      <w:pPr>
        <w:rPr>
          <w:rFonts w:asciiTheme="minorHAnsi" w:hAnsiTheme="minorHAnsi" w:cstheme="minorHAnsi"/>
          <w:b/>
        </w:rPr>
      </w:pPr>
      <w:r w:rsidRPr="002F719C">
        <w:rPr>
          <w:rFonts w:asciiTheme="minorHAnsi" w:hAnsiTheme="minorHAnsi" w:cstheme="minorHAnsi"/>
          <w:b/>
          <w:szCs w:val="22"/>
        </w:rPr>
        <w:t>RESPONSABLE DU COURS</w:t>
      </w:r>
      <w:r w:rsidR="005A5C44">
        <w:rPr>
          <w:rFonts w:asciiTheme="minorHAnsi" w:hAnsiTheme="minorHAnsi" w:cstheme="minorHAnsi"/>
          <w:b/>
        </w:rPr>
        <w:t xml:space="preserve"> + ADRESSE EMAIL : james carson  - j.carson@me.com</w:t>
      </w:r>
    </w:p>
    <w:p w:rsidR="00EF1756" w:rsidRPr="002F719C" w:rsidRDefault="00EF1756" w:rsidP="00EF1756">
      <w:pPr>
        <w:rPr>
          <w:rFonts w:asciiTheme="minorHAnsi" w:hAnsiTheme="minorHAnsi" w:cstheme="minorHAnsi"/>
          <w:b/>
        </w:rPr>
      </w:pPr>
    </w:p>
    <w:p w:rsidR="00EF1756" w:rsidRPr="002F719C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F719C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OBJECTIFS DU COURS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2 ou 3 lignes pour introduire le cours, et en donner les principales idées directrices (crise économique, nouvelles tendances en matière de management, etc.)</w:t>
      </w:r>
    </w:p>
    <w:p w:rsidR="00EF1756" w:rsidRPr="002E6565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7B4780" w:rsidRDefault="007B4780" w:rsidP="007B4780">
      <w:pPr>
        <w:jc w:val="both"/>
        <w:rPr>
          <w:rFonts w:ascii="Calibri" w:hAnsi="Calibri"/>
          <w:color w:val="537690"/>
        </w:rPr>
      </w:pPr>
      <w:r>
        <w:rPr>
          <w:rFonts w:ascii="Calibri" w:hAnsi="Calibri"/>
          <w:color w:val="537690"/>
        </w:rPr>
        <w:t>Les objectifs de ce cours sont :</w:t>
      </w:r>
    </w:p>
    <w:p w:rsidR="007B4780" w:rsidRPr="00BD5FD6" w:rsidRDefault="007B4780" w:rsidP="007B4780">
      <w:pPr>
        <w:pStyle w:val="ListParagraph"/>
        <w:numPr>
          <w:ilvl w:val="0"/>
          <w:numId w:val="2"/>
        </w:numPr>
        <w:jc w:val="both"/>
        <w:rPr>
          <w:rFonts w:ascii="Calibri" w:hAnsi="Calibri"/>
          <w:color w:val="537690"/>
        </w:rPr>
      </w:pPr>
      <w:r>
        <w:rPr>
          <w:rFonts w:ascii="Calibri" w:hAnsi="Calibri"/>
          <w:color w:val="537690"/>
        </w:rPr>
        <w:t xml:space="preserve">Comprendre la valeur </w:t>
      </w:r>
      <w:r w:rsidR="00E81092">
        <w:rPr>
          <w:rFonts w:ascii="Calibri" w:hAnsi="Calibri"/>
          <w:color w:val="537690"/>
        </w:rPr>
        <w:t>des données et de l’analytics (analyse descriptive,</w:t>
      </w:r>
      <w:r w:rsidR="00CC4413">
        <w:rPr>
          <w:rFonts w:ascii="Calibri" w:hAnsi="Calibri"/>
          <w:color w:val="537690"/>
        </w:rPr>
        <w:t xml:space="preserve"> statistiques</w:t>
      </w:r>
      <w:r w:rsidR="00E81092">
        <w:rPr>
          <w:rFonts w:ascii="Calibri" w:hAnsi="Calibri"/>
          <w:color w:val="537690"/>
        </w:rPr>
        <w:t>, analyse prédictive</w:t>
      </w:r>
      <w:r w:rsidR="009635DE">
        <w:rPr>
          <w:rFonts w:ascii="Calibri" w:hAnsi="Calibri"/>
          <w:color w:val="537690"/>
        </w:rPr>
        <w:t>, analyse prescriptive</w:t>
      </w:r>
      <w:r w:rsidR="00E81092">
        <w:rPr>
          <w:rFonts w:ascii="Calibri" w:hAnsi="Calibri"/>
          <w:color w:val="537690"/>
        </w:rPr>
        <w:t>) d</w:t>
      </w:r>
      <w:r>
        <w:rPr>
          <w:rFonts w:ascii="Calibri" w:hAnsi="Calibri"/>
          <w:color w:val="537690"/>
        </w:rPr>
        <w:t>ans la transformation digitale des entreprises,</w:t>
      </w:r>
      <w:r>
        <w:rPr>
          <w:rFonts w:asciiTheme="minorHAnsi" w:hAnsiTheme="minorHAnsi"/>
          <w:iCs/>
          <w:color w:val="537690"/>
        </w:rPr>
        <w:t xml:space="preserve"> notamment dans le domaine du marketing</w:t>
      </w:r>
    </w:p>
    <w:p w:rsidR="007B4780" w:rsidRPr="007B4780" w:rsidRDefault="007B4780" w:rsidP="007B4780">
      <w:pPr>
        <w:pStyle w:val="ListParagraph"/>
        <w:numPr>
          <w:ilvl w:val="0"/>
          <w:numId w:val="2"/>
        </w:numPr>
        <w:jc w:val="both"/>
        <w:rPr>
          <w:rFonts w:ascii="Calibri" w:hAnsi="Calibri"/>
          <w:color w:val="537690"/>
        </w:rPr>
      </w:pPr>
      <w:r>
        <w:rPr>
          <w:rFonts w:asciiTheme="minorHAnsi" w:hAnsiTheme="minorHAnsi"/>
          <w:iCs/>
          <w:color w:val="537690"/>
        </w:rPr>
        <w:t xml:space="preserve">Mettre en pratique les techniques </w:t>
      </w:r>
      <w:r w:rsidR="00E81092">
        <w:rPr>
          <w:rFonts w:ascii="Calibri" w:hAnsi="Calibri"/>
          <w:color w:val="537690"/>
        </w:rPr>
        <w:t>(analyse descriptive, statistiques, analyse prédictive)</w:t>
      </w:r>
      <w:r>
        <w:rPr>
          <w:rFonts w:asciiTheme="minorHAnsi" w:hAnsiTheme="minorHAnsi"/>
          <w:iCs/>
          <w:color w:val="537690"/>
        </w:rPr>
        <w:t>, au travers de travaux dirigés, portant sur le domaine du marketing : connaissance client, identification d’opportunités, acquisition client, rétention client, …</w:t>
      </w:r>
    </w:p>
    <w:p w:rsidR="00EF1756" w:rsidRPr="007B4780" w:rsidRDefault="007B4780" w:rsidP="007B4780">
      <w:pPr>
        <w:pStyle w:val="ListParagraph"/>
        <w:numPr>
          <w:ilvl w:val="0"/>
          <w:numId w:val="2"/>
        </w:numPr>
        <w:jc w:val="both"/>
        <w:rPr>
          <w:rFonts w:ascii="Calibri" w:hAnsi="Calibri"/>
          <w:color w:val="537690"/>
        </w:rPr>
      </w:pPr>
      <w:r w:rsidRPr="007B4780">
        <w:rPr>
          <w:rFonts w:asciiTheme="minorHAnsi" w:hAnsiTheme="minorHAnsi"/>
          <w:iCs/>
          <w:color w:val="537690"/>
        </w:rPr>
        <w:t xml:space="preserve">Découvrir les outils </w:t>
      </w:r>
      <w:r w:rsidR="00CC4413">
        <w:rPr>
          <w:rFonts w:asciiTheme="minorHAnsi" w:hAnsiTheme="minorHAnsi"/>
          <w:iCs/>
          <w:color w:val="537690"/>
        </w:rPr>
        <w:t xml:space="preserve">IBM </w:t>
      </w:r>
      <w:r w:rsidR="009F6487">
        <w:rPr>
          <w:rFonts w:asciiTheme="minorHAnsi" w:hAnsiTheme="minorHAnsi"/>
          <w:iCs/>
          <w:color w:val="537690"/>
        </w:rPr>
        <w:t xml:space="preserve">(SPSS </w:t>
      </w:r>
      <w:r w:rsidR="00CC4413">
        <w:rPr>
          <w:rFonts w:asciiTheme="minorHAnsi" w:hAnsiTheme="minorHAnsi"/>
          <w:iCs/>
          <w:color w:val="537690"/>
        </w:rPr>
        <w:t>Statistics</w:t>
      </w:r>
      <w:r w:rsidR="009F6487">
        <w:rPr>
          <w:rFonts w:asciiTheme="minorHAnsi" w:hAnsiTheme="minorHAnsi"/>
          <w:iCs/>
          <w:color w:val="537690"/>
        </w:rPr>
        <w:t xml:space="preserve">, </w:t>
      </w:r>
      <w:r w:rsidR="00D27697">
        <w:rPr>
          <w:rFonts w:asciiTheme="minorHAnsi" w:hAnsiTheme="minorHAnsi"/>
          <w:iCs/>
          <w:color w:val="537690"/>
        </w:rPr>
        <w:t>SPSS Modeler</w:t>
      </w:r>
      <w:r w:rsidRPr="007B4780">
        <w:rPr>
          <w:rFonts w:asciiTheme="minorHAnsi" w:hAnsiTheme="minorHAnsi"/>
          <w:iCs/>
          <w:color w:val="537690"/>
        </w:rPr>
        <w:t xml:space="preserve"> </w:t>
      </w:r>
      <w:r w:rsidR="009F6487">
        <w:rPr>
          <w:rFonts w:asciiTheme="minorHAnsi" w:hAnsiTheme="minorHAnsi"/>
          <w:iCs/>
          <w:color w:val="537690"/>
        </w:rPr>
        <w:t>- A</w:t>
      </w:r>
      <w:r w:rsidRPr="007B4780">
        <w:rPr>
          <w:rFonts w:asciiTheme="minorHAnsi" w:hAnsiTheme="minorHAnsi"/>
          <w:iCs/>
          <w:color w:val="537690"/>
        </w:rPr>
        <w:t>nalyse prédictive</w:t>
      </w:r>
      <w:r w:rsidR="009F6487">
        <w:rPr>
          <w:rFonts w:asciiTheme="minorHAnsi" w:hAnsiTheme="minorHAnsi"/>
          <w:iCs/>
          <w:color w:val="537690"/>
        </w:rPr>
        <w:t>, Watson Studio</w:t>
      </w:r>
      <w:r w:rsidRPr="007B4780">
        <w:rPr>
          <w:rFonts w:asciiTheme="minorHAnsi" w:hAnsiTheme="minorHAnsi"/>
          <w:iCs/>
          <w:color w:val="537690"/>
        </w:rPr>
        <w:t>)</w:t>
      </w:r>
    </w:p>
    <w:p w:rsidR="007B4780" w:rsidRPr="002E6565" w:rsidRDefault="007B4780" w:rsidP="007B4780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Pr="002F719C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F719C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OBJECTIFS D’APPRENTISSAGE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jc w:val="both"/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3 ou 4 lignes maximum 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jc w:val="both"/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>Cette section doit suivre la taxonomie de Bloom (s’inspirer du tableau simplifié de Bloom (</w:t>
      </w:r>
      <w:hyperlink r:id="rId7" w:anchor="/media/File:BloomsCognitiveDomainFR.svg" w:history="1">
        <w:r w:rsidRPr="002E6565">
          <w:rPr>
            <w:rStyle w:val="Hyperlink"/>
            <w:rFonts w:asciiTheme="minorHAnsi" w:hAnsiTheme="minorHAnsi" w:cstheme="minorHAnsi"/>
            <w:i/>
            <w:sz w:val="16"/>
            <w:szCs w:val="16"/>
          </w:rPr>
          <w:t>https://fr.wikipedia.org/wiki/Taxonomie_de_Bloom#/media/File:BloomsCognitiveDomainFR.svg</w:t>
        </w:r>
      </w:hyperlink>
      <w:r w:rsidRPr="002E6565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). </w:t>
      </w:r>
    </w:p>
    <w:p w:rsidR="00EF1756" w:rsidRPr="002E6565" w:rsidRDefault="00EF1756" w:rsidP="00EF1756">
      <w:pPr>
        <w:pStyle w:val="ListParagraph"/>
        <w:suppressAutoHyphens w:val="0"/>
        <w:ind w:left="284"/>
        <w:contextualSpacing w:val="0"/>
        <w:jc w:val="both"/>
        <w:rPr>
          <w:rFonts w:asciiTheme="minorHAnsi" w:hAnsiTheme="minorHAnsi" w:cstheme="minorHAnsi"/>
          <w:color w:val="808080" w:themeColor="background1" w:themeShade="80"/>
          <w:sz w:val="16"/>
          <w:szCs w:val="16"/>
        </w:rPr>
      </w:pPr>
    </w:p>
    <w:p w:rsidR="007B4780" w:rsidRPr="003932CF" w:rsidRDefault="007B4780" w:rsidP="007B4780">
      <w:pPr>
        <w:jc w:val="both"/>
        <w:rPr>
          <w:rFonts w:ascii="Calibri" w:hAnsi="Calibri"/>
          <w:color w:val="537690"/>
        </w:rPr>
      </w:pPr>
      <w:r w:rsidRPr="008B05AF">
        <w:rPr>
          <w:rFonts w:ascii="Calibri" w:hAnsi="Calibri"/>
          <w:color w:val="537690"/>
        </w:rPr>
        <w:t>Après avoir suivi ce</w:t>
      </w:r>
      <w:r>
        <w:rPr>
          <w:rFonts w:ascii="Calibri" w:hAnsi="Calibri"/>
          <w:color w:val="537690"/>
        </w:rPr>
        <w:t xml:space="preserve"> cours, les participants devraient être </w:t>
      </w:r>
      <w:r w:rsidRPr="008B05AF">
        <w:rPr>
          <w:rFonts w:ascii="Calibri" w:hAnsi="Calibri"/>
          <w:color w:val="537690"/>
        </w:rPr>
        <w:t>capables</w:t>
      </w:r>
      <w:r>
        <w:rPr>
          <w:rFonts w:ascii="Calibri" w:hAnsi="Calibri"/>
          <w:color w:val="537690"/>
        </w:rPr>
        <w:t xml:space="preserve"> de (résultats fondés sur les connaissances) :</w:t>
      </w:r>
    </w:p>
    <w:p w:rsidR="007B4780" w:rsidRDefault="007B4780" w:rsidP="007B4780">
      <w:pPr>
        <w:numPr>
          <w:ilvl w:val="0"/>
          <w:numId w:val="1"/>
        </w:numPr>
        <w:tabs>
          <w:tab w:val="left" w:pos="9000"/>
        </w:tabs>
        <w:suppressAutoHyphens w:val="0"/>
        <w:jc w:val="both"/>
        <w:rPr>
          <w:rFonts w:asciiTheme="minorHAnsi" w:hAnsiTheme="minorHAnsi"/>
          <w:iCs/>
          <w:color w:val="537690"/>
        </w:rPr>
      </w:pPr>
      <w:r>
        <w:rPr>
          <w:rFonts w:asciiTheme="minorHAnsi" w:hAnsiTheme="minorHAnsi"/>
          <w:iCs/>
          <w:color w:val="537690"/>
        </w:rPr>
        <w:t xml:space="preserve">Comprendre la valeur </w:t>
      </w:r>
      <w:r w:rsidR="00E81092">
        <w:rPr>
          <w:rFonts w:ascii="Calibri" w:hAnsi="Calibri"/>
          <w:color w:val="537690"/>
        </w:rPr>
        <w:t>des données et de l’analytics (analyse descriptive, statistiques, analyse prédictive</w:t>
      </w:r>
      <w:r w:rsidR="009635DE">
        <w:rPr>
          <w:rFonts w:ascii="Calibri" w:hAnsi="Calibri"/>
          <w:color w:val="537690"/>
        </w:rPr>
        <w:t>, analyse prescriptive</w:t>
      </w:r>
      <w:r w:rsidR="00E81092">
        <w:rPr>
          <w:rFonts w:ascii="Calibri" w:hAnsi="Calibri"/>
          <w:color w:val="537690"/>
        </w:rPr>
        <w:t xml:space="preserve">) </w:t>
      </w:r>
      <w:r>
        <w:rPr>
          <w:rFonts w:asciiTheme="minorHAnsi" w:hAnsiTheme="minorHAnsi"/>
          <w:iCs/>
          <w:color w:val="537690"/>
        </w:rPr>
        <w:t>dans le domaine du Marketing</w:t>
      </w:r>
    </w:p>
    <w:p w:rsidR="00CC4413" w:rsidRPr="00CC4413" w:rsidRDefault="00CC4413" w:rsidP="00CC4413">
      <w:pPr>
        <w:numPr>
          <w:ilvl w:val="0"/>
          <w:numId w:val="1"/>
        </w:numPr>
        <w:tabs>
          <w:tab w:val="left" w:pos="9000"/>
        </w:tabs>
        <w:suppressAutoHyphens w:val="0"/>
        <w:jc w:val="both"/>
        <w:rPr>
          <w:rFonts w:asciiTheme="minorHAnsi" w:hAnsiTheme="minorHAnsi"/>
          <w:iCs/>
          <w:color w:val="537690"/>
        </w:rPr>
      </w:pPr>
      <w:r>
        <w:rPr>
          <w:rFonts w:asciiTheme="minorHAnsi" w:hAnsiTheme="minorHAnsi"/>
          <w:iCs/>
          <w:color w:val="537690"/>
        </w:rPr>
        <w:t xml:space="preserve">Connaître les principales techniques </w:t>
      </w:r>
      <w:r w:rsidR="009635DE">
        <w:rPr>
          <w:rFonts w:asciiTheme="minorHAnsi" w:hAnsiTheme="minorHAnsi"/>
          <w:iCs/>
          <w:color w:val="537690"/>
        </w:rPr>
        <w:t>(</w:t>
      </w:r>
      <w:r w:rsidR="009635DE">
        <w:rPr>
          <w:rFonts w:ascii="Calibri" w:hAnsi="Calibri"/>
          <w:color w:val="537690"/>
        </w:rPr>
        <w:t>analyse descriptive, statistiques, analyse prédictive)</w:t>
      </w:r>
      <w:r w:rsidR="00E81092">
        <w:rPr>
          <w:rFonts w:asciiTheme="minorHAnsi" w:hAnsiTheme="minorHAnsi"/>
          <w:iCs/>
          <w:color w:val="537690"/>
        </w:rPr>
        <w:t xml:space="preserve"> </w:t>
      </w:r>
      <w:r>
        <w:rPr>
          <w:rFonts w:asciiTheme="minorHAnsi" w:hAnsiTheme="minorHAnsi"/>
          <w:iCs/>
          <w:color w:val="537690"/>
        </w:rPr>
        <w:t>utilisées dans le domaine du marketing</w:t>
      </w:r>
    </w:p>
    <w:p w:rsidR="00E81092" w:rsidRPr="00E81092" w:rsidRDefault="00E81092" w:rsidP="00E81092">
      <w:pPr>
        <w:numPr>
          <w:ilvl w:val="0"/>
          <w:numId w:val="1"/>
        </w:numPr>
        <w:tabs>
          <w:tab w:val="left" w:pos="9000"/>
        </w:tabs>
        <w:suppressAutoHyphens w:val="0"/>
        <w:jc w:val="both"/>
        <w:rPr>
          <w:rFonts w:asciiTheme="minorHAnsi" w:hAnsiTheme="minorHAnsi"/>
          <w:iCs/>
          <w:color w:val="537690"/>
        </w:rPr>
      </w:pPr>
      <w:r>
        <w:rPr>
          <w:rFonts w:asciiTheme="minorHAnsi" w:hAnsiTheme="minorHAnsi"/>
          <w:iCs/>
          <w:color w:val="537690"/>
        </w:rPr>
        <w:t>Comprendre la méthodologie de la science des données</w:t>
      </w:r>
    </w:p>
    <w:p w:rsidR="007B4780" w:rsidRPr="00D17C17" w:rsidRDefault="007B4780" w:rsidP="007B4780">
      <w:pPr>
        <w:spacing w:line="288" w:lineRule="auto"/>
        <w:rPr>
          <w:rFonts w:asciiTheme="minorHAnsi" w:hAnsiTheme="minorHAnsi" w:cstheme="minorHAnsi"/>
          <w:color w:val="537690"/>
        </w:rPr>
      </w:pPr>
    </w:p>
    <w:p w:rsidR="007B4780" w:rsidRPr="003932CF" w:rsidRDefault="007B4780" w:rsidP="007B4780">
      <w:pPr>
        <w:spacing w:line="288" w:lineRule="auto"/>
        <w:rPr>
          <w:rFonts w:asciiTheme="minorHAnsi" w:hAnsiTheme="minorHAnsi" w:cstheme="minorHAnsi"/>
          <w:color w:val="537690"/>
        </w:rPr>
      </w:pPr>
      <w:r w:rsidRPr="003932CF">
        <w:rPr>
          <w:rFonts w:asciiTheme="minorHAnsi" w:hAnsiTheme="minorHAnsi" w:cstheme="minorHAnsi"/>
          <w:color w:val="537690"/>
        </w:rPr>
        <w:t>Plus précisément, les participants devraient être capables de</w:t>
      </w:r>
      <w:r>
        <w:rPr>
          <w:rFonts w:asciiTheme="minorHAnsi" w:hAnsiTheme="minorHAnsi" w:cstheme="minorHAnsi"/>
          <w:color w:val="537690"/>
        </w:rPr>
        <w:t xml:space="preserve"> (résultats fondés sur les compétences) :</w:t>
      </w:r>
    </w:p>
    <w:p w:rsidR="009635DE" w:rsidRPr="009635DE" w:rsidRDefault="009635DE" w:rsidP="009635DE">
      <w:pPr>
        <w:pStyle w:val="ListParagraph"/>
        <w:numPr>
          <w:ilvl w:val="0"/>
          <w:numId w:val="1"/>
        </w:numPr>
        <w:spacing w:line="288" w:lineRule="auto"/>
        <w:rPr>
          <w:rFonts w:asciiTheme="minorHAnsi" w:hAnsiTheme="minorHAnsi" w:cstheme="minorHAnsi"/>
          <w:color w:val="000000" w:themeColor="text1"/>
          <w:sz w:val="16"/>
          <w:szCs w:val="16"/>
        </w:rPr>
      </w:pPr>
      <w:r>
        <w:rPr>
          <w:rFonts w:asciiTheme="minorHAnsi" w:hAnsiTheme="minorHAnsi" w:cstheme="minorHAnsi"/>
          <w:color w:val="537690"/>
        </w:rPr>
        <w:t>Identifier la technique adéquate en réponse à un situation métier</w:t>
      </w:r>
    </w:p>
    <w:p w:rsidR="007B4780" w:rsidRPr="00BD5FD6" w:rsidRDefault="007B4780" w:rsidP="007B4780">
      <w:pPr>
        <w:pStyle w:val="ListParagraph"/>
        <w:numPr>
          <w:ilvl w:val="0"/>
          <w:numId w:val="1"/>
        </w:numPr>
        <w:spacing w:line="288" w:lineRule="auto"/>
        <w:rPr>
          <w:rFonts w:ascii="Calibri" w:hAnsi="Calibri"/>
          <w:color w:val="537690"/>
        </w:rPr>
      </w:pPr>
      <w:r>
        <w:rPr>
          <w:rFonts w:asciiTheme="minorHAnsi" w:hAnsiTheme="minorHAnsi" w:cstheme="minorHAnsi"/>
          <w:color w:val="537690"/>
        </w:rPr>
        <w:t xml:space="preserve">Utiliser </w:t>
      </w:r>
      <w:r w:rsidR="00CC4413">
        <w:rPr>
          <w:rFonts w:asciiTheme="minorHAnsi" w:hAnsiTheme="minorHAnsi" w:cstheme="minorHAnsi"/>
          <w:color w:val="537690"/>
        </w:rPr>
        <w:t>le</w:t>
      </w:r>
      <w:r w:rsidR="00E81092">
        <w:rPr>
          <w:rFonts w:asciiTheme="minorHAnsi" w:hAnsiTheme="minorHAnsi" w:cstheme="minorHAnsi"/>
          <w:color w:val="537690"/>
        </w:rPr>
        <w:t>s</w:t>
      </w:r>
      <w:r w:rsidR="00CC4413">
        <w:rPr>
          <w:rFonts w:asciiTheme="minorHAnsi" w:hAnsiTheme="minorHAnsi" w:cstheme="minorHAnsi"/>
          <w:color w:val="537690"/>
        </w:rPr>
        <w:t xml:space="preserve"> logiciel</w:t>
      </w:r>
      <w:r w:rsidR="00E81092">
        <w:rPr>
          <w:rFonts w:asciiTheme="minorHAnsi" w:hAnsiTheme="minorHAnsi" w:cstheme="minorHAnsi"/>
          <w:color w:val="537690"/>
        </w:rPr>
        <w:t>s</w:t>
      </w:r>
      <w:r w:rsidR="00CC4413">
        <w:rPr>
          <w:rFonts w:asciiTheme="minorHAnsi" w:hAnsiTheme="minorHAnsi" w:cstheme="minorHAnsi"/>
          <w:color w:val="537690"/>
        </w:rPr>
        <w:t xml:space="preserve"> IBM SPSS Statistics</w:t>
      </w:r>
      <w:r w:rsidR="00E81092">
        <w:rPr>
          <w:rFonts w:asciiTheme="minorHAnsi" w:hAnsiTheme="minorHAnsi" w:cstheme="minorHAnsi"/>
          <w:color w:val="537690"/>
        </w:rPr>
        <w:t>, IBM SPSS Modeler et IBM Watson Studio</w:t>
      </w:r>
    </w:p>
    <w:p w:rsidR="00EF1756" w:rsidRPr="002E6565" w:rsidRDefault="00EF1756" w:rsidP="00EF1756">
      <w:pPr>
        <w:jc w:val="both"/>
        <w:rPr>
          <w:rFonts w:asciiTheme="minorHAnsi" w:hAnsiTheme="minorHAnsi" w:cstheme="minorHAnsi"/>
          <w:b/>
          <w:sz w:val="16"/>
          <w:szCs w:val="16"/>
        </w:rPr>
      </w:pPr>
    </w:p>
    <w:p w:rsidR="00EF1756" w:rsidRPr="002F719C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F719C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PRÉREQUIS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jc w:val="both"/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En règle générale, un prérequis est un autre cours que l’étudiant devra avoir suivi avec succès avant d’être autorisé à s’inscrire à ce nouveau cours </w:t>
      </w:r>
    </w:p>
    <w:p w:rsidR="00EF1756" w:rsidRPr="002E6565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7B4780" w:rsidRDefault="007B4780" w:rsidP="007B4780">
      <w:pPr>
        <w:jc w:val="both"/>
        <w:rPr>
          <w:rFonts w:ascii="Calibri" w:hAnsi="Calibri"/>
          <w:color w:val="537690"/>
        </w:rPr>
      </w:pPr>
      <w:r>
        <w:rPr>
          <w:rFonts w:ascii="Calibri" w:hAnsi="Calibri"/>
          <w:color w:val="537690"/>
        </w:rPr>
        <w:t>Avant le démarrage du cours, les étudiants devront :</w:t>
      </w:r>
    </w:p>
    <w:p w:rsidR="007B4780" w:rsidRDefault="007B4780" w:rsidP="007B4780">
      <w:pPr>
        <w:pStyle w:val="ListParagraph"/>
        <w:numPr>
          <w:ilvl w:val="0"/>
          <w:numId w:val="1"/>
        </w:numPr>
        <w:spacing w:line="288" w:lineRule="auto"/>
        <w:rPr>
          <w:rFonts w:asciiTheme="minorHAnsi" w:hAnsiTheme="minorHAnsi" w:cstheme="minorHAnsi"/>
          <w:color w:val="537690"/>
        </w:rPr>
      </w:pPr>
      <w:r w:rsidRPr="00510C32">
        <w:rPr>
          <w:rFonts w:asciiTheme="minorHAnsi" w:hAnsiTheme="minorHAnsi" w:cstheme="minorHAnsi"/>
          <w:color w:val="537690"/>
        </w:rPr>
        <w:t xml:space="preserve">Installer </w:t>
      </w:r>
      <w:r w:rsidR="00CC4413" w:rsidRPr="00510C32">
        <w:rPr>
          <w:rFonts w:asciiTheme="minorHAnsi" w:hAnsiTheme="minorHAnsi" w:cstheme="minorHAnsi"/>
          <w:color w:val="537690"/>
        </w:rPr>
        <w:t>le</w:t>
      </w:r>
      <w:r w:rsidR="00E81092">
        <w:rPr>
          <w:rFonts w:asciiTheme="minorHAnsi" w:hAnsiTheme="minorHAnsi" w:cstheme="minorHAnsi"/>
          <w:color w:val="537690"/>
        </w:rPr>
        <w:t>s</w:t>
      </w:r>
      <w:r w:rsidR="00CC4413" w:rsidRPr="00510C32">
        <w:rPr>
          <w:rFonts w:asciiTheme="minorHAnsi" w:hAnsiTheme="minorHAnsi" w:cstheme="minorHAnsi"/>
          <w:color w:val="537690"/>
        </w:rPr>
        <w:t xml:space="preserve"> logiciel</w:t>
      </w:r>
      <w:r w:rsidR="00E81092">
        <w:rPr>
          <w:rFonts w:asciiTheme="minorHAnsi" w:hAnsiTheme="minorHAnsi" w:cstheme="minorHAnsi"/>
          <w:color w:val="537690"/>
        </w:rPr>
        <w:t>s</w:t>
      </w:r>
      <w:r w:rsidR="00CC4413" w:rsidRPr="00510C32">
        <w:rPr>
          <w:rFonts w:asciiTheme="minorHAnsi" w:hAnsiTheme="minorHAnsi" w:cstheme="minorHAnsi"/>
          <w:color w:val="537690"/>
        </w:rPr>
        <w:t xml:space="preserve"> IBM SPS</w:t>
      </w:r>
      <w:r w:rsidR="00CC4413">
        <w:rPr>
          <w:rFonts w:asciiTheme="minorHAnsi" w:hAnsiTheme="minorHAnsi" w:cstheme="minorHAnsi"/>
          <w:color w:val="537690"/>
        </w:rPr>
        <w:t>S</w:t>
      </w:r>
      <w:r w:rsidR="00CC4413" w:rsidRPr="00510C32">
        <w:rPr>
          <w:rFonts w:asciiTheme="minorHAnsi" w:hAnsiTheme="minorHAnsi" w:cstheme="minorHAnsi"/>
          <w:color w:val="537690"/>
        </w:rPr>
        <w:t xml:space="preserve"> </w:t>
      </w:r>
      <w:r w:rsidR="00CC4413">
        <w:rPr>
          <w:rFonts w:asciiTheme="minorHAnsi" w:hAnsiTheme="minorHAnsi" w:cstheme="minorHAnsi"/>
          <w:color w:val="537690"/>
        </w:rPr>
        <w:t>Statistics</w:t>
      </w:r>
      <w:r w:rsidR="00CC4413" w:rsidRPr="00510C32">
        <w:rPr>
          <w:rFonts w:asciiTheme="minorHAnsi" w:hAnsiTheme="minorHAnsi" w:cstheme="minorHAnsi"/>
          <w:color w:val="537690"/>
        </w:rPr>
        <w:t xml:space="preserve"> </w:t>
      </w:r>
      <w:r w:rsidR="00CC4413">
        <w:rPr>
          <w:rFonts w:asciiTheme="minorHAnsi" w:hAnsiTheme="minorHAnsi" w:cstheme="minorHAnsi"/>
          <w:color w:val="537690"/>
        </w:rPr>
        <w:t xml:space="preserve">et </w:t>
      </w:r>
      <w:r>
        <w:rPr>
          <w:rFonts w:asciiTheme="minorHAnsi" w:hAnsiTheme="minorHAnsi" w:cstheme="minorHAnsi"/>
          <w:color w:val="537690"/>
        </w:rPr>
        <w:t xml:space="preserve">IBM </w:t>
      </w:r>
      <w:r w:rsidRPr="00510C32">
        <w:rPr>
          <w:rFonts w:asciiTheme="minorHAnsi" w:hAnsiTheme="minorHAnsi" w:cstheme="minorHAnsi"/>
          <w:color w:val="537690"/>
        </w:rPr>
        <w:t>SPS</w:t>
      </w:r>
      <w:r>
        <w:rPr>
          <w:rFonts w:asciiTheme="minorHAnsi" w:hAnsiTheme="minorHAnsi" w:cstheme="minorHAnsi"/>
          <w:color w:val="537690"/>
        </w:rPr>
        <w:t>S</w:t>
      </w:r>
      <w:r w:rsidRPr="00510C32">
        <w:rPr>
          <w:rFonts w:asciiTheme="minorHAnsi" w:hAnsiTheme="minorHAnsi" w:cstheme="minorHAnsi"/>
          <w:color w:val="537690"/>
        </w:rPr>
        <w:t xml:space="preserve"> Modeler</w:t>
      </w:r>
      <w:r>
        <w:rPr>
          <w:rFonts w:asciiTheme="minorHAnsi" w:hAnsiTheme="minorHAnsi" w:cstheme="minorHAnsi"/>
          <w:color w:val="537690"/>
        </w:rPr>
        <w:t xml:space="preserve">, </w:t>
      </w:r>
      <w:r w:rsidRPr="00510C32">
        <w:rPr>
          <w:rFonts w:asciiTheme="minorHAnsi" w:hAnsiTheme="minorHAnsi" w:cstheme="minorHAnsi"/>
          <w:color w:val="537690"/>
        </w:rPr>
        <w:t>sur leur ordinateur personnel</w:t>
      </w:r>
      <w:r w:rsidR="00E81092">
        <w:rPr>
          <w:rFonts w:asciiTheme="minorHAnsi" w:hAnsiTheme="minorHAnsi" w:cstheme="minorHAnsi"/>
          <w:color w:val="537690"/>
        </w:rPr>
        <w:t xml:space="preserve">, ainsi que créer un compte sur le Cloud IBM, afin d’accéder à </w:t>
      </w:r>
      <w:r w:rsidR="009635DE">
        <w:rPr>
          <w:rFonts w:asciiTheme="minorHAnsi" w:hAnsiTheme="minorHAnsi" w:cstheme="minorHAnsi"/>
          <w:color w:val="537690"/>
        </w:rPr>
        <w:t xml:space="preserve">IBM </w:t>
      </w:r>
      <w:r w:rsidR="00E81092">
        <w:rPr>
          <w:rFonts w:asciiTheme="minorHAnsi" w:hAnsiTheme="minorHAnsi" w:cstheme="minorHAnsi"/>
          <w:color w:val="537690"/>
        </w:rPr>
        <w:t>Watson Studio</w:t>
      </w:r>
    </w:p>
    <w:p w:rsidR="00EF1756" w:rsidRPr="007B4780" w:rsidRDefault="007B4780" w:rsidP="007B4780">
      <w:pPr>
        <w:pStyle w:val="ListParagraph"/>
        <w:numPr>
          <w:ilvl w:val="0"/>
          <w:numId w:val="1"/>
        </w:numPr>
        <w:spacing w:line="288" w:lineRule="auto"/>
        <w:rPr>
          <w:rFonts w:asciiTheme="minorHAnsi" w:hAnsiTheme="minorHAnsi" w:cstheme="minorHAnsi"/>
          <w:color w:val="537690"/>
        </w:rPr>
      </w:pPr>
      <w:r w:rsidRPr="007B4780">
        <w:rPr>
          <w:rFonts w:asciiTheme="minorHAnsi" w:hAnsiTheme="minorHAnsi" w:cstheme="minorHAnsi"/>
          <w:color w:val="537690"/>
        </w:rPr>
        <w:t>Lire les documents et présentations qui seront partagés avant le démarrage du cours</w:t>
      </w:r>
    </w:p>
    <w:p w:rsidR="007B4780" w:rsidRPr="002E6565" w:rsidRDefault="007B4780" w:rsidP="007B4780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Pr="002F719C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F719C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CONTENU DU COURS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jc w:val="both"/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2E6565">
        <w:rPr>
          <w:rFonts w:asciiTheme="minorHAnsi" w:hAnsiTheme="minorHAnsi" w:cstheme="minorHAnsi"/>
          <w:color w:val="000000" w:themeColor="text1"/>
          <w:sz w:val="16"/>
          <w:szCs w:val="16"/>
        </w:rPr>
        <w:t xml:space="preserve">Remplir le nombre de séances et le sujet abordé. </w:t>
      </w:r>
    </w:p>
    <w:p w:rsidR="00295CDD" w:rsidRPr="002E6565" w:rsidRDefault="00295CDD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tbl>
      <w:tblPr>
        <w:tblStyle w:val="Grilledutableau1"/>
        <w:tblW w:w="9468" w:type="dxa"/>
        <w:tblInd w:w="108" w:type="dxa"/>
        <w:tblBorders>
          <w:top w:val="single" w:sz="4" w:space="0" w:color="002060"/>
          <w:bottom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1835"/>
        <w:gridCol w:w="7633"/>
      </w:tblGrid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PARTIE 1</w:t>
            </w:r>
          </w:p>
        </w:tc>
        <w:tc>
          <w:tcPr>
            <w:tcW w:w="7633" w:type="dxa"/>
          </w:tcPr>
          <w:p w:rsidR="00624229" w:rsidRPr="002D53EE" w:rsidRDefault="00624229" w:rsidP="00624229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ANALYSE DESCRIPTIVE DES DONNEES</w:t>
            </w:r>
          </w:p>
        </w:tc>
      </w:tr>
      <w:tr w:rsidR="00624229" w:rsidRPr="005A5C44" w:rsidTr="004E6EE3">
        <w:trPr>
          <w:trHeight w:val="247"/>
        </w:trPr>
        <w:tc>
          <w:tcPr>
            <w:tcW w:w="1835" w:type="dxa"/>
          </w:tcPr>
          <w:p w:rsidR="00624229" w:rsidRPr="005A5C44" w:rsidRDefault="005A5C44" w:rsidP="005A5C44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Lectures</w:t>
            </w:r>
            <w:r w:rsidR="00624229"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1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to</w:t>
            </w:r>
            <w:r w:rsidR="00624229"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6</w:t>
            </w:r>
          </w:p>
        </w:tc>
        <w:tc>
          <w:tcPr>
            <w:tcW w:w="7633" w:type="dxa"/>
          </w:tcPr>
          <w:p w:rsidR="00624229" w:rsidRPr="005A5C44" w:rsidRDefault="00624229" w:rsidP="005A5C44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Data Analysis– Descriptive – </w:t>
            </w:r>
            <w:r w:rsidR="005A5C44"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Descriptives statistics, sampling &amp; population, correlation  &amp; causation, defining variables, bivariate &amp; multivariate analysis, Introduction to IBM SPSS</w:t>
            </w:r>
            <w:r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</w:t>
            </w:r>
          </w:p>
        </w:tc>
      </w:tr>
      <w:tr w:rsidR="00624229" w:rsidRPr="00DB0921" w:rsidTr="004E6EE3">
        <w:trPr>
          <w:trHeight w:val="247"/>
        </w:trPr>
        <w:tc>
          <w:tcPr>
            <w:tcW w:w="1835" w:type="dxa"/>
          </w:tcPr>
          <w:p w:rsidR="00624229" w:rsidRPr="005A5C44" w:rsidRDefault="005A5C44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Tutorial </w:t>
            </w:r>
            <w:r w:rsidR="00624229"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1 (6h)</w:t>
            </w:r>
          </w:p>
        </w:tc>
        <w:tc>
          <w:tcPr>
            <w:tcW w:w="7633" w:type="dxa"/>
          </w:tcPr>
          <w:p w:rsidR="00624229" w:rsidRPr="005A5C44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Application : Data Analysis </w:t>
            </w:r>
            <w:r w:rsidR="00915D8E" w:rsidRPr="005A5C44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with IBM SPSS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TD 2(6H)</w:t>
            </w:r>
          </w:p>
        </w:tc>
        <w:tc>
          <w:tcPr>
            <w:tcW w:w="7633" w:type="dxa"/>
          </w:tcPr>
          <w:p w:rsidR="00624229" w:rsidRPr="00DB0921" w:rsidRDefault="00624229" w:rsidP="0062422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  <w:r w:rsidRPr="00DB0921"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  <w:t xml:space="preserve">Science des données – Catalyseur de la Transformation Digitale; Sciences des données pour le Marketing – Techniques de Science des données </w:t>
            </w:r>
          </w:p>
          <w:p w:rsidR="00624229" w:rsidRPr="00DB0921" w:rsidRDefault="00624229" w:rsidP="0062422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  <w:r w:rsidRPr="00DB0921"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  <w:t>Application avec IBM SPSS Statistics : Tableaux personnalisés, Segmentation, Direct Marketing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DB0921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</w:p>
        </w:tc>
        <w:tc>
          <w:tcPr>
            <w:tcW w:w="7633" w:type="dxa"/>
          </w:tcPr>
          <w:p w:rsidR="00624229" w:rsidRPr="00DB0921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PARTIE 2</w:t>
            </w:r>
          </w:p>
        </w:tc>
        <w:tc>
          <w:tcPr>
            <w:tcW w:w="7633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ANALYSE PRESCRIPTIVE DES DONNE</w:t>
            </w:r>
            <w:r w:rsidR="00DB0921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E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S 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TD3</w:t>
            </w:r>
            <w:r w:rsidR="00915D8E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(3h)</w:t>
            </w:r>
          </w:p>
        </w:tc>
        <w:tc>
          <w:tcPr>
            <w:tcW w:w="7633" w:type="dxa"/>
          </w:tcPr>
          <w:p w:rsidR="00624229" w:rsidRPr="00DB0921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  <w:r w:rsidRPr="00DB0921"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  <w:t>L’analyse predictive avec IBM SPSS MODELER</w:t>
            </w:r>
          </w:p>
          <w:p w:rsidR="00624229" w:rsidRPr="00DB0921" w:rsidRDefault="00915D8E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</w:pPr>
            <w:r w:rsidRPr="00DB0921">
              <w:rPr>
                <w:rFonts w:asciiTheme="minorHAnsi" w:hAnsiTheme="minorHAnsi" w:cstheme="minorHAnsi"/>
                <w:b/>
                <w:color w:val="000000" w:themeColor="text1"/>
                <w:szCs w:val="16"/>
              </w:rPr>
              <w:lastRenderedPageBreak/>
              <w:t>Application : Attrition client / Etude de cas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lastRenderedPageBreak/>
              <w:t>TD4</w:t>
            </w:r>
            <w:r w:rsidR="00915D8E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(3h)</w:t>
            </w:r>
          </w:p>
        </w:tc>
        <w:tc>
          <w:tcPr>
            <w:tcW w:w="7633" w:type="dxa"/>
          </w:tcPr>
          <w:p w:rsidR="00624229" w:rsidRPr="002D53EE" w:rsidRDefault="00915D8E" w:rsidP="00915D8E">
            <w:pPr>
              <w:contextualSpacing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Application : Ventes Additionnelles, Profiling Client / Etude de cas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TD5</w:t>
            </w:r>
            <w:r w:rsidR="00915D8E"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 xml:space="preserve">  (3h)</w:t>
            </w:r>
          </w:p>
        </w:tc>
        <w:tc>
          <w:tcPr>
            <w:tcW w:w="7633" w:type="dxa"/>
          </w:tcPr>
          <w:p w:rsidR="00624229" w:rsidRPr="002D53EE" w:rsidRDefault="00915D8E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Application : Gestion de la Fraude / Etude de cas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915D8E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TD6 (3h)</w:t>
            </w:r>
          </w:p>
        </w:tc>
        <w:tc>
          <w:tcPr>
            <w:tcW w:w="7633" w:type="dxa"/>
          </w:tcPr>
          <w:p w:rsidR="00624229" w:rsidRPr="002D53EE" w:rsidRDefault="00915D8E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  <w:t>Application :Déploiement / Méthodologie de la Science des données</w:t>
            </w:r>
          </w:p>
        </w:tc>
      </w:tr>
      <w:tr w:rsidR="00624229" w:rsidRPr="002D53EE" w:rsidTr="004E6EE3">
        <w:trPr>
          <w:trHeight w:val="247"/>
        </w:trPr>
        <w:tc>
          <w:tcPr>
            <w:tcW w:w="1835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</w:p>
        </w:tc>
        <w:tc>
          <w:tcPr>
            <w:tcW w:w="7633" w:type="dxa"/>
          </w:tcPr>
          <w:p w:rsidR="00624229" w:rsidRPr="002D53EE" w:rsidRDefault="00624229" w:rsidP="004E6EE3">
            <w:pPr>
              <w:contextualSpacing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16"/>
                <w:lang w:val="en-GB"/>
              </w:rPr>
            </w:pPr>
          </w:p>
        </w:tc>
      </w:tr>
    </w:tbl>
    <w:p w:rsidR="00EF1756" w:rsidRPr="002E6565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Pr="002F719C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F719C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MÉTHODES PÉDAGOGIQUES</w:t>
      </w:r>
    </w:p>
    <w:p w:rsidR="00EF1756" w:rsidRPr="002956F9" w:rsidRDefault="00EF1756" w:rsidP="00EF1756">
      <w:pPr>
        <w:shd w:val="clear" w:color="auto" w:fill="D9D9D9" w:themeFill="background1" w:themeFillShade="D9"/>
        <w:suppressAutoHyphens w:val="0"/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Préciser à partir de la liste les éléments pertinents ou rajouter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 : 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cours magistraux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 ; 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études de cas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, 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discussions en classe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> ; travaux de groupe ;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 travaux collaboratifs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 ; 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applications pratiques/ présentations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 ; </w:t>
      </w:r>
      <w:r w:rsidRPr="002D53EE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apprentissage en ligne ou partiellement en ligne</w:t>
      </w:r>
      <w:r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 etc.</w:t>
      </w:r>
      <w:r w:rsidRPr="00347E6F">
        <w:rPr>
          <w:rFonts w:asciiTheme="minorHAnsi" w:hAnsiTheme="minorHAnsi" w:cstheme="minorHAnsi"/>
          <w:i/>
          <w:color w:val="000000" w:themeColor="text1"/>
          <w:sz w:val="16"/>
          <w:szCs w:val="16"/>
        </w:rPr>
        <w:t xml:space="preserve"> field trips, consulting projects, report or other</w:t>
      </w:r>
    </w:p>
    <w:p w:rsidR="00EF1756" w:rsidRPr="007337F1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Default="007B4780" w:rsidP="00EF1756">
      <w:pPr>
        <w:jc w:val="both"/>
        <w:rPr>
          <w:rFonts w:ascii="Calibri" w:hAnsi="Calibri"/>
          <w:color w:val="537690"/>
        </w:rPr>
      </w:pPr>
      <w:r w:rsidRPr="00A93356">
        <w:rPr>
          <w:rFonts w:ascii="Calibri" w:hAnsi="Calibri"/>
          <w:color w:val="537690"/>
        </w:rPr>
        <w:t>Le cours sera compos</w:t>
      </w:r>
      <w:r>
        <w:rPr>
          <w:rFonts w:ascii="Calibri" w:hAnsi="Calibri"/>
          <w:color w:val="537690"/>
        </w:rPr>
        <w:t xml:space="preserve">é </w:t>
      </w:r>
      <w:r w:rsidRPr="00A93356">
        <w:rPr>
          <w:rFonts w:ascii="Calibri" w:hAnsi="Calibri"/>
          <w:color w:val="537690"/>
        </w:rPr>
        <w:t>d</w:t>
      </w:r>
      <w:r>
        <w:rPr>
          <w:rFonts w:ascii="Calibri" w:hAnsi="Calibri"/>
          <w:color w:val="537690"/>
        </w:rPr>
        <w:t>e cours magistraux et de travaux dirigés.</w:t>
      </w:r>
    </w:p>
    <w:p w:rsidR="00AE260A" w:rsidRPr="007337F1" w:rsidRDefault="00AE260A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Pr="002956F9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2956F9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MÉTHODES D’ÉVALUATION</w:t>
      </w:r>
    </w:p>
    <w:p w:rsidR="00EF1756" w:rsidRPr="002956F9" w:rsidRDefault="00EF1756" w:rsidP="00EF1756">
      <w:pPr>
        <w:shd w:val="clear" w:color="auto" w:fill="D9D9D9" w:themeFill="background1" w:themeFillShade="D9"/>
        <w:suppressAutoHyphens w:val="0"/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</w:pPr>
      <w:r w:rsidRPr="002956F9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L’évaluation déclarée sur cette page ne pourra pas être changé une fois le descriptif validé. Deux évaluations pour un cours de 12 à 18 heures ; trois/quatre évaluations pour les cours de 18h à 30 heures. </w:t>
      </w:r>
      <w:r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Pas de QCM en contrôle final. </w:t>
      </w:r>
      <w:r w:rsidRPr="00347E6F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Une note individuelle minima </w:t>
      </w:r>
      <w:r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de </w:t>
      </w:r>
      <w:r w:rsidRPr="00347E6F"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 xml:space="preserve">50% sous </w:t>
      </w:r>
      <w:r>
        <w:rPr>
          <w:rFonts w:asciiTheme="minorHAnsi" w:hAnsiTheme="minorHAnsi" w:cstheme="minorHAnsi"/>
          <w:i/>
          <w:color w:val="808080" w:themeColor="background1" w:themeShade="80"/>
          <w:sz w:val="16"/>
          <w:szCs w:val="16"/>
        </w:rPr>
        <w:t>forme de contrôle doit figurer.</w:t>
      </w:r>
    </w:p>
    <w:p w:rsidR="00EF1756" w:rsidRPr="002E6565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2060"/>
          <w:left w:val="none" w:sz="0" w:space="0" w:color="auto"/>
          <w:bottom w:val="single" w:sz="4" w:space="0" w:color="002060"/>
          <w:right w:val="none" w:sz="0" w:space="0" w:color="auto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358"/>
        <w:gridCol w:w="2165"/>
        <w:gridCol w:w="1465"/>
        <w:gridCol w:w="3480"/>
      </w:tblGrid>
      <w:tr w:rsidR="00EF1756" w:rsidRPr="002E6565" w:rsidTr="00915D8E">
        <w:trPr>
          <w:trHeight w:val="744"/>
        </w:trPr>
        <w:tc>
          <w:tcPr>
            <w:tcW w:w="2358" w:type="dxa"/>
          </w:tcPr>
          <w:p w:rsidR="00EF1756" w:rsidRPr="002E6565" w:rsidRDefault="00EF1756" w:rsidP="004E6EE3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2E6565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ÉVALUATION TYPE</w:t>
            </w:r>
          </w:p>
        </w:tc>
        <w:tc>
          <w:tcPr>
            <w:tcW w:w="2165" w:type="dxa"/>
          </w:tcPr>
          <w:p w:rsidR="00EF1756" w:rsidRPr="002E6565" w:rsidRDefault="00EF1756" w:rsidP="004E6EE3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2E6565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% DU TOTAL DE LA NOTE</w:t>
            </w:r>
          </w:p>
        </w:tc>
        <w:tc>
          <w:tcPr>
            <w:tcW w:w="1465" w:type="dxa"/>
          </w:tcPr>
          <w:p w:rsidR="00EF1756" w:rsidRPr="002E6565" w:rsidRDefault="00EF1756" w:rsidP="004E6EE3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2E6565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DURÉE</w:t>
            </w:r>
          </w:p>
        </w:tc>
        <w:tc>
          <w:tcPr>
            <w:tcW w:w="3480" w:type="dxa"/>
          </w:tcPr>
          <w:p w:rsidR="00EF1756" w:rsidRPr="002E6565" w:rsidRDefault="00EF1756" w:rsidP="004E6EE3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2E6565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OBJECTIF D’APPRENTISSAGE ÉVALUÉ</w:t>
            </w:r>
          </w:p>
        </w:tc>
      </w:tr>
      <w:tr w:rsidR="00915D8E" w:rsidRPr="002E6565" w:rsidTr="00915D8E">
        <w:trPr>
          <w:trHeight w:val="244"/>
        </w:trPr>
        <w:tc>
          <w:tcPr>
            <w:tcW w:w="2358" w:type="dxa"/>
          </w:tcPr>
          <w:p w:rsidR="00915D8E" w:rsidRPr="005A5C44" w:rsidRDefault="005A5C44" w:rsidP="007B4780">
            <w:pPr>
              <w:jc w:val="center"/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Final Exam</w:t>
            </w:r>
          </w:p>
        </w:tc>
        <w:tc>
          <w:tcPr>
            <w:tcW w:w="2165" w:type="dxa"/>
          </w:tcPr>
          <w:p w:rsidR="00915D8E" w:rsidRPr="005A5C44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  <w:r w:rsidRPr="005A5C44">
              <w:rPr>
                <w:rFonts w:ascii="Calibri" w:hAnsi="Calibri"/>
                <w:color w:val="537690"/>
              </w:rPr>
              <w:t>60%</w:t>
            </w:r>
          </w:p>
        </w:tc>
        <w:tc>
          <w:tcPr>
            <w:tcW w:w="1465" w:type="dxa"/>
          </w:tcPr>
          <w:p w:rsidR="00915D8E" w:rsidRPr="005A5C44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  <w:r w:rsidRPr="005A5C44">
              <w:rPr>
                <w:rFonts w:ascii="Calibri" w:hAnsi="Calibri"/>
                <w:color w:val="537690"/>
              </w:rPr>
              <w:t>3h</w:t>
            </w:r>
          </w:p>
        </w:tc>
        <w:tc>
          <w:tcPr>
            <w:tcW w:w="3480" w:type="dxa"/>
          </w:tcPr>
          <w:p w:rsidR="00915D8E" w:rsidRDefault="00915D8E" w:rsidP="007B4780">
            <w:pPr>
              <w:rPr>
                <w:rFonts w:ascii="Calibri" w:hAnsi="Calibri"/>
                <w:color w:val="537690"/>
              </w:rPr>
            </w:pPr>
            <w:r w:rsidRPr="005A5C44">
              <w:rPr>
                <w:rFonts w:ascii="Calibri" w:hAnsi="Calibri"/>
                <w:color w:val="537690"/>
              </w:rPr>
              <w:t>Maitrise des concepts et applications abordés pendant le module</w:t>
            </w:r>
          </w:p>
          <w:p w:rsidR="005A5C44" w:rsidRDefault="005A5C44" w:rsidP="007B4780">
            <w:pPr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Knowledge of the concepts &amp; applications seen in class</w:t>
            </w:r>
          </w:p>
          <w:p w:rsidR="00915D8E" w:rsidRPr="005A5C44" w:rsidRDefault="005A5C44" w:rsidP="007B4780">
            <w:pPr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Analysis &amp; Use of Data for marketing recommendations</w:t>
            </w:r>
          </w:p>
        </w:tc>
      </w:tr>
      <w:tr w:rsidR="00915D8E" w:rsidRPr="002E6565" w:rsidTr="00915D8E">
        <w:trPr>
          <w:trHeight w:val="244"/>
        </w:trPr>
        <w:tc>
          <w:tcPr>
            <w:tcW w:w="2358" w:type="dxa"/>
            <w:vMerge w:val="restart"/>
          </w:tcPr>
          <w:p w:rsidR="00915D8E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  <w:p w:rsidR="00915D8E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  <w:p w:rsidR="00915D8E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  <w:p w:rsidR="00915D8E" w:rsidRPr="008916B7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Contrôle Continu</w:t>
            </w:r>
          </w:p>
        </w:tc>
        <w:tc>
          <w:tcPr>
            <w:tcW w:w="2165" w:type="dxa"/>
          </w:tcPr>
          <w:p w:rsidR="00915D8E" w:rsidRPr="00915D8E" w:rsidRDefault="00915D8E" w:rsidP="00915D8E">
            <w:pPr>
              <w:pStyle w:val="ListParagraph"/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20% QCM individuel</w:t>
            </w:r>
          </w:p>
        </w:tc>
        <w:tc>
          <w:tcPr>
            <w:tcW w:w="1465" w:type="dxa"/>
          </w:tcPr>
          <w:p w:rsidR="00915D8E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</w:tc>
        <w:tc>
          <w:tcPr>
            <w:tcW w:w="3480" w:type="dxa"/>
          </w:tcPr>
          <w:p w:rsidR="00915D8E" w:rsidRDefault="00915D8E" w:rsidP="007B4780">
            <w:pPr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Connaissance en science des données (analyse descriptive, statistiques, analyse prédictive, analyse prescriptive)</w:t>
            </w:r>
          </w:p>
        </w:tc>
      </w:tr>
      <w:tr w:rsidR="00915D8E" w:rsidRPr="002E6565" w:rsidTr="00915D8E">
        <w:trPr>
          <w:trHeight w:val="244"/>
        </w:trPr>
        <w:tc>
          <w:tcPr>
            <w:tcW w:w="2358" w:type="dxa"/>
            <w:vMerge/>
          </w:tcPr>
          <w:p w:rsidR="00915D8E" w:rsidRPr="008916B7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</w:tc>
        <w:tc>
          <w:tcPr>
            <w:tcW w:w="2165" w:type="dxa"/>
          </w:tcPr>
          <w:p w:rsidR="00915D8E" w:rsidRPr="008916B7" w:rsidRDefault="00915D8E" w:rsidP="00915D8E">
            <w:pPr>
              <w:jc w:val="center"/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20%</w:t>
            </w:r>
            <w:r w:rsidR="00B6225F">
              <w:rPr>
                <w:rFonts w:ascii="Calibri" w:hAnsi="Calibri"/>
                <w:color w:val="537690"/>
              </w:rPr>
              <w:t xml:space="preserve"> </w:t>
            </w:r>
            <w:r>
              <w:rPr>
                <w:rFonts w:ascii="Calibri" w:hAnsi="Calibri"/>
                <w:color w:val="537690"/>
              </w:rPr>
              <w:t>études de cas en groupe</w:t>
            </w:r>
          </w:p>
        </w:tc>
        <w:tc>
          <w:tcPr>
            <w:tcW w:w="1465" w:type="dxa"/>
          </w:tcPr>
          <w:p w:rsidR="00915D8E" w:rsidRPr="008916B7" w:rsidRDefault="00915D8E" w:rsidP="007B4780">
            <w:pPr>
              <w:jc w:val="center"/>
              <w:rPr>
                <w:rFonts w:ascii="Calibri" w:hAnsi="Calibri"/>
                <w:color w:val="537690"/>
              </w:rPr>
            </w:pPr>
          </w:p>
        </w:tc>
        <w:tc>
          <w:tcPr>
            <w:tcW w:w="3480" w:type="dxa"/>
          </w:tcPr>
          <w:p w:rsidR="00915D8E" w:rsidRPr="008916B7" w:rsidRDefault="00915D8E" w:rsidP="00915D8E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Définition et mise en place de la méthodologie de science des données (basée sur les techniques) en réponse à un objectif métier (implémentation et présentation de résultats)</w:t>
            </w:r>
          </w:p>
          <w:p w:rsidR="00915D8E" w:rsidRPr="008916B7" w:rsidRDefault="00915D8E" w:rsidP="00915D8E">
            <w:pPr>
              <w:rPr>
                <w:rFonts w:ascii="Calibri" w:hAnsi="Calibri"/>
                <w:color w:val="537690"/>
              </w:rPr>
            </w:pPr>
            <w:r>
              <w:rPr>
                <w:rFonts w:ascii="Calibri" w:hAnsi="Calibri"/>
                <w:color w:val="537690"/>
              </w:rPr>
              <w:t>Implémentation</w:t>
            </w:r>
            <w:r w:rsidRPr="008916B7">
              <w:rPr>
                <w:rFonts w:ascii="Calibri" w:hAnsi="Calibri"/>
                <w:color w:val="537690"/>
              </w:rPr>
              <w:t xml:space="preserve"> </w:t>
            </w:r>
            <w:r>
              <w:rPr>
                <w:rFonts w:ascii="Calibri" w:hAnsi="Calibri"/>
                <w:color w:val="537690"/>
              </w:rPr>
              <w:t xml:space="preserve">des techniques au travers des logiciels </w:t>
            </w:r>
            <w:r>
              <w:rPr>
                <w:rFonts w:asciiTheme="minorHAnsi" w:hAnsiTheme="minorHAnsi" w:cstheme="minorHAnsi"/>
                <w:color w:val="537690"/>
              </w:rPr>
              <w:t>IBM SPSS Statistics, IBM SPSS Modeler et IBM Watson Stud</w:t>
            </w:r>
          </w:p>
        </w:tc>
      </w:tr>
    </w:tbl>
    <w:p w:rsidR="00EF1756" w:rsidRPr="002E6565" w:rsidRDefault="00EF1756" w:rsidP="00EF1756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EF1756" w:rsidRPr="00F16209" w:rsidRDefault="00EF1756" w:rsidP="00EF1756">
      <w:pPr>
        <w:shd w:val="clear" w:color="auto" w:fill="6E90A6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F16209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>LECTURE</w:t>
      </w:r>
    </w:p>
    <w:p w:rsidR="00EF1756" w:rsidRPr="002E6565" w:rsidRDefault="00EF1756" w:rsidP="00EF1756">
      <w:pPr>
        <w:shd w:val="clear" w:color="auto" w:fill="D9D9D9" w:themeFill="background1" w:themeFillShade="D9"/>
        <w:suppressAutoHyphens w:val="0"/>
        <w:rPr>
          <w:rFonts w:asciiTheme="minorHAnsi" w:hAnsiTheme="minorHAnsi" w:cstheme="minorHAnsi"/>
          <w:i/>
          <w:color w:val="000000" w:themeColor="text1"/>
          <w:sz w:val="16"/>
          <w:szCs w:val="16"/>
        </w:rPr>
      </w:pPr>
      <w:r w:rsidRPr="002E6565">
        <w:rPr>
          <w:rFonts w:asciiTheme="minorHAnsi" w:hAnsiTheme="minorHAnsi" w:cstheme="minorHAnsi"/>
          <w:i/>
          <w:color w:val="000000" w:themeColor="text1"/>
          <w:sz w:val="16"/>
          <w:szCs w:val="16"/>
        </w:rPr>
        <w:t>Cette section doit énumérer uniquement les lectures OBLIGATOIRES.</w:t>
      </w:r>
    </w:p>
    <w:p w:rsidR="00EF1756" w:rsidRDefault="005A5C44" w:rsidP="00EF1756">
      <w:pPr>
        <w:jc w:val="both"/>
        <w:rPr>
          <w:i/>
          <w:iCs/>
        </w:rPr>
      </w:pPr>
      <w:r>
        <w:t xml:space="preserve"> Part1 : : Howitt &amp; Cramer (2018) </w:t>
      </w:r>
      <w:r>
        <w:rPr>
          <w:i/>
          <w:iCs/>
        </w:rPr>
        <w:t>Introduction to SPSS in Psychology, 7th Edition, Pearson Education</w:t>
      </w:r>
    </w:p>
    <w:p w:rsidR="005A5C44" w:rsidRPr="002F719C" w:rsidRDefault="005A5C44" w:rsidP="00EF1756">
      <w:pPr>
        <w:jc w:val="both"/>
        <w:rPr>
          <w:rFonts w:asciiTheme="minorHAnsi" w:hAnsiTheme="minorHAnsi" w:cstheme="minorHAnsi"/>
          <w:color w:val="537690"/>
        </w:rPr>
      </w:pPr>
      <w:r>
        <w:rPr>
          <w:i/>
          <w:iCs/>
        </w:rPr>
        <w:t xml:space="preserve">Part 2 : </w:t>
      </w:r>
    </w:p>
    <w:p w:rsidR="00AE260A" w:rsidRPr="003D3042" w:rsidRDefault="00AE260A" w:rsidP="003D3042">
      <w:pPr>
        <w:jc w:val="both"/>
        <w:rPr>
          <w:rFonts w:ascii="Calibri" w:hAnsi="Calibri"/>
          <w:color w:val="537690"/>
        </w:rPr>
      </w:pPr>
      <w:r w:rsidRPr="003D3042">
        <w:rPr>
          <w:rFonts w:ascii="Calibri" w:hAnsi="Calibri"/>
          <w:color w:val="537690"/>
        </w:rPr>
        <w:t xml:space="preserve">Ci-dessous quelques exemples de liens sur les </w:t>
      </w:r>
      <w:r w:rsidR="004B1058">
        <w:rPr>
          <w:rFonts w:ascii="Calibri" w:hAnsi="Calibri"/>
          <w:color w:val="537690"/>
        </w:rPr>
        <w:t>outils IBM de science de données</w:t>
      </w:r>
      <w:r w:rsidRPr="003D3042">
        <w:rPr>
          <w:rFonts w:ascii="Calibri" w:hAnsi="Calibri"/>
          <w:color w:val="537690"/>
        </w:rPr>
        <w:t> :</w:t>
      </w:r>
    </w:p>
    <w:p w:rsidR="00AE260A" w:rsidRPr="00AE260A" w:rsidRDefault="00BE4924" w:rsidP="00AE260A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FF0000"/>
          <w:lang w:val="en-US"/>
        </w:rPr>
      </w:pPr>
      <w:hyperlink r:id="rId8" w:history="1">
        <w:r w:rsidR="00AE260A" w:rsidRPr="00AE260A">
          <w:rPr>
            <w:rStyle w:val="Hyperlink"/>
            <w:rFonts w:asciiTheme="minorHAnsi" w:hAnsiTheme="minorHAnsi" w:cstheme="minorHAnsi"/>
            <w:lang w:val="en-US"/>
          </w:rPr>
          <w:t>ftp://public.dhe.ibm.com/software/analytics/spss/documentation/statistics/25.0/fr/client/Manuals/IBM_SPSS_Statistics_Brief_Guide.pdf</w:t>
        </w:r>
      </w:hyperlink>
    </w:p>
    <w:p w:rsidR="00AE260A" w:rsidRPr="003D3042" w:rsidRDefault="00624229" w:rsidP="00AE260A">
      <w:pPr>
        <w:pStyle w:val="ListParagraph"/>
        <w:numPr>
          <w:ilvl w:val="0"/>
          <w:numId w:val="1"/>
        </w:numPr>
        <w:jc w:val="both"/>
        <w:rPr>
          <w:rStyle w:val="Hyperlink"/>
          <w:rFonts w:ascii="Calibri" w:hAnsi="Calibri"/>
          <w:color w:val="537690"/>
          <w:u w:val="none"/>
          <w:lang w:val="en-US"/>
        </w:rPr>
      </w:pPr>
      <w:r>
        <w:t>TD6</w:t>
      </w:r>
      <w:hyperlink r:id="rId9" w:history="1">
        <w:r w:rsidR="00AE260A" w:rsidRPr="00AE260A">
          <w:rPr>
            <w:rStyle w:val="Hyperlink"/>
            <w:rFonts w:ascii="Calibri" w:hAnsi="Calibri"/>
            <w:lang w:val="en-US"/>
          </w:rPr>
          <w:t>https://www.ibm.com/fr-fr/analytics/spss-statistics-software</w:t>
        </w:r>
      </w:hyperlink>
    </w:p>
    <w:p w:rsidR="003D3042" w:rsidRDefault="00BE4924" w:rsidP="00AE260A">
      <w:pPr>
        <w:pStyle w:val="ListParagraph"/>
        <w:numPr>
          <w:ilvl w:val="0"/>
          <w:numId w:val="1"/>
        </w:numPr>
        <w:jc w:val="both"/>
        <w:rPr>
          <w:rFonts w:ascii="Calibri" w:hAnsi="Calibri"/>
          <w:color w:val="537690"/>
          <w:lang w:val="en-US"/>
        </w:rPr>
      </w:pPr>
      <w:hyperlink r:id="rId10" w:history="1">
        <w:r w:rsidR="00320CB2" w:rsidRPr="00A50395">
          <w:rPr>
            <w:rStyle w:val="Hyperlink"/>
            <w:rFonts w:ascii="Calibri" w:hAnsi="Calibri"/>
            <w:lang w:val="en-US"/>
          </w:rPr>
          <w:t>https://www.ibm.com/fr-fr/products/spss-modeler</w:t>
        </w:r>
      </w:hyperlink>
    </w:p>
    <w:p w:rsidR="00320CB2" w:rsidRDefault="00BE4924" w:rsidP="00AE260A">
      <w:pPr>
        <w:pStyle w:val="ListParagraph"/>
        <w:numPr>
          <w:ilvl w:val="0"/>
          <w:numId w:val="1"/>
        </w:numPr>
        <w:jc w:val="both"/>
        <w:rPr>
          <w:rFonts w:ascii="Calibri" w:hAnsi="Calibri"/>
          <w:color w:val="537690"/>
          <w:lang w:val="en-US"/>
        </w:rPr>
      </w:pPr>
      <w:hyperlink r:id="rId11" w:history="1">
        <w:r w:rsidR="00320CB2" w:rsidRPr="00A50395">
          <w:rPr>
            <w:rStyle w:val="Hyperlink"/>
            <w:rFonts w:ascii="Calibri" w:hAnsi="Calibri"/>
            <w:lang w:val="en-US"/>
          </w:rPr>
          <w:t>https://www.ibm.com/cloud/watson-studio</w:t>
        </w:r>
      </w:hyperlink>
    </w:p>
    <w:p w:rsidR="004B1058" w:rsidRDefault="004B1058" w:rsidP="004B1058">
      <w:pPr>
        <w:jc w:val="both"/>
        <w:rPr>
          <w:rFonts w:ascii="Calibri" w:hAnsi="Calibri"/>
          <w:color w:val="537690"/>
          <w:lang w:val="en-US"/>
        </w:rPr>
      </w:pPr>
    </w:p>
    <w:p w:rsidR="004B1058" w:rsidRDefault="004B1058" w:rsidP="004B1058">
      <w:pPr>
        <w:jc w:val="both"/>
        <w:rPr>
          <w:rFonts w:ascii="Calibri" w:hAnsi="Calibri"/>
          <w:color w:val="537690"/>
        </w:rPr>
      </w:pPr>
      <w:r w:rsidRPr="000F5E62">
        <w:rPr>
          <w:rFonts w:ascii="Calibri" w:hAnsi="Calibri"/>
          <w:color w:val="537690"/>
        </w:rPr>
        <w:t xml:space="preserve">Ci-dessous </w:t>
      </w:r>
      <w:r>
        <w:rPr>
          <w:rFonts w:ascii="Calibri" w:hAnsi="Calibri"/>
          <w:color w:val="537690"/>
        </w:rPr>
        <w:t>2 sites permettant d’accéder à de nombreuses informations notamment sur l’utilisation de la science des données dans un contexte Marketing :</w:t>
      </w:r>
    </w:p>
    <w:p w:rsidR="004B1058" w:rsidRDefault="00BE4924" w:rsidP="004B1058">
      <w:pPr>
        <w:pStyle w:val="ListParagraph"/>
        <w:numPr>
          <w:ilvl w:val="0"/>
          <w:numId w:val="1"/>
        </w:numPr>
        <w:suppressAutoHyphens w:val="0"/>
        <w:spacing w:before="100" w:beforeAutospacing="1" w:after="100" w:afterAutospacing="1"/>
        <w:outlineLvl w:val="0"/>
        <w:rPr>
          <w:rFonts w:ascii="Calibri" w:hAnsi="Calibri"/>
          <w:color w:val="537690"/>
          <w:lang w:val="en-GB"/>
        </w:rPr>
      </w:pPr>
      <w:hyperlink r:id="rId12" w:history="1">
        <w:r w:rsidR="004B1058" w:rsidRPr="006105D1">
          <w:rPr>
            <w:rStyle w:val="Hyperlink"/>
            <w:rFonts w:ascii="Calibri" w:hAnsi="Calibri"/>
            <w:lang w:val="en-GB"/>
          </w:rPr>
          <w:t>Data Science central</w:t>
        </w:r>
      </w:hyperlink>
      <w:r w:rsidR="004B1058">
        <w:rPr>
          <w:rFonts w:ascii="Calibri" w:hAnsi="Calibri"/>
          <w:color w:val="537690"/>
          <w:lang w:val="en-GB"/>
        </w:rPr>
        <w:t>: Data Science online resources (digital marketing; fraud management, predictive maintenance; …)</w:t>
      </w:r>
    </w:p>
    <w:p w:rsidR="00AE260A" w:rsidRPr="004B1058" w:rsidRDefault="00BE4924" w:rsidP="00AE260A">
      <w:pPr>
        <w:pStyle w:val="ListParagraph"/>
        <w:numPr>
          <w:ilvl w:val="0"/>
          <w:numId w:val="1"/>
        </w:numPr>
        <w:suppressAutoHyphens w:val="0"/>
        <w:spacing w:before="100" w:beforeAutospacing="1" w:after="100" w:afterAutospacing="1"/>
        <w:outlineLvl w:val="0"/>
        <w:rPr>
          <w:rFonts w:ascii="Calibri" w:hAnsi="Calibri"/>
          <w:color w:val="537690"/>
          <w:lang w:val="en-GB"/>
        </w:rPr>
      </w:pPr>
      <w:hyperlink r:id="rId13" w:history="1">
        <w:r w:rsidR="004B1058" w:rsidRPr="004B1058">
          <w:rPr>
            <w:rStyle w:val="Hyperlink"/>
            <w:rFonts w:ascii="Calibri" w:hAnsi="Calibri"/>
            <w:lang w:val="en-GB"/>
          </w:rPr>
          <w:t>KDnuggets:</w:t>
        </w:r>
      </w:hyperlink>
      <w:r w:rsidR="004B1058" w:rsidRPr="004B1058">
        <w:rPr>
          <w:rFonts w:ascii="Calibri" w:hAnsi="Calibri"/>
          <w:color w:val="537690"/>
          <w:lang w:val="en-GB"/>
        </w:rPr>
        <w:t xml:space="preserve"> Data Science article</w:t>
      </w:r>
      <w:r w:rsidR="004B1058">
        <w:rPr>
          <w:rFonts w:ascii="Calibri" w:hAnsi="Calibri"/>
          <w:color w:val="537690"/>
          <w:lang w:val="en-GB"/>
        </w:rPr>
        <w:t>s</w:t>
      </w:r>
    </w:p>
    <w:sectPr w:rsidR="00AE260A" w:rsidRPr="004B1058" w:rsidSect="000A201C">
      <w:head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924" w:rsidRDefault="00BE4924">
      <w:r>
        <w:separator/>
      </w:r>
    </w:p>
  </w:endnote>
  <w:endnote w:type="continuationSeparator" w:id="0">
    <w:p w:rsidR="00BE4924" w:rsidRDefault="00BE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924" w:rsidRDefault="00BE4924">
      <w:r>
        <w:separator/>
      </w:r>
    </w:p>
  </w:footnote>
  <w:footnote w:type="continuationSeparator" w:id="0">
    <w:p w:rsidR="00BE4924" w:rsidRDefault="00BE4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132" w:rsidRDefault="00EF1756">
    <w:pPr>
      <w:pStyle w:val="Header"/>
    </w:pPr>
    <w:r>
      <w:rPr>
        <w:rFonts w:asciiTheme="minorHAnsi" w:hAnsiTheme="minorHAnsi"/>
        <w:noProof/>
        <w:color w:val="6E90A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C1FA4" wp14:editId="5216B07E">
              <wp:simplePos x="0" y="0"/>
              <wp:positionH relativeFrom="column">
                <wp:posOffset>3107594</wp:posOffset>
              </wp:positionH>
              <wp:positionV relativeFrom="paragraph">
                <wp:posOffset>112395</wp:posOffset>
              </wp:positionV>
              <wp:extent cx="3076575" cy="421640"/>
              <wp:effectExtent l="0" t="0" r="952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42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45E9" w:rsidRDefault="00EF1756" w:rsidP="00071FC6">
                          <w:pPr>
                            <w:pStyle w:val="Header"/>
                            <w:jc w:val="right"/>
                            <w:rPr>
                              <w:rFonts w:asciiTheme="minorHAnsi" w:hAnsiTheme="minorHAnsi"/>
                              <w:color w:val="6E90A6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6E90A6"/>
                              <w:lang w:val="en-US"/>
                            </w:rPr>
                            <w:t>FILIÈRE</w:t>
                          </w:r>
                        </w:p>
                        <w:p w:rsidR="00775898" w:rsidRPr="00071FC6" w:rsidRDefault="00EF1756" w:rsidP="00071FC6">
                          <w:pPr>
                            <w:pStyle w:val="Header"/>
                            <w:jc w:val="right"/>
                            <w:rPr>
                              <w:rFonts w:asciiTheme="minorHAnsi" w:hAnsiTheme="minorHAnsi"/>
                              <w:color w:val="6E90A6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color w:val="6E90A6"/>
                              <w:lang w:val="en-US"/>
                            </w:rPr>
                            <w:t>ANNÉE ACADÉMIQUE</w:t>
                          </w:r>
                        </w:p>
                        <w:p w:rsidR="00EA257D" w:rsidRPr="00071FC6" w:rsidRDefault="00BE4924" w:rsidP="00071FC6">
                          <w:pPr>
                            <w:pStyle w:val="Header"/>
                            <w:jc w:val="right"/>
                            <w:rPr>
                              <w:rFonts w:asciiTheme="minorHAnsi" w:hAnsiTheme="minorHAnsi"/>
                              <w:color w:val="6E90A6"/>
                              <w:lang w:val="en-US"/>
                            </w:rPr>
                          </w:pPr>
                        </w:p>
                        <w:p w:rsidR="00401132" w:rsidRPr="00071FC6" w:rsidRDefault="00EF1756" w:rsidP="00071FC6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BC1F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4.7pt;margin-top:8.85pt;width:242.2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" stroked="f">
              <v:textbox>
                <w:txbxContent>
                  <w:p w:rsidR="00C045E9" w:rsidRDefault="00EF1756" w:rsidP="00071FC6">
                    <w:pPr>
                      <w:pStyle w:val="Header"/>
                      <w:jc w:val="right"/>
                      <w:rPr>
                        <w:rFonts w:asciiTheme="minorHAnsi" w:hAnsiTheme="minorHAnsi"/>
                        <w:color w:val="6E90A6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color w:val="6E90A6"/>
                        <w:lang w:val="en-US"/>
                      </w:rPr>
                      <w:t>FILIÈRE</w:t>
                    </w:r>
                  </w:p>
                  <w:p w:rsidR="00775898" w:rsidRPr="00071FC6" w:rsidRDefault="00EF1756" w:rsidP="00071FC6">
                    <w:pPr>
                      <w:pStyle w:val="Header"/>
                      <w:jc w:val="right"/>
                      <w:rPr>
                        <w:rFonts w:asciiTheme="minorHAnsi" w:hAnsiTheme="minorHAnsi"/>
                        <w:color w:val="6E90A6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color w:val="6E90A6"/>
                        <w:lang w:val="en-US"/>
                      </w:rPr>
                      <w:t>ANNÉE ACADÉMIQUE</w:t>
                    </w:r>
                  </w:p>
                  <w:p w:rsidR="00EA257D" w:rsidRPr="00071FC6" w:rsidRDefault="00BE4924" w:rsidP="00071FC6">
                    <w:pPr>
                      <w:pStyle w:val="Header"/>
                      <w:jc w:val="right"/>
                      <w:rPr>
                        <w:rFonts w:asciiTheme="minorHAnsi" w:hAnsiTheme="minorHAnsi"/>
                        <w:color w:val="6E90A6"/>
                        <w:lang w:val="en-US"/>
                      </w:rPr>
                    </w:pPr>
                  </w:p>
                  <w:p w:rsidR="00401132" w:rsidRPr="00071FC6" w:rsidRDefault="00EF1756" w:rsidP="00071FC6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</w:pict>
        </mc:Fallback>
      </mc:AlternateContent>
    </w:r>
    <w:r w:rsidRPr="00EA257D">
      <w:rPr>
        <w:noProof/>
      </w:rPr>
      <w:drawing>
        <wp:inline distT="0" distB="0" distL="0" distR="0" wp14:anchorId="4B7DAA6A" wp14:editId="2EFF79C7">
          <wp:extent cx="1765573" cy="407335"/>
          <wp:effectExtent l="19050" t="0" r="6077" b="0"/>
          <wp:docPr id="2" name="Image 1" descr="logo-edhec Rotis Sans Serif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edhec Rotis Sans Seri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5573" cy="4073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A257D" w:rsidRDefault="00BE4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FAB"/>
    <w:multiLevelType w:val="hybridMultilevel"/>
    <w:tmpl w:val="56D80798"/>
    <w:lvl w:ilvl="0" w:tplc="6BE83C1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64"/>
    <w:multiLevelType w:val="hybridMultilevel"/>
    <w:tmpl w:val="AA449B6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C4446"/>
    <w:multiLevelType w:val="hybridMultilevel"/>
    <w:tmpl w:val="D82EEB8C"/>
    <w:lvl w:ilvl="0" w:tplc="32CE561C">
      <w:numFmt w:val="bullet"/>
      <w:lvlText w:val="-"/>
      <w:lvlJc w:val="left"/>
      <w:pPr>
        <w:ind w:left="360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D73F8C"/>
    <w:multiLevelType w:val="hybridMultilevel"/>
    <w:tmpl w:val="E9727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1592E"/>
    <w:multiLevelType w:val="hybridMultilevel"/>
    <w:tmpl w:val="D102F156"/>
    <w:lvl w:ilvl="0" w:tplc="1B365B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D709C"/>
    <w:multiLevelType w:val="hybridMultilevel"/>
    <w:tmpl w:val="E004BB10"/>
    <w:lvl w:ilvl="0" w:tplc="FE56D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E90A6"/>
        <w:sz w:val="22"/>
        <w:vertAlign w:val="baseline"/>
      </w:rPr>
    </w:lvl>
    <w:lvl w:ilvl="1" w:tplc="97344F42">
      <w:start w:val="1"/>
      <w:numFmt w:val="bullet"/>
      <w:lvlText w:val="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b w:val="0"/>
        <w:i w:val="0"/>
        <w:color w:val="auto"/>
        <w:sz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56"/>
    <w:rsid w:val="0005695E"/>
    <w:rsid w:val="00092E8E"/>
    <w:rsid w:val="0012410E"/>
    <w:rsid w:val="001E2A6A"/>
    <w:rsid w:val="00295CDD"/>
    <w:rsid w:val="00320CB2"/>
    <w:rsid w:val="003D3042"/>
    <w:rsid w:val="004B1058"/>
    <w:rsid w:val="00582217"/>
    <w:rsid w:val="005A1145"/>
    <w:rsid w:val="005A5C44"/>
    <w:rsid w:val="00624229"/>
    <w:rsid w:val="006702A3"/>
    <w:rsid w:val="00765FF7"/>
    <w:rsid w:val="007B4780"/>
    <w:rsid w:val="008B4B2B"/>
    <w:rsid w:val="00915D8E"/>
    <w:rsid w:val="009635DE"/>
    <w:rsid w:val="009F6487"/>
    <w:rsid w:val="00AD750A"/>
    <w:rsid w:val="00AE260A"/>
    <w:rsid w:val="00B6225F"/>
    <w:rsid w:val="00BE4924"/>
    <w:rsid w:val="00C14101"/>
    <w:rsid w:val="00CC4413"/>
    <w:rsid w:val="00D27697"/>
    <w:rsid w:val="00DA084E"/>
    <w:rsid w:val="00DB0921"/>
    <w:rsid w:val="00DD3D1A"/>
    <w:rsid w:val="00E81092"/>
    <w:rsid w:val="00EF1756"/>
    <w:rsid w:val="00F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97E48"/>
  <w15:chartTrackingRefBased/>
  <w15:docId w15:val="{F6438953-9795-A34D-AF30-F0793345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1756"/>
    <w:pPr>
      <w:suppressAutoHyphens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F1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7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756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EF1756"/>
    <w:rPr>
      <w:color w:val="0000FF"/>
      <w:u w:val="single"/>
    </w:rPr>
  </w:style>
  <w:style w:type="table" w:styleId="TableGrid">
    <w:name w:val="Table Grid"/>
    <w:basedOn w:val="TableNormal"/>
    <w:uiPriority w:val="59"/>
    <w:rsid w:val="00EF1756"/>
    <w:rPr>
      <w:rFonts w:eastAsia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Normal"/>
    <w:next w:val="TableGrid"/>
    <w:uiPriority w:val="59"/>
    <w:rsid w:val="00EF175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B478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B478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public.dhe.ibm.com/software/analytics/spss/documentation/statistics/25.0/fr/client/Manuals/IBM_SPSS_Statistics_Brief_Guide.pdf" TargetMode="External"/><Relationship Id="rId13" Type="http://schemas.openxmlformats.org/officeDocument/2006/relationships/hyperlink" Target="https://www.kdnugge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Taxonomie_de_Bloom" TargetMode="External"/><Relationship Id="rId12" Type="http://schemas.openxmlformats.org/officeDocument/2006/relationships/hyperlink" Target="https://www.datasciencecentral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cloud/watson-stud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fr-fr/products/spss-mode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fr-fr/analytics/spss-statistics-softwar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Gouedo</dc:creator>
  <cp:keywords/>
  <dc:description/>
  <cp:lastModifiedBy>Microsoft Office User</cp:lastModifiedBy>
  <cp:revision>3</cp:revision>
  <dcterms:created xsi:type="dcterms:W3CDTF">2019-09-17T07:48:00Z</dcterms:created>
  <dcterms:modified xsi:type="dcterms:W3CDTF">2019-09-23T12:47:00Z</dcterms:modified>
</cp:coreProperties>
</file>