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rFonts w:ascii="Cambria" w:cs="Cambria" w:eastAsia="Cambria" w:hAnsi="Cambria"/>
          <w:b/>
          <w:bCs/>
          <w:color w:val="0F766E"/>
          <w:sz w:val="96"/>
          <w:szCs w:val="96"/>
        </w:rPr>
        <w:t xml:space="preserve">PerpusKu</w:t>
      </w:r>
    </w:p>
    <w:p>
      <w:pPr>
        <w:spacing w:after="400"/>
      </w:pPr>
      <w:r>
        <w:rPr>
          <w:rFonts w:ascii="Cambria" w:cs="Cambria" w:eastAsia="Cambria" w:hAnsi="Cambria"/>
          <w:color w:val="1F2A2E"/>
          <w:sz w:val="34"/>
          <w:szCs w:val="34"/>
        </w:rPr>
        <w:t xml:space="preserve">Sistem Manajemen Perpustakaan Kampus</w:t>
      </w:r>
    </w:p>
    <w:p>
      <w:pPr>
        <w:pBdr>
          <w:bottom w:val="single" w:color="F5B83D" w:sz="18" w:space="6"/>
        </w:pBdr>
      </w:pPr>
    </w:p>
    <w:p>
      <w:pPr>
        <w:spacing w:before="300"/>
      </w:pPr>
      <w:r>
        <w:rPr>
          <w:rFonts w:ascii="Cambria" w:cs="Cambria" w:eastAsia="Cambria" w:hAnsi="Cambria"/>
          <w:b/>
          <w:bCs/>
          <w:color w:val="1F2A2E"/>
          <w:sz w:val="52"/>
          <w:szCs w:val="52"/>
        </w:rPr>
        <w:t xml:space="preserve">Product Requirements Document</w:t>
      </w:r>
    </w:p>
    <w:p>
      <w:pPr>
        <w:spacing w:after="900"/>
      </w:pPr>
      <w:r>
        <w:rPr>
          <w:rFonts w:ascii="Calibri" w:cs="Calibri" w:eastAsia="Calibri" w:hAnsi="Calibri"/>
          <w:color w:val="6B6F76"/>
          <w:sz w:val="26"/>
          <w:szCs w:val="26"/>
        </w:rPr>
        <w:t xml:space="preserve">Persyaratan produk · versi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Informasi</w:t>
            </w:r>
          </w:p>
        </w:tc>
        <w:tc>
          <w:tcPr>
            <w:tcW w:type="dxa" w:w="66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Keterangan</w:t>
            </w:r>
          </w:p>
        </w:tc>
      </w:tr>
      <w:tr>
        <w:trPr>
          <w:cantSplit/>
        </w:trPr>
        <w:tc>
          <w:tcPr>
            <w:tcW w:type="dxa" w:w="24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Versi dokumen</w:t>
            </w:r>
          </w:p>
        </w:tc>
        <w:tc>
          <w:tcPr>
            <w:tcW w:type="dxa" w:w="66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1.0</w:t>
            </w:r>
          </w:p>
        </w:tc>
      </w:tr>
      <w:tr>
        <w:trPr>
          <w:cantSplit/>
        </w:trPr>
        <w:tc>
          <w:tcPr>
            <w:tcW w:type="dxa" w:w="24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Tanggal</w:t>
            </w:r>
          </w:p>
        </w:tc>
        <w:tc>
          <w:tcPr>
            <w:tcW w:type="dxa" w:w="66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18 Oktober 2026</w:t>
            </w:r>
          </w:p>
        </w:tc>
      </w:tr>
      <w:tr>
        <w:trPr>
          <w:cantSplit/>
        </w:trPr>
        <w:tc>
          <w:tcPr>
            <w:tcW w:type="dxa" w:w="24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Platform</w:t>
            </w:r>
          </w:p>
        </w:tc>
        <w:tc>
          <w:tcPr>
            <w:tcW w:type="dxa" w:w="66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Aplikasi desktop Windows (WPF, .NET 10)</w:t>
            </w:r>
          </w:p>
        </w:tc>
      </w:tr>
      <w:tr>
        <w:trPr>
          <w:cantSplit/>
        </w:trPr>
        <w:tc>
          <w:tcPr>
            <w:tcW w:type="dxa" w:w="24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Basis data</w:t>
            </w:r>
          </w:p>
        </w:tc>
        <w:tc>
          <w:tcPr>
            <w:tcW w:type="dxa" w:w="66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SQL Server (LocalDB), ADO.NET</w:t>
            </w:r>
          </w:p>
        </w:tc>
      </w:tr>
      <w:tr>
        <w:trPr>
          <w:cantSplit/>
        </w:trPr>
        <w:tc>
          <w:tcPr>
            <w:tcW w:type="dxa" w:w="24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Status</w:t>
            </w:r>
          </w:p>
        </w:tc>
        <w:tc>
          <w:tcPr>
            <w:tcW w:type="dxa" w:w="66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Draf final untuk implementasi</w:t>
            </w:r>
          </w:p>
        </w:tc>
      </w:tr>
    </w:tbl>
    <w:p>
      <w:r>
        <w:br w:type="page"/>
      </w:r>
    </w:p>
    <w:p>
      <w:pPr>
        <w:pStyle w:val="Heading1"/>
        <w:keepNext/>
        <w:spacing w:after="160" w:before="360"/>
      </w:pPr>
      <w:r>
        <w:rPr>
          <w:rFonts w:ascii="Cambria" w:cs="Cambria" w:eastAsia="Cambria" w:hAnsi="Cambria"/>
          <w:b/>
          <w:bCs/>
          <w:color w:val="0F766E"/>
          <w:sz w:val="36"/>
          <w:szCs w:val="36"/>
        </w:rPr>
        <w:t xml:space="preserve">1. Ringkasan Eksekutif</w:t>
      </w:r>
    </w:p>
    <w:p>
      <w:pPr>
        <w:spacing w:after="120" w:line="300"/>
      </w:pPr>
      <w:r>
        <w:rPr>
          <w:rFonts w:ascii="Calibri" w:cs="Calibri" w:eastAsia="Calibri" w:hAnsi="Calibri"/>
          <w:b/>
          <w:bCs/>
          <w:color w:val="1F2A2E"/>
          <w:sz w:val="22"/>
          <w:szCs w:val="22"/>
        </w:rPr>
        <w:t xml:space="preserve">PerpusKu</w:t>
      </w:r>
      <w:r>
        <w:rPr>
          <w:rFonts w:ascii="Calibri" w:cs="Calibri" w:eastAsia="Calibri" w:hAnsi="Calibri"/>
          <w:color w:val="1F2A2E"/>
          <w:sz w:val="22"/>
          <w:szCs w:val="22"/>
        </w:rPr>
        <w:t xml:space="preserve"> adalah aplikasi desktop Windows untuk mengelola perpustakaan kampus. Aplikasi menyatukan katalog buku, data anggota, transaksi peminjaman dan pengembalian, perhitungan denda otomatis, dasbor ringkasan, serta laporan PDF dalam satu antarmuka yang modern dan mudah dipakai.</w:t>
      </w:r>
    </w:p>
    <w:p>
      <w:pPr>
        <w:spacing w:after="120" w:line="300"/>
      </w:pPr>
      <w:r>
        <w:rPr>
          <w:rFonts w:ascii="Calibri" w:cs="Calibri" w:eastAsia="Calibri" w:hAnsi="Calibri"/>
          <w:color w:val="1F2A2E"/>
          <w:sz w:val="22"/>
          <w:szCs w:val="22"/>
        </w:rPr>
        <w:t xml:space="preserve">Dokumen ini adalah Product Requirements Document (PRD) yang menjadi acuan implementasi, pengujian, dan serah terima. PRD disusun mengikuti kerangka PRD referensi SISMA (tujuan, pernyataan produk, sasaran, manfaat, batasan, fitur utama), tetapi dengan domain, alur, desain, dan fitur yang berbeda.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766E" w:sz="24"/>
              <w:bottom w:val="none" w:color="FFFFFF" w:sz="0"/>
              <w:right w:val="none" w:color="FFFFFF" w:sz="0"/>
            </w:tcBorders>
            <w:shd w:fill="D9F2EE" w:color="auto" w:val="clear"/>
            <w:tcMar>
              <w:top w:type="dxa" w:w="110"/>
              <w:left w:type="dxa" w:w="180"/>
              <w:bottom w:type="dxa" w:w="110"/>
              <w:right w:type="dxa" w:w="160"/>
            </w:tcMar>
          </w:tcPr>
          <w:p>
            <w:pPr>
              <w:spacing w:after="50"/>
            </w:pPr>
            <w:r>
              <w:rPr>
                <w:rFonts w:ascii="Calibri" w:cs="Calibri" w:eastAsia="Calibri" w:hAnsi="Calibri"/>
                <w:b/>
                <w:bCs/>
                <w:color w:val="1F2A2E"/>
                <w:sz w:val="21"/>
                <w:szCs w:val="21"/>
              </w:rPr>
              <w:t xml:space="preserve">Satu kalimat:</w:t>
            </w:r>
            <w:r>
              <w:rPr>
                <w:rFonts w:ascii="Calibri" w:cs="Calibri" w:eastAsia="Calibri" w:hAnsi="Calibri"/>
                <w:color w:val="1F2A2E"/>
                <w:sz w:val="21"/>
                <w:szCs w:val="21"/>
              </w:rPr>
              <w:t xml:space="preserve"> PerpusKu membantu pustakawan memproses pinjam dan kembali dalam hitungan detik, tanpa menghitung denda dengan tangan, dan memberi pimpinan gambaran koleksi yang selalu terbaru.</w:t>
            </w:r>
          </w:p>
        </w:tc>
      </w:tr>
    </w:tbl>
    <w:p>
      <w:pPr>
        <w:pStyle w:val="Heading1"/>
        <w:keepNext/>
        <w:spacing w:after="160" w:before="360"/>
      </w:pPr>
      <w:r>
        <w:rPr>
          <w:rFonts w:ascii="Cambria" w:cs="Cambria" w:eastAsia="Cambria" w:hAnsi="Cambria"/>
          <w:b/>
          <w:bCs/>
          <w:color w:val="0F766E"/>
          <w:sz w:val="36"/>
          <w:szCs w:val="36"/>
        </w:rPr>
        <w:t xml:space="preserve">2. Latar Belakang dan Tujuan Produk</w:t>
      </w:r>
    </w:p>
    <w:p>
      <w:pPr>
        <w:pStyle w:val="Heading2"/>
        <w:keepNext/>
        <w:spacing w:after="120" w:before="260"/>
      </w:pPr>
      <w:r>
        <w:rPr>
          <w:rFonts w:ascii="Cambria" w:cs="Cambria" w:eastAsia="Cambria" w:hAnsi="Cambria"/>
          <w:b/>
          <w:bCs/>
          <w:color w:val="1F2A2E"/>
          <w:sz w:val="28"/>
          <w:szCs w:val="28"/>
        </w:rPr>
        <w:t xml:space="preserve">2.1 Latar belakang</w:t>
      </w:r>
    </w:p>
    <w:p>
      <w:pPr>
        <w:spacing w:after="120" w:line="300"/>
      </w:pPr>
      <w:r>
        <w:rPr>
          <w:rFonts w:ascii="Calibri" w:cs="Calibri" w:eastAsia="Calibri" w:hAnsi="Calibri"/>
          <w:color w:val="1F2A2E"/>
          <w:sz w:val="22"/>
          <w:szCs w:val="22"/>
        </w:rPr>
        <w:t xml:space="preserve">Banyak perpustakaan kampus masih mencatat sirkulasi dengan buku catatan atau spreadsheet terpisah. Akibatnya stok tidak sinkron, keterlambatan baru diketahui saat diperiksa manual, dan denda dihitung dengan cara yang berbeda antar petugas. Penyusunan laporan bulanan juga memakan waktu.</w:t>
      </w:r>
    </w:p>
    <w:p>
      <w:pPr>
        <w:pStyle w:val="Heading2"/>
        <w:keepNext/>
        <w:spacing w:after="120" w:before="260"/>
      </w:pPr>
      <w:r>
        <w:rPr>
          <w:rFonts w:ascii="Cambria" w:cs="Cambria" w:eastAsia="Cambria" w:hAnsi="Cambria"/>
          <w:b/>
          <w:bCs/>
          <w:color w:val="1F2A2E"/>
          <w:sz w:val="28"/>
          <w:szCs w:val="28"/>
        </w:rPr>
        <w:t xml:space="preserve">2.2 Tujuan produk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rPr>
          <w:tblHeader/>
        </w:trPr>
        <w:tc>
          <w:tcPr>
            <w:tcW w:type="dxa" w:w="6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No</w:t>
            </w:r>
          </w:p>
        </w:tc>
        <w:tc>
          <w:tcPr>
            <w:tcW w:type="dxa" w:w="84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Tujuan</w:t>
            </w:r>
          </w:p>
        </w:tc>
      </w:tr>
      <w:tr>
        <w:trPr>
          <w:cantSplit/>
        </w:trPr>
        <w:tc>
          <w:tcPr>
            <w:tcW w:type="dxa" w:w="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1</w:t>
            </w:r>
          </w:p>
        </w:tc>
        <w:tc>
          <w:tcPr>
            <w:tcW w:type="dxa" w:w="84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Menyediakan satu aplikasi desktop untuk mengelola koleksi buku dan data anggota.</w:t>
            </w:r>
          </w:p>
        </w:tc>
      </w:tr>
      <w:tr>
        <w:trPr>
          <w:cantSplit/>
        </w:trPr>
        <w:tc>
          <w:tcPr>
            <w:tcW w:type="dxa" w:w="6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2</w:t>
            </w:r>
          </w:p>
        </w:tc>
        <w:tc>
          <w:tcPr>
            <w:tcW w:type="dxa" w:w="84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Mempercepat proses peminjaman, pengembalian, dan perpanjangan melalui antarmuka sirkulasi dua panel.</w:t>
            </w:r>
          </w:p>
        </w:tc>
      </w:tr>
      <w:tr>
        <w:trPr>
          <w:cantSplit/>
        </w:trPr>
        <w:tc>
          <w:tcPr>
            <w:tcW w:type="dxa" w:w="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3</w:t>
            </w:r>
          </w:p>
        </w:tc>
        <w:tc>
          <w:tcPr>
            <w:tcW w:type="dxa" w:w="84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Menghitung keterlambatan dan denda secara otomatis dan konsisten di sisi database.</w:t>
            </w:r>
          </w:p>
        </w:tc>
      </w:tr>
      <w:tr>
        <w:trPr>
          <w:cantSplit/>
        </w:trPr>
        <w:tc>
          <w:tcPr>
            <w:tcW w:type="dxa" w:w="6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4</w:t>
            </w:r>
          </w:p>
        </w:tc>
        <w:tc>
          <w:tcPr>
            <w:tcW w:type="dxa" w:w="84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Menyajikan ringkasan koleksi dan aktivitas dalam kartu statistik dan grafik yang bersumber dari data asli.</w:t>
            </w:r>
          </w:p>
        </w:tc>
      </w:tr>
      <w:tr>
        <w:trPr>
          <w:cantSplit/>
        </w:trPr>
        <w:tc>
          <w:tcPr>
            <w:tcW w:type="dxa" w:w="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5</w:t>
            </w:r>
          </w:p>
        </w:tc>
        <w:tc>
          <w:tcPr>
            <w:tcW w:type="dxa" w:w="84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Menyediakan laporan periode yang siap diekspor ke PDF.</w:t>
            </w:r>
          </w:p>
        </w:tc>
      </w:tr>
      <w:tr>
        <w:trPr>
          <w:cantSplit/>
        </w:trPr>
        <w:tc>
          <w:tcPr>
            <w:tcW w:type="dxa" w:w="6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6</w:t>
            </w:r>
          </w:p>
        </w:tc>
        <w:tc>
          <w:tcPr>
            <w:tcW w:type="dxa" w:w="84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Memberikan pengalaman pakai yang konsisten, jelas, dan nyaman dengan tema terang dan gelap.</w:t>
            </w:r>
          </w:p>
        </w:tc>
      </w:tr>
      <w:tr>
        <w:trPr>
          <w:cantSplit/>
        </w:trPr>
        <w:tc>
          <w:tcPr>
            <w:tcW w:type="dxa" w:w="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7</w:t>
            </w:r>
          </w:p>
        </w:tc>
        <w:tc>
          <w:tcPr>
            <w:tcW w:type="dxa" w:w="84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Menerapkan pemisahan kode berlapis (MVVM) agar mudah diuji dan dikembangkan.</w:t>
            </w:r>
          </w:p>
        </w:tc>
      </w:tr>
    </w:tbl>
    <w:p>
      <w:pPr>
        <w:pStyle w:val="Heading1"/>
        <w:keepNext/>
        <w:spacing w:after="160" w:before="360"/>
      </w:pPr>
      <w:r>
        <w:rPr>
          <w:rFonts w:ascii="Cambria" w:cs="Cambria" w:eastAsia="Cambria" w:hAnsi="Cambria"/>
          <w:b/>
          <w:bCs/>
          <w:color w:val="0F766E"/>
          <w:sz w:val="36"/>
          <w:szCs w:val="36"/>
        </w:rPr>
        <w:t xml:space="preserve">3. Pernyataan Produk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F766E" w:sz="24"/>
              <w:bottom w:val="none" w:color="FFFFFF" w:sz="0"/>
              <w:right w:val="none" w:color="FFFFFF" w:sz="0"/>
            </w:tcBorders>
            <w:shd w:fill="D9F2EE" w:color="auto" w:val="clear"/>
            <w:tcMar>
              <w:top w:type="dxa" w:w="110"/>
              <w:left w:type="dxa" w:w="180"/>
              <w:bottom w:type="dxa" w:w="110"/>
              <w:right w:type="dxa" w:w="160"/>
            </w:tcMar>
          </w:tcPr>
          <w:p>
            <w:pPr>
              <w:spacing w:after="50"/>
            </w:pPr>
            <w:r>
              <w:rPr>
                <w:rFonts w:ascii="Calibri" w:cs="Calibri" w:eastAsia="Calibri" w:hAnsi="Calibri"/>
                <w:color w:val="1F2A2E"/>
                <w:sz w:val="21"/>
                <w:szCs w:val="21"/>
              </w:rPr>
              <w:t xml:space="preserve">Untuk </w:t>
            </w:r>
            <w:r>
              <w:rPr>
                <w:rFonts w:ascii="Calibri" w:cs="Calibri" w:eastAsia="Calibri" w:hAnsi="Calibri"/>
                <w:b/>
                <w:bCs/>
                <w:color w:val="1F2A2E"/>
                <w:sz w:val="21"/>
                <w:szCs w:val="21"/>
              </w:rPr>
              <w:t xml:space="preserve">pustakawan dan administrator perpustakaan kampus</w:t>
            </w:r>
            <w:r>
              <w:rPr>
                <w:rFonts w:ascii="Calibri" w:cs="Calibri" w:eastAsia="Calibri" w:hAnsi="Calibri"/>
                <w:color w:val="1F2A2E"/>
                <w:sz w:val="21"/>
                <w:szCs w:val="21"/>
              </w:rPr>
              <w:t xml:space="preserve"> yang membutuhkan pencatatan sirkulasi yang cepat dan akurat, </w:t>
            </w:r>
            <w:r>
              <w:rPr>
                <w:rFonts w:ascii="Calibri" w:cs="Calibri" w:eastAsia="Calibri" w:hAnsi="Calibri"/>
                <w:b/>
                <w:bCs/>
                <w:color w:val="1F2A2E"/>
                <w:sz w:val="21"/>
                <w:szCs w:val="21"/>
              </w:rPr>
              <w:t xml:space="preserve">PerpusKu</w:t>
            </w:r>
            <w:r>
              <w:rPr>
                <w:rFonts w:ascii="Calibri" w:cs="Calibri" w:eastAsia="Calibri" w:hAnsi="Calibri"/>
                <w:color w:val="1F2A2E"/>
                <w:sz w:val="21"/>
                <w:szCs w:val="21"/>
              </w:rPr>
              <w:t xml:space="preserve"> menyediakan aplikasi desktop terintegrasi yang menggabungkan katalog, keanggotaan, sirkulasi dengan denda otomatis, dan laporan. Berbeda dari spreadsheet atau buku catatan, PerpusKu menjaga stok dan denda tetap konsisten melalui transaksi database dan aturan yang dapat diatur.</w:t>
            </w:r>
          </w:p>
        </w:tc>
      </w:tr>
    </w:tbl>
    <w:p>
      <w:pPr>
        <w:pStyle w:val="Heading1"/>
        <w:keepNext/>
        <w:spacing w:after="160" w:before="360"/>
      </w:pPr>
      <w:r>
        <w:rPr>
          <w:rFonts w:ascii="Cambria" w:cs="Cambria" w:eastAsia="Cambria" w:hAnsi="Cambria"/>
          <w:b/>
          <w:bCs/>
          <w:color w:val="0F766E"/>
          <w:sz w:val="36"/>
          <w:szCs w:val="36"/>
        </w:rPr>
        <w:t xml:space="preserve">4. Sasaran, Indikator, dan Ukuran Keberhasilan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3526"/>
      </w:tblGrid>
      <w:tr>
        <w:trPr>
          <w:tblHeader/>
        </w:trPr>
        <w:tc>
          <w:tcPr>
            <w:tcW w:type="dxa" w:w="19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Sasaran</w:t>
            </w:r>
          </w:p>
        </w:tc>
        <w:tc>
          <w:tcPr>
            <w:tcW w:type="dxa" w:w="36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Indikator keberhasilan awal</w:t>
            </w:r>
          </w:p>
        </w:tc>
        <w:tc>
          <w:tcPr>
            <w:tcW w:type="dxa" w:w="35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Cara verifikasi</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Katalog</w:t>
            </w:r>
          </w:p>
        </w:tc>
        <w:tc>
          <w:tcPr>
            <w:tcW w:type="dxa" w:w="3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Pengguna berwenang dapat menambah, melihat, mengubah, menghapus, dan mencari buku.</w:t>
            </w:r>
          </w:p>
        </w:tc>
        <w:tc>
          <w:tcPr>
            <w:tcW w:type="dxa" w:w="35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Uji fungsional FR-10 s.d. FR-15</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Anggota</w:t>
            </w:r>
          </w:p>
        </w:tc>
        <w:tc>
          <w:tcPr>
            <w:tcW w:type="dxa" w:w="36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Pendaftaran anggota dengan nomor unik dan validasi data.</w:t>
            </w:r>
          </w:p>
        </w:tc>
        <w:tc>
          <w:tcPr>
            <w:tcW w:type="dxa" w:w="35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Uji fungsional FR-20 s.d. FR-24</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Sirkulasi</w:t>
            </w:r>
          </w:p>
        </w:tc>
        <w:tc>
          <w:tcPr>
            <w:tcW w:type="dxa" w:w="3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Transaksi pinjam/kembali selesai dalam 3 langkah; stok berubah otomatis.</w:t>
            </w:r>
          </w:p>
        </w:tc>
        <w:tc>
          <w:tcPr>
            <w:tcW w:type="dxa" w:w="35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Uji alur AC-04 s.d. AC-08</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Denda</w:t>
            </w:r>
          </w:p>
        </w:tc>
        <w:tc>
          <w:tcPr>
            <w:tcW w:type="dxa" w:w="36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Denda = hari terlambat × tarif per hari; tidak dapat diubah dari UI.</w:t>
            </w:r>
          </w:p>
        </w:tc>
        <w:tc>
          <w:tcPr>
            <w:tcW w:type="dxa" w:w="35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Uji aturan BR-04</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Dasbor</w:t>
            </w:r>
          </w:p>
        </w:tc>
        <w:tc>
          <w:tcPr>
            <w:tcW w:type="dxa" w:w="3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Kartu statistik dan grafik memakai data database, bukan angka statis.</w:t>
            </w:r>
          </w:p>
        </w:tc>
        <w:tc>
          <w:tcPr>
            <w:tcW w:type="dxa" w:w="35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Bandingkan dengan query SQL</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Kualitas UI</w:t>
            </w:r>
          </w:p>
        </w:tc>
        <w:tc>
          <w:tcPr>
            <w:tcW w:type="dxa" w:w="36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Navigasi konsisten, teks terbaca, mendukung mode terang/gelap.</w:t>
            </w:r>
          </w:p>
        </w:tc>
        <w:tc>
          <w:tcPr>
            <w:tcW w:type="dxa" w:w="35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Tinjauan desain</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Keandalan</w:t>
            </w:r>
          </w:p>
        </w:tc>
        <w:tc>
          <w:tcPr>
            <w:tcW w:type="dxa" w:w="3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Kesalahan validasi atau koneksi ditangani dengan pesan yang dapat dipahami.</w:t>
            </w:r>
          </w:p>
        </w:tc>
        <w:tc>
          <w:tcPr>
            <w:tcW w:type="dxa" w:w="35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Uji negatif AC-12</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Keamanan dasar</w:t>
            </w:r>
          </w:p>
        </w:tc>
        <w:tc>
          <w:tcPr>
            <w:tcW w:type="dxa" w:w="36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Akses berbasis peran, query berparameter, password di-hash.</w:t>
            </w:r>
          </w:p>
        </w:tc>
        <w:tc>
          <w:tcPr>
            <w:tcW w:type="dxa" w:w="35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Tinjauan kode dan AC-02, AC-03</w:t>
            </w:r>
          </w:p>
        </w:tc>
      </w:tr>
    </w:tbl>
    <w:p>
      <w:pPr>
        <w:pStyle w:val="Heading1"/>
        <w:keepNext/>
        <w:spacing w:after="160" w:before="360"/>
      </w:pPr>
      <w:r>
        <w:rPr>
          <w:rFonts w:ascii="Cambria" w:cs="Cambria" w:eastAsia="Cambria" w:hAnsi="Cambria"/>
          <w:b/>
          <w:bCs/>
          <w:color w:val="0F766E"/>
          <w:sz w:val="36"/>
          <w:szCs w:val="36"/>
        </w:rPr>
        <w:t xml:space="preserve">5. Pengguna dan Peran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026"/>
      </w:tblGrid>
      <w:tr>
        <w:trPr>
          <w:tblHeader/>
        </w:trPr>
        <w:tc>
          <w:tcPr>
            <w:tcW w:type="dxa" w:w="17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Peran</w:t>
            </w:r>
          </w:p>
        </w:tc>
        <w:tc>
          <w:tcPr>
            <w:tcW w:type="dxa" w:w="33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Deskripsi</w:t>
            </w:r>
          </w:p>
        </w:tc>
        <w:tc>
          <w:tcPr>
            <w:tcW w:type="dxa" w:w="40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Hak akses</w:t>
            </w:r>
          </w:p>
        </w:tc>
      </w:tr>
      <w:tr>
        <w:trPr>
          <w:cantSplit/>
        </w:trPr>
        <w:tc>
          <w:tcPr>
            <w:tcW w:type="dxa" w:w="17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Administrator</w:t>
            </w:r>
          </w:p>
        </w:tc>
        <w:tc>
          <w:tcPr>
            <w:tcW w:type="dxa" w:w="3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Kepala perpustakaan atau staf IT yang mengatur sistem.</w:t>
            </w:r>
          </w:p>
        </w:tc>
        <w:tc>
          <w:tcPr>
            <w:tcW w:type="dxa" w:w="40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Seluruh fitur, termasuk mengubah aturan perpustakaan (lama pinjam, denda, batas).</w:t>
            </w:r>
          </w:p>
        </w:tc>
      </w:tr>
      <w:tr>
        <w:trPr>
          <w:cantSplit/>
        </w:trPr>
        <w:tc>
          <w:tcPr>
            <w:tcW w:type="dxa" w:w="17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Pustakawan</w:t>
            </w:r>
          </w:p>
        </w:tc>
        <w:tc>
          <w:tcPr>
            <w:tcW w:type="dxa" w:w="3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Petugas harian meja sirkulasi.</w:t>
            </w:r>
          </w:p>
        </w:tc>
        <w:tc>
          <w:tcPr>
            <w:tcW w:type="dxa" w:w="40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Kelola buku dan anggota, sirkulasi, riwayat, laporan, ekspor PDF.</w:t>
            </w:r>
          </w:p>
        </w:tc>
      </w:tr>
      <w:tr>
        <w:trPr>
          <w:cantSplit/>
        </w:trPr>
        <w:tc>
          <w:tcPr>
            <w:tcW w:type="dxa" w:w="17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Pengunjung</w:t>
            </w:r>
          </w:p>
        </w:tc>
        <w:tc>
          <w:tcPr>
            <w:tcW w:type="dxa" w:w="3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Akun hanya-baca untuk komputer katalog publik.</w:t>
            </w:r>
          </w:p>
        </w:tc>
        <w:tc>
          <w:tcPr>
            <w:tcW w:type="dxa" w:w="40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Beranda dan katalog buku (cari/filter), ubah tema dan password sendiri.</w:t>
            </w:r>
          </w:p>
        </w:tc>
      </w:tr>
    </w:tbl>
    <w:p>
      <w:pPr>
        <w:pStyle w:val="Heading3"/>
        <w:keepNext/>
        <w:spacing w:after="80" w:before="200"/>
      </w:pPr>
      <w:r>
        <w:rPr>
          <w:rFonts w:ascii="Calibri" w:cs="Calibri" w:eastAsia="Calibri" w:hAnsi="Calibri"/>
          <w:b/>
          <w:bCs/>
          <w:color w:val="0F766E"/>
          <w:sz w:val="24"/>
          <w:szCs w:val="24"/>
        </w:rPr>
        <w:t xml:space="preserve">Persona singkat</w:t>
      </w:r>
    </w:p>
    <w:p>
      <w:pPr>
        <w:pStyle w:val="ListParagraph"/>
        <w:numPr>
          <w:ilvl w:val="0"/>
          <w:numId w:val="2"/>
        </w:numPr>
        <w:spacing w:after="70" w:line="290"/>
      </w:pPr>
      <w:r>
        <w:rPr>
          <w:rFonts w:ascii="Calibri" w:cs="Calibri" w:eastAsia="Calibri" w:hAnsi="Calibri"/>
          <w:b/>
          <w:bCs/>
          <w:color w:val="1F2A2E"/>
          <w:sz w:val="22"/>
          <w:szCs w:val="22"/>
        </w:rPr>
        <w:t xml:space="preserve">Rina (Administrator):</w:t>
      </w:r>
      <w:r>
        <w:rPr>
          <w:rFonts w:ascii="Calibri" w:cs="Calibri" w:eastAsia="Calibri" w:hAnsi="Calibri"/>
          <w:color w:val="1F2A2E"/>
          <w:sz w:val="22"/>
          <w:szCs w:val="22"/>
        </w:rPr>
        <w:t xml:space="preserve"> ingin memastikan aturan denda seragam dan melihat tren koleksi tiap bulan.</w:t>
      </w:r>
    </w:p>
    <w:p>
      <w:pPr>
        <w:pStyle w:val="ListParagraph"/>
        <w:numPr>
          <w:ilvl w:val="0"/>
          <w:numId w:val="2"/>
        </w:numPr>
        <w:spacing w:after="70" w:line="290"/>
      </w:pPr>
      <w:r>
        <w:rPr>
          <w:rFonts w:ascii="Calibri" w:cs="Calibri" w:eastAsia="Calibri" w:hAnsi="Calibri"/>
          <w:b/>
          <w:bCs/>
          <w:color w:val="1F2A2E"/>
          <w:sz w:val="22"/>
          <w:szCs w:val="22"/>
        </w:rPr>
        <w:t xml:space="preserve">Bayu (Pustakawan):</w:t>
      </w:r>
      <w:r>
        <w:rPr>
          <w:rFonts w:ascii="Calibri" w:cs="Calibri" w:eastAsia="Calibri" w:hAnsi="Calibri"/>
          <w:color w:val="1F2A2E"/>
          <w:sz w:val="22"/>
          <w:szCs w:val="22"/>
        </w:rPr>
        <w:t xml:space="preserve"> melayani puluhan mahasiswa per hari; butuh proses cepat tanpa salah hitung.</w:t>
      </w:r>
    </w:p>
    <w:p>
      <w:pPr>
        <w:pStyle w:val="ListParagraph"/>
        <w:numPr>
          <w:ilvl w:val="0"/>
          <w:numId w:val="2"/>
        </w:numPr>
        <w:spacing w:after="70" w:line="290"/>
      </w:pPr>
      <w:r>
        <w:rPr>
          <w:rFonts w:ascii="Calibri" w:cs="Calibri" w:eastAsia="Calibri" w:hAnsi="Calibri"/>
          <w:b/>
          <w:bCs/>
          <w:color w:val="1F2A2E"/>
          <w:sz w:val="22"/>
          <w:szCs w:val="22"/>
        </w:rPr>
        <w:t xml:space="preserve">Pengunjung:</w:t>
      </w:r>
      <w:r>
        <w:rPr>
          <w:rFonts w:ascii="Calibri" w:cs="Calibri" w:eastAsia="Calibri" w:hAnsi="Calibri"/>
          <w:color w:val="1F2A2E"/>
          <w:sz w:val="22"/>
          <w:szCs w:val="22"/>
        </w:rPr>
        <w:t xml:space="preserve"> hanya ingin mencari buku dan mengetahui apakah stoknya tersedia.</w:t>
      </w:r>
    </w:p>
    <w:p>
      <w:pPr>
        <w:pStyle w:val="Heading1"/>
        <w:keepNext/>
        <w:spacing w:after="160" w:before="360"/>
      </w:pPr>
      <w:r>
        <w:rPr>
          <w:rFonts w:ascii="Cambria" w:cs="Cambria" w:eastAsia="Cambria" w:hAnsi="Cambria"/>
          <w:b/>
          <w:bCs/>
          <w:color w:val="0F766E"/>
          <w:sz w:val="36"/>
          <w:szCs w:val="36"/>
        </w:rPr>
        <w:t xml:space="preserve">6. Ruang Lingkup</w:t>
      </w:r>
    </w:p>
    <w:p>
      <w:pPr>
        <w:pStyle w:val="Heading2"/>
        <w:keepNext/>
        <w:spacing w:after="120" w:before="260"/>
      </w:pPr>
      <w:r>
        <w:rPr>
          <w:rFonts w:ascii="Cambria" w:cs="Cambria" w:eastAsia="Cambria" w:hAnsi="Cambria"/>
          <w:b/>
          <w:bCs/>
          <w:color w:val="1F2A2E"/>
          <w:sz w:val="28"/>
          <w:szCs w:val="28"/>
        </w:rPr>
        <w:t xml:space="preserve">6.1 Di dalam lingkup (v1.0)</w:t>
      </w:r>
    </w:p>
    <w:p>
      <w:pPr>
        <w:pStyle w:val="ListParagraph"/>
        <w:numPr>
          <w:ilvl w:val="0"/>
          <w:numId w:val="2"/>
        </w:numPr>
        <w:spacing w:after="70" w:line="290"/>
      </w:pPr>
      <w:r>
        <w:rPr>
          <w:rFonts w:ascii="Calibri" w:cs="Calibri" w:eastAsia="Calibri" w:hAnsi="Calibri"/>
          <w:color w:val="1F2A2E"/>
          <w:sz w:val="22"/>
          <w:szCs w:val="22"/>
        </w:rPr>
        <w:t xml:space="preserve">Login dan hak akses tiga peran.</w:t>
      </w:r>
    </w:p>
    <w:p>
      <w:pPr>
        <w:pStyle w:val="ListParagraph"/>
        <w:numPr>
          <w:ilvl w:val="0"/>
          <w:numId w:val="2"/>
        </w:numPr>
        <w:spacing w:after="70" w:line="290"/>
      </w:pPr>
      <w:r>
        <w:rPr>
          <w:rFonts w:ascii="Calibri" w:cs="Calibri" w:eastAsia="Calibri" w:hAnsi="Calibri"/>
          <w:color w:val="1F2A2E"/>
          <w:sz w:val="22"/>
          <w:szCs w:val="22"/>
        </w:rPr>
        <w:t xml:space="preserve">Kelola buku (CRUD, kategori, stok, rak) dan anggota (mahasiswa, dosen, staf).</w:t>
      </w:r>
    </w:p>
    <w:p>
      <w:pPr>
        <w:pStyle w:val="ListParagraph"/>
        <w:numPr>
          <w:ilvl w:val="0"/>
          <w:numId w:val="2"/>
        </w:numPr>
        <w:spacing w:after="70" w:line="290"/>
      </w:pPr>
      <w:r>
        <w:rPr>
          <w:rFonts w:ascii="Calibri" w:cs="Calibri" w:eastAsia="Calibri" w:hAnsi="Calibri"/>
          <w:color w:val="1F2A2E"/>
          <w:sz w:val="22"/>
          <w:szCs w:val="22"/>
        </w:rPr>
        <w:t xml:space="preserve">Sirkulasi: pinjam, kembali, perpanjang, denda otomatis.</w:t>
      </w:r>
    </w:p>
    <w:p>
      <w:pPr>
        <w:pStyle w:val="ListParagraph"/>
        <w:numPr>
          <w:ilvl w:val="0"/>
          <w:numId w:val="2"/>
        </w:numPr>
        <w:spacing w:after="70" w:line="290"/>
      </w:pPr>
      <w:r>
        <w:rPr>
          <w:rFonts w:ascii="Calibri" w:cs="Calibri" w:eastAsia="Calibri" w:hAnsi="Calibri"/>
          <w:color w:val="1F2A2E"/>
          <w:sz w:val="22"/>
          <w:szCs w:val="22"/>
        </w:rPr>
        <w:t xml:space="preserve">Riwayat transaksi dengan pencarian, filter status, dan pagination.</w:t>
      </w:r>
    </w:p>
    <w:p>
      <w:pPr>
        <w:pStyle w:val="ListParagraph"/>
        <w:numPr>
          <w:ilvl w:val="0"/>
          <w:numId w:val="2"/>
        </w:numPr>
        <w:spacing w:after="70" w:line="290"/>
      </w:pPr>
      <w:r>
        <w:rPr>
          <w:rFonts w:ascii="Calibri" w:cs="Calibri" w:eastAsia="Calibri" w:hAnsi="Calibri"/>
          <w:color w:val="1F2A2E"/>
          <w:sz w:val="22"/>
          <w:szCs w:val="22"/>
        </w:rPr>
        <w:t xml:space="preserve">Dasbor: kartu statistik, grafik tren 7 hari, donat kategori, daftar perlu perhatian, aktivitas terbaru.</w:t>
      </w:r>
    </w:p>
    <w:p>
      <w:pPr>
        <w:pStyle w:val="ListParagraph"/>
        <w:numPr>
          <w:ilvl w:val="0"/>
          <w:numId w:val="2"/>
        </w:numPr>
        <w:spacing w:after="70" w:line="290"/>
      </w:pPr>
      <w:r>
        <w:rPr>
          <w:rFonts w:ascii="Calibri" w:cs="Calibri" w:eastAsia="Calibri" w:hAnsi="Calibri"/>
          <w:color w:val="1F2A2E"/>
          <w:sz w:val="22"/>
          <w:szCs w:val="22"/>
        </w:rPr>
        <w:t xml:space="preserve">Laporan periode, buku terpopuler, ekspor PDF.</w:t>
      </w:r>
    </w:p>
    <w:p>
      <w:pPr>
        <w:pStyle w:val="ListParagraph"/>
        <w:numPr>
          <w:ilvl w:val="0"/>
          <w:numId w:val="2"/>
        </w:numPr>
        <w:spacing w:after="70" w:line="290"/>
      </w:pPr>
      <w:r>
        <w:rPr>
          <w:rFonts w:ascii="Calibri" w:cs="Calibri" w:eastAsia="Calibri" w:hAnsi="Calibri"/>
          <w:color w:val="1F2A2E"/>
          <w:sz w:val="22"/>
          <w:szCs w:val="22"/>
        </w:rPr>
        <w:t xml:space="preserve">Pengaturan: tema terang/gelap, ubah password, aturan perpustakaan.</w:t>
      </w:r>
    </w:p>
    <w:p>
      <w:pPr>
        <w:pStyle w:val="ListParagraph"/>
        <w:numPr>
          <w:ilvl w:val="0"/>
          <w:numId w:val="2"/>
        </w:numPr>
        <w:spacing w:after="70" w:line="290"/>
      </w:pPr>
      <w:r>
        <w:rPr>
          <w:rFonts w:ascii="Calibri" w:cs="Calibri" w:eastAsia="Calibri" w:hAnsi="Calibri"/>
          <w:color w:val="1F2A2E"/>
          <w:sz w:val="22"/>
          <w:szCs w:val="22"/>
        </w:rPr>
        <w:t xml:space="preserve">Pembuatan database otomatis saat pertama dijalankan (LocalDB).</w:t>
      </w:r>
    </w:p>
    <w:p>
      <w:pPr>
        <w:pStyle w:val="Heading2"/>
        <w:keepNext/>
        <w:spacing w:after="120" w:before="260"/>
      </w:pPr>
      <w:r>
        <w:rPr>
          <w:rFonts w:ascii="Cambria" w:cs="Cambria" w:eastAsia="Cambria" w:hAnsi="Cambria"/>
          <w:b/>
          <w:bCs/>
          <w:color w:val="1F2A2E"/>
          <w:sz w:val="28"/>
          <w:szCs w:val="28"/>
        </w:rPr>
        <w:t xml:space="preserve">6.2 Di luar lingkup (v1.0)</w:t>
      </w:r>
    </w:p>
    <w:p>
      <w:pPr>
        <w:pStyle w:val="ListParagraph"/>
        <w:numPr>
          <w:ilvl w:val="0"/>
          <w:numId w:val="2"/>
        </w:numPr>
        <w:spacing w:after="70" w:line="290"/>
      </w:pPr>
      <w:r>
        <w:rPr>
          <w:rFonts w:ascii="Calibri" w:cs="Calibri" w:eastAsia="Calibri" w:hAnsi="Calibri"/>
          <w:color w:val="1F2A2E"/>
          <w:sz w:val="22"/>
          <w:szCs w:val="22"/>
        </w:rPr>
        <w:t xml:space="preserve">Aplikasi web atau seluler.</w:t>
      </w:r>
    </w:p>
    <w:p>
      <w:pPr>
        <w:pStyle w:val="ListParagraph"/>
        <w:numPr>
          <w:ilvl w:val="0"/>
          <w:numId w:val="2"/>
        </w:numPr>
        <w:spacing w:after="70" w:line="290"/>
      </w:pPr>
      <w:r>
        <w:rPr>
          <w:rFonts w:ascii="Calibri" w:cs="Calibri" w:eastAsia="Calibri" w:hAnsi="Calibri"/>
          <w:color w:val="1F2A2E"/>
          <w:sz w:val="22"/>
          <w:szCs w:val="22"/>
        </w:rPr>
        <w:t xml:space="preserve">Pemindai barcode/RFID dan cetak kartu anggota.</w:t>
      </w:r>
    </w:p>
    <w:p>
      <w:pPr>
        <w:pStyle w:val="ListParagraph"/>
        <w:numPr>
          <w:ilvl w:val="0"/>
          <w:numId w:val="2"/>
        </w:numPr>
        <w:spacing w:after="70" w:line="290"/>
      </w:pPr>
      <w:r>
        <w:rPr>
          <w:rFonts w:ascii="Calibri" w:cs="Calibri" w:eastAsia="Calibri" w:hAnsi="Calibri"/>
          <w:color w:val="1F2A2E"/>
          <w:sz w:val="22"/>
          <w:szCs w:val="22"/>
        </w:rPr>
        <w:t xml:space="preserve">Notifikasi email atau WhatsApp.</w:t>
      </w:r>
    </w:p>
    <w:p>
      <w:pPr>
        <w:pStyle w:val="ListParagraph"/>
        <w:numPr>
          <w:ilvl w:val="0"/>
          <w:numId w:val="2"/>
        </w:numPr>
        <w:spacing w:after="70" w:line="290"/>
      </w:pPr>
      <w:r>
        <w:rPr>
          <w:rFonts w:ascii="Calibri" w:cs="Calibri" w:eastAsia="Calibri" w:hAnsi="Calibri"/>
          <w:color w:val="1F2A2E"/>
          <w:sz w:val="22"/>
          <w:szCs w:val="22"/>
        </w:rPr>
        <w:t xml:space="preserve">Pembayaran denda online dan integrasi sistem keuangan.</w:t>
      </w:r>
    </w:p>
    <w:p>
      <w:pPr>
        <w:pStyle w:val="ListParagraph"/>
        <w:numPr>
          <w:ilvl w:val="0"/>
          <w:numId w:val="2"/>
        </w:numPr>
        <w:spacing w:after="70" w:line="290"/>
      </w:pPr>
      <w:r>
        <w:rPr>
          <w:rFonts w:ascii="Calibri" w:cs="Calibri" w:eastAsia="Calibri" w:hAnsi="Calibri"/>
          <w:color w:val="1F2A2E"/>
          <w:sz w:val="22"/>
          <w:szCs w:val="22"/>
        </w:rPr>
        <w:t xml:space="preserve">Banyak cabang perpustakaan, katalog e-book, dan sinkronisasi dengan SIAKAD.</w:t>
      </w:r>
    </w:p>
    <w:p>
      <w:pPr>
        <w:pStyle w:val="ListParagraph"/>
        <w:numPr>
          <w:ilvl w:val="0"/>
          <w:numId w:val="2"/>
        </w:numPr>
        <w:spacing w:after="70" w:line="290"/>
      </w:pPr>
      <w:r>
        <w:rPr>
          <w:rFonts w:ascii="Calibri" w:cs="Calibri" w:eastAsia="Calibri" w:hAnsi="Calibri"/>
          <w:color w:val="1F2A2E"/>
          <w:sz w:val="22"/>
          <w:szCs w:val="22"/>
        </w:rPr>
        <w:t xml:space="preserve">Manajemen pengguna (tambah/hapus akun petugas) lewat UI; pada v1.0 akun dibuat melalui skrip SQL.</w:t>
      </w:r>
    </w:p>
    <w:p>
      <w:pPr>
        <w:pStyle w:val="Heading1"/>
        <w:keepNext/>
        <w:spacing w:after="160" w:before="360"/>
      </w:pPr>
      <w:r>
        <w:rPr>
          <w:rFonts w:ascii="Cambria" w:cs="Cambria" w:eastAsia="Cambria" w:hAnsi="Cambria"/>
          <w:b/>
          <w:bCs/>
          <w:color w:val="0F766E"/>
          <w:sz w:val="36"/>
          <w:szCs w:val="36"/>
        </w:rPr>
        <w:t xml:space="preserve">7. Kebutuhan Fungsional</w:t>
      </w:r>
    </w:p>
    <w:p>
      <w:pPr>
        <w:spacing w:after="120" w:line="300"/>
      </w:pPr>
      <w:r>
        <w:rPr>
          <w:rFonts w:ascii="Calibri" w:cs="Calibri" w:eastAsia="Calibri" w:hAnsi="Calibri"/>
          <w:color w:val="1F2A2E"/>
          <w:sz w:val="22"/>
          <w:szCs w:val="22"/>
        </w:rPr>
        <w:t xml:space="preserve">Prioritas: </w:t>
      </w:r>
      <w:r>
        <w:rPr>
          <w:rFonts w:ascii="Calibri" w:cs="Calibri" w:eastAsia="Calibri" w:hAnsi="Calibri"/>
          <w:b/>
          <w:bCs/>
          <w:color w:val="1F2A2E"/>
          <w:sz w:val="22"/>
          <w:szCs w:val="22"/>
        </w:rPr>
        <w:t xml:space="preserve">M</w:t>
      </w:r>
      <w:r>
        <w:rPr>
          <w:rFonts w:ascii="Calibri" w:cs="Calibri" w:eastAsia="Calibri" w:hAnsi="Calibri"/>
          <w:color w:val="1F2A2E"/>
          <w:sz w:val="22"/>
          <w:szCs w:val="22"/>
        </w:rPr>
        <w:t xml:space="preserve"> = Must, </w:t>
      </w:r>
      <w:r>
        <w:rPr>
          <w:rFonts w:ascii="Calibri" w:cs="Calibri" w:eastAsia="Calibri" w:hAnsi="Calibri"/>
          <w:b/>
          <w:bCs/>
          <w:color w:val="1F2A2E"/>
          <w:sz w:val="22"/>
          <w:szCs w:val="22"/>
        </w:rPr>
        <w:t xml:space="preserve">S</w:t>
      </w:r>
      <w:r>
        <w:rPr>
          <w:rFonts w:ascii="Calibri" w:cs="Calibri" w:eastAsia="Calibri" w:hAnsi="Calibri"/>
          <w:color w:val="1F2A2E"/>
          <w:sz w:val="22"/>
          <w:szCs w:val="22"/>
        </w:rPr>
        <w:t xml:space="preserve"> = Should, </w:t>
      </w:r>
      <w:r>
        <w:rPr>
          <w:rFonts w:ascii="Calibri" w:cs="Calibri" w:eastAsia="Calibri" w:hAnsi="Calibri"/>
          <w:b/>
          <w:bCs/>
          <w:color w:val="1F2A2E"/>
          <w:sz w:val="22"/>
          <w:szCs w:val="22"/>
        </w:rPr>
        <w:t xml:space="preserve">C</w:t>
      </w:r>
      <w:r>
        <w:rPr>
          <w:rFonts w:ascii="Calibri" w:cs="Calibri" w:eastAsia="Calibri" w:hAnsi="Calibri"/>
          <w:color w:val="1F2A2E"/>
          <w:sz w:val="22"/>
          <w:szCs w:val="22"/>
        </w:rPr>
        <w:t xml:space="preserve"> = Could.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7300"/>
        <w:gridCol w:w="726"/>
      </w:tblGrid>
      <w:tr>
        <w:trPr>
          <w:tblHeader/>
        </w:trPr>
        <w:tc>
          <w:tcPr>
            <w:tcW w:type="dxa" w:w="10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ID</w:t>
            </w:r>
          </w:p>
        </w:tc>
        <w:tc>
          <w:tcPr>
            <w:tcW w:type="dxa" w:w="73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Kebutuhan</w:t>
            </w:r>
          </w:p>
        </w:tc>
        <w:tc>
          <w:tcPr>
            <w:tcW w:type="dxa" w:w="7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Prio</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FR-01</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Login dengan username dan password; pesan kesalahan generik.</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FR-02</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Logout dengan konfirmasi dan kembali ke halaman login.</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FR-03</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Menu dan aksi dibatasi sesuai peran; pemeriksaan juga di lapisan data.</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FR-04</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Database, tabel, dan data awal dibuat otomatis bila belum ada.</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FR-10</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Daftar buku dengan pencarian (judul, penulis, kode), filter kategori, filter tersedia.</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FR-11</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Tampilan katalog dalam mode kartu dan mode tabel dengan pagination.</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FR-12</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Tambah buku dengan validasi (kode unik, wajib isi, rentang tahun/stok).</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FR-13</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Ubah buku; stok total tidak boleh kurang dari jumlah yang sedang dipinjam.</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FR-14</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Hapus buku (nonaktif) dengan konfirmasi; ditolak bila masih dipinjam.</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FR-20</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Daftar anggota dengan pencarian dan filter tipe.</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FR-21</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Tambah anggota; nomor anggota disarankan otomatis dan harus unik.</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FR-22</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Ubah dan nonaktifkan anggota; ditolak bila masih punya pinjaman aktif.</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FR-23</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Validasi email dan telepon.</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FR-30</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Pinjamkan buku: input nomor anggota + kode buku, pratinjau anggota dan stok.</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FR-31</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Kembalikan buku dari daftar pinjaman aktif; denda dihitung otomatis.</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FR-32</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Perpanjang pinjaman sesuai batas dan syarat belum terlambat.</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FR-33</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Pencarian pinjaman aktif berdasarkan judul, kode, nama, atau nomor anggota.</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FR-40</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Riwayat transaksi dengan pencarian, filter status (Dipinjam, Terlambat, Dikembalikan), pagination.</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FR-50</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Dasbor: 4 kartu statistik, grafik tren 7 hari, donat koleksi per kategori.</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FR-51</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Daftar “perlu perhatian” (terlambat atau jatuh tempo ≤ 2 hari) dan aktivitas terbaru.</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FR-60</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Laporan periode: ringkasan, buku terpopuler, rincian transaksi.</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FR-61</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Ekspor laporan ke PDF dengan dialog simpan.</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FR-70</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Ganti tema terang/gelap dan simpan preferensi.</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FR-71</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Ubah password sendiri dengan validasi kekuatan.</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FR-72</w:t>
            </w:r>
          </w:p>
        </w:tc>
        <w:tc>
          <w:tcPr>
            <w:tcW w:type="dxa" w:w="7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Administrator mengubah aturan perpustakaan.</w:t>
            </w:r>
          </w:p>
        </w:tc>
        <w:tc>
          <w:tcPr>
            <w:tcW w:type="dxa" w:w="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FR-80</w:t>
            </w:r>
          </w:p>
        </w:tc>
        <w:tc>
          <w:tcPr>
            <w:tcW w:type="dxa" w:w="7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Log aktivitas untuk aksi penting (pinjam, kembali, perpanjang, tambah/ubah/hapus, ekspor).</w:t>
            </w:r>
          </w:p>
        </w:tc>
        <w:tc>
          <w:tcPr>
            <w:tcW w:type="dxa" w:w="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w:t>
            </w:r>
          </w:p>
        </w:tc>
      </w:tr>
    </w:tbl>
    <w:p>
      <w:pPr>
        <w:pStyle w:val="Heading1"/>
        <w:keepNext/>
        <w:spacing w:after="160" w:before="360"/>
      </w:pPr>
      <w:r>
        <w:rPr>
          <w:rFonts w:ascii="Cambria" w:cs="Cambria" w:eastAsia="Cambria" w:hAnsi="Cambria"/>
          <w:b/>
          <w:bCs/>
          <w:color w:val="0F766E"/>
          <w:sz w:val="36"/>
          <w:szCs w:val="36"/>
        </w:rPr>
        <w:t xml:space="preserve">8. Aturan Bisnis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ID</w:t>
            </w:r>
          </w:p>
        </w:tc>
        <w:tc>
          <w:tcPr>
            <w:tcW w:type="dxa" w:w="80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Aturan</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BR-01</w:t>
            </w:r>
          </w:p>
        </w:tc>
        <w:tc>
          <w:tcPr>
            <w:tcW w:type="dxa" w:w="80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Lama peminjaman bawaan 7 hari; jatuh tempo = tanggal pinjam + lama pinjam.</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BR-02</w:t>
            </w:r>
          </w:p>
        </w:tc>
        <w:tc>
          <w:tcPr>
            <w:tcW w:type="dxa" w:w="80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Satu anggota maksimal meminjam 3 buku sekaligus.</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BR-03</w:t>
            </w:r>
          </w:p>
        </w:tc>
        <w:tc>
          <w:tcPr>
            <w:tcW w:type="dxa" w:w="80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Anggota yang masih memiliki buku terlambat tidak dapat meminjam lagi.</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BR-04</w:t>
            </w:r>
          </w:p>
        </w:tc>
        <w:tc>
          <w:tcPr>
            <w:tcW w:type="dxa" w:w="80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Denda = jumlah hari terlambat × Rp 1.000 (bawaan). Dihitung saat pengembalian oleh stored procedure.</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BR-05</w:t>
            </w:r>
          </w:p>
        </w:tc>
        <w:tc>
          <w:tcPr>
            <w:tcW w:type="dxa" w:w="80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Perpanjangan maksimal 1 kali, menambah 7 hari, hanya jika belum terlambat.</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BR-06</w:t>
            </w:r>
          </w:p>
        </w:tc>
        <w:tc>
          <w:tcPr>
            <w:tcW w:type="dxa" w:w="80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Anggota tidak boleh meminjam judul yang sama dua kali pada saat bersamaan.</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BR-07</w:t>
            </w:r>
          </w:p>
        </w:tc>
        <w:tc>
          <w:tcPr>
            <w:tcW w:type="dxa" w:w="80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Stok tersedia tidak boleh negatif dan tidak boleh melebihi stok total.</w:t>
            </w:r>
          </w:p>
        </w:tc>
      </w:tr>
      <w:tr>
        <w:trPr>
          <w:cantSplit/>
        </w:trPr>
        <w:tc>
          <w:tcPr>
            <w:tcW w:type="dxa" w:w="1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BR-08</w:t>
            </w:r>
          </w:p>
        </w:tc>
        <w:tc>
          <w:tcPr>
            <w:tcW w:type="dxa" w:w="80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Buku dan anggota yang dihapus hanya dinonaktifkan agar riwayat tetap utuh.</w:t>
            </w:r>
          </w:p>
        </w:tc>
      </w:tr>
      <w:tr>
        <w:trPr>
          <w:cantSplit/>
        </w:trPr>
        <w:tc>
          <w:tcPr>
            <w:tcW w:type="dxa" w:w="1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BR-09</w:t>
            </w:r>
          </w:p>
        </w:tc>
        <w:tc>
          <w:tcPr>
            <w:tcW w:type="dxa" w:w="80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Semua nilai aturan (BR-01, 02, 04, 05) dapat diubah Administrator dan disimpan di tabel Pengaturan.</w:t>
            </w:r>
          </w:p>
        </w:tc>
      </w:tr>
    </w:tbl>
    <w:p>
      <w:pPr>
        <w:pStyle w:val="Heading1"/>
        <w:keepNext/>
        <w:spacing w:after="160" w:before="360"/>
      </w:pPr>
      <w:r>
        <w:rPr>
          <w:rFonts w:ascii="Cambria" w:cs="Cambria" w:eastAsia="Cambria" w:hAnsi="Cambria"/>
          <w:b/>
          <w:bCs/>
          <w:color w:val="0F766E"/>
          <w:sz w:val="36"/>
          <w:szCs w:val="36"/>
        </w:rPr>
        <w:t xml:space="preserve">9. Kebutuhan Non-Fungsional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Kategori</w:t>
            </w:r>
          </w:p>
        </w:tc>
        <w:tc>
          <w:tcPr>
            <w:tcW w:type="dxa" w:w="71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Kebutuhan</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Kinerja</w:t>
            </w:r>
          </w:p>
        </w:tc>
        <w:tc>
          <w:tcPr>
            <w:tcW w:type="dxa" w:w="7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Halaman utama tampil &lt; 2 detik pada data ≤ 10.000 buku; pencarian memakai debounce 300 ms dan index database.</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Keandalan</w:t>
            </w:r>
          </w:p>
        </w:tc>
        <w:tc>
          <w:tcPr>
            <w:tcW w:type="dxa" w:w="7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Pinjam/kembali/perpanjang berjalan dalam satu transaksi dengan XACT_ABORT; kegagalan membatalkan seluruh perubahan.</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Keamanan</w:t>
            </w:r>
          </w:p>
        </w:tc>
        <w:tc>
          <w:tcPr>
            <w:tcW w:type="dxa" w:w="7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Password PBKDF2-SHA256 (100.000 iterasi, salt 16 byte); query berparameter; pemeriksaan hak akses di repository.</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Kegunaan</w:t>
            </w:r>
          </w:p>
        </w:tc>
        <w:tc>
          <w:tcPr>
            <w:tcW w:type="dxa" w:w="7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Target klik ≥ 36 px; kontras teks memenuhi WCAG AA; operasi keyboard (Enter untuk submit, Esc menutup dialog).</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Kompatibilitas</w:t>
            </w:r>
          </w:p>
        </w:tc>
        <w:tc>
          <w:tcPr>
            <w:tcW w:type="dxa" w:w="7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Windows 10 (1809+) dan Windows 11; resolusi minimum 1100×680.</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Pemeliharaan</w:t>
            </w:r>
          </w:p>
        </w:tc>
        <w:tc>
          <w:tcPr>
            <w:tcW w:type="dxa" w:w="7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Arsitektur berlapis Views – ViewModels – Services – Data; satu tanggung jawab per kelas.</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Observabilitas</w:t>
            </w:r>
          </w:p>
        </w:tc>
        <w:tc>
          <w:tcPr>
            <w:tcW w:type="dxa" w:w="7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Pengecualian dicatat ke %LocalAppData%\PerpusKu\logs\error.log; pengguna hanya melihat pesan ramah.</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Lokalisasi</w:t>
            </w:r>
          </w:p>
        </w:tc>
        <w:tc>
          <w:tcPr>
            <w:tcW w:type="dxa" w:w="7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Bahasa Indonesia; format tanggal dan Rupiah mengikuti budaya id-ID.</w:t>
            </w:r>
          </w:p>
        </w:tc>
      </w:tr>
    </w:tbl>
    <w:p>
      <w:pPr>
        <w:pStyle w:val="Heading1"/>
        <w:keepNext/>
        <w:spacing w:after="160" w:before="360"/>
      </w:pPr>
      <w:r>
        <w:rPr>
          <w:rFonts w:ascii="Cambria" w:cs="Cambria" w:eastAsia="Cambria" w:hAnsi="Cambria"/>
          <w:b/>
          <w:bCs/>
          <w:color w:val="0F766E"/>
          <w:sz w:val="36"/>
          <w:szCs w:val="36"/>
        </w:rPr>
        <w:t xml:space="preserve">10. Alur Pengguna Utama</w:t>
      </w:r>
    </w:p>
    <w:p>
      <w:pPr>
        <w:pStyle w:val="Heading3"/>
        <w:keepNext/>
        <w:spacing w:after="80" w:before="200"/>
      </w:pPr>
      <w:r>
        <w:rPr>
          <w:rFonts w:ascii="Calibri" w:cs="Calibri" w:eastAsia="Calibri" w:hAnsi="Calibri"/>
          <w:b/>
          <w:bCs/>
          <w:color w:val="0F766E"/>
          <w:sz w:val="24"/>
          <w:szCs w:val="24"/>
        </w:rPr>
        <w:t xml:space="preserve">10.1 Peminjaman</w:t>
      </w:r>
    </w:p>
    <w:p>
      <w:pPr>
        <w:pStyle w:val="ListParagraph"/>
        <w:numPr>
          <w:ilvl w:val="0"/>
          <w:numId w:val="3"/>
        </w:numPr>
        <w:spacing w:after="70" w:line="290"/>
      </w:pPr>
      <w:r>
        <w:rPr>
          <w:rFonts w:ascii="Calibri" w:cs="Calibri" w:eastAsia="Calibri" w:hAnsi="Calibri"/>
          <w:color w:val="1F2A2E"/>
          <w:sz w:val="22"/>
          <w:szCs w:val="22"/>
        </w:rPr>
        <w:t xml:space="preserve">Pustakawan membuka </w:t>
      </w:r>
      <w:r>
        <w:rPr>
          <w:rFonts w:ascii="Calibri" w:cs="Calibri" w:eastAsia="Calibri" w:hAnsi="Calibri"/>
          <w:b/>
          <w:bCs/>
          <w:color w:val="1F2A2E"/>
          <w:sz w:val="22"/>
          <w:szCs w:val="22"/>
        </w:rPr>
        <w:t xml:space="preserve">Meja Sirkulasi</w:t>
      </w:r>
      <w:r>
        <w:rPr>
          <w:rFonts w:ascii="Calibri" w:cs="Calibri" w:eastAsia="Calibri" w:hAnsi="Calibri"/>
          <w:color w:val="1F2A2E"/>
          <w:sz w:val="22"/>
          <w:szCs w:val="22"/>
        </w:rPr>
        <w:t xml:space="preserve">.</w:t>
      </w:r>
    </w:p>
    <w:p>
      <w:pPr>
        <w:pStyle w:val="ListParagraph"/>
        <w:numPr>
          <w:ilvl w:val="0"/>
          <w:numId w:val="3"/>
        </w:numPr>
        <w:spacing w:after="70" w:line="290"/>
      </w:pPr>
      <w:r>
        <w:rPr>
          <w:rFonts w:ascii="Calibri" w:cs="Calibri" w:eastAsia="Calibri" w:hAnsi="Calibri"/>
          <w:color w:val="1F2A2E"/>
          <w:sz w:val="22"/>
          <w:szCs w:val="22"/>
        </w:rPr>
        <w:t xml:space="preserve">Mengetik nomor anggota; nama, tipe, dan jumlah pinjaman aktif muncul.</w:t>
      </w:r>
    </w:p>
    <w:p>
      <w:pPr>
        <w:pStyle w:val="ListParagraph"/>
        <w:numPr>
          <w:ilvl w:val="0"/>
          <w:numId w:val="3"/>
        </w:numPr>
        <w:spacing w:after="70" w:line="290"/>
      </w:pPr>
      <w:r>
        <w:rPr>
          <w:rFonts w:ascii="Calibri" w:cs="Calibri" w:eastAsia="Calibri" w:hAnsi="Calibri"/>
          <w:color w:val="1F2A2E"/>
          <w:sz w:val="22"/>
          <w:szCs w:val="22"/>
        </w:rPr>
        <w:t xml:space="preserve">Mengetik kode buku; judul, penulis, dan stok tersedia muncul.</w:t>
      </w:r>
    </w:p>
    <w:p>
      <w:pPr>
        <w:pStyle w:val="ListParagraph"/>
        <w:numPr>
          <w:ilvl w:val="0"/>
          <w:numId w:val="3"/>
        </w:numPr>
        <w:spacing w:after="70" w:line="290"/>
      </w:pPr>
      <w:r>
        <w:rPr>
          <w:rFonts w:ascii="Calibri" w:cs="Calibri" w:eastAsia="Calibri" w:hAnsi="Calibri"/>
          <w:color w:val="1F2A2E"/>
          <w:sz w:val="22"/>
          <w:szCs w:val="22"/>
        </w:rPr>
        <w:t xml:space="preserve">Menekan </w:t>
      </w:r>
      <w:r>
        <w:rPr>
          <w:rFonts w:ascii="Calibri" w:cs="Calibri" w:eastAsia="Calibri" w:hAnsi="Calibri"/>
          <w:b/>
          <w:bCs/>
          <w:color w:val="1F2A2E"/>
          <w:sz w:val="22"/>
          <w:szCs w:val="22"/>
        </w:rPr>
        <w:t xml:space="preserve">Pinjamkan</w:t>
      </w:r>
      <w:r>
        <w:rPr>
          <w:rFonts w:ascii="Calibri" w:cs="Calibri" w:eastAsia="Calibri" w:hAnsi="Calibri"/>
          <w:color w:val="1F2A2E"/>
          <w:sz w:val="22"/>
          <w:szCs w:val="22"/>
        </w:rPr>
        <w:t xml:space="preserve">; sistem menjalankan sp_PinjamBuku, stok berkurang, jatuh tempo ditampilkan pada notifikasi.</w:t>
      </w:r>
    </w:p>
    <w:p>
      <w:pPr>
        <w:pStyle w:val="Heading3"/>
        <w:keepNext/>
        <w:spacing w:after="80" w:before="200"/>
      </w:pPr>
      <w:r>
        <w:rPr>
          <w:rFonts w:ascii="Calibri" w:cs="Calibri" w:eastAsia="Calibri" w:hAnsi="Calibri"/>
          <w:b/>
          <w:bCs/>
          <w:color w:val="0F766E"/>
          <w:sz w:val="24"/>
          <w:szCs w:val="24"/>
        </w:rPr>
        <w:t xml:space="preserve">10.2 Pengembalian</w:t>
      </w:r>
    </w:p>
    <w:p>
      <w:pPr>
        <w:pStyle w:val="ListParagraph"/>
        <w:numPr>
          <w:ilvl w:val="0"/>
          <w:numId w:val="3"/>
        </w:numPr>
        <w:spacing w:after="70" w:line="290"/>
      </w:pPr>
      <w:r>
        <w:rPr>
          <w:rFonts w:ascii="Calibri" w:cs="Calibri" w:eastAsia="Calibri" w:hAnsi="Calibri"/>
          <w:color w:val="1F2A2E"/>
          <w:sz w:val="22"/>
          <w:szCs w:val="22"/>
        </w:rPr>
        <w:t xml:space="preserve">Pada panel kanan, cari pinjaman aktif.</w:t>
      </w:r>
    </w:p>
    <w:p>
      <w:pPr>
        <w:pStyle w:val="ListParagraph"/>
        <w:numPr>
          <w:ilvl w:val="0"/>
          <w:numId w:val="3"/>
        </w:numPr>
        <w:spacing w:after="70" w:line="290"/>
      </w:pPr>
      <w:r>
        <w:rPr>
          <w:rFonts w:ascii="Calibri" w:cs="Calibri" w:eastAsia="Calibri" w:hAnsi="Calibri"/>
          <w:color w:val="1F2A2E"/>
          <w:sz w:val="22"/>
          <w:szCs w:val="22"/>
        </w:rPr>
        <w:t xml:space="preserve">Tekan </w:t>
      </w:r>
      <w:r>
        <w:rPr>
          <w:rFonts w:ascii="Calibri" w:cs="Calibri" w:eastAsia="Calibri" w:hAnsi="Calibri"/>
          <w:b/>
          <w:bCs/>
          <w:color w:val="1F2A2E"/>
          <w:sz w:val="22"/>
          <w:szCs w:val="22"/>
        </w:rPr>
        <w:t xml:space="preserve">Kembalikan</w:t>
      </w:r>
      <w:r>
        <w:rPr>
          <w:rFonts w:ascii="Calibri" w:cs="Calibri" w:eastAsia="Calibri" w:hAnsi="Calibri"/>
          <w:color w:val="1F2A2E"/>
          <w:sz w:val="22"/>
          <w:szCs w:val="22"/>
        </w:rPr>
        <w:t xml:space="preserve">; bila terlambat, dialog menampilkan jumlah denda.</w:t>
      </w:r>
    </w:p>
    <w:p>
      <w:pPr>
        <w:pStyle w:val="ListParagraph"/>
        <w:numPr>
          <w:ilvl w:val="0"/>
          <w:numId w:val="3"/>
        </w:numPr>
        <w:spacing w:after="70" w:line="290"/>
      </w:pPr>
      <w:r>
        <w:rPr>
          <w:rFonts w:ascii="Calibri" w:cs="Calibri" w:eastAsia="Calibri" w:hAnsi="Calibri"/>
          <w:color w:val="1F2A2E"/>
          <w:sz w:val="22"/>
          <w:szCs w:val="22"/>
        </w:rPr>
        <w:t xml:space="preserve">Konfirmasi; stok bertambah, denda tercatat, notifikasi menampilkan hasilnya.</w:t>
      </w:r>
    </w:p>
    <w:p>
      <w:pPr>
        <w:keepNext/>
        <w:spacing w:after="60" w:before="80"/>
        <w:jc w:val="center"/>
      </w:pPr>
      <w:r>
        <w:drawing>
          <wp:inline distT="0" distB="0" distL="0" distR="0">
            <wp:extent cx="5334000" cy="4762500"/>
            <wp:effectExtent t="0" r="0" b="0" l="0"/>
            <wp:docPr id="1" name="img" descr="Gambar 1. Diagram use case PerpusKu" title="Gambar 1. Diagram use case Perpus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762500"/>
                    </a:xfrm>
                    <a:prstGeom prst="rect">
                      <a:avLst/>
                    </a:prstGeom>
                  </pic:spPr>
                </pic:pic>
              </a:graphicData>
            </a:graphic>
          </wp:inline>
        </w:drawing>
      </w:r>
    </w:p>
    <w:p>
      <w:pPr>
        <w:spacing w:after="200"/>
        <w:jc w:val="center"/>
      </w:pPr>
      <w:r>
        <w:rPr>
          <w:rFonts w:ascii="Calibri" w:cs="Calibri" w:eastAsia="Calibri" w:hAnsi="Calibri"/>
          <w:i/>
          <w:iCs/>
          <w:color w:val="6B6F76"/>
          <w:sz w:val="19"/>
          <w:szCs w:val="19"/>
        </w:rPr>
        <w:t xml:space="preserve">Gambar 1. Diagram use case PerpusKu</w:t>
      </w:r>
    </w:p>
    <w:p>
      <w:pPr>
        <w:pStyle w:val="Heading1"/>
        <w:keepNext/>
        <w:spacing w:after="160" w:before="360"/>
      </w:pPr>
      <w:r>
        <w:rPr>
          <w:rFonts w:ascii="Cambria" w:cs="Cambria" w:eastAsia="Cambria" w:hAnsi="Cambria"/>
          <w:b/>
          <w:bCs/>
          <w:color w:val="0F766E"/>
          <w:sz w:val="36"/>
          <w:szCs w:val="36"/>
        </w:rPr>
        <w:t xml:space="preserve">11. Model Data</w:t>
      </w:r>
    </w:p>
    <w:p>
      <w:pPr>
        <w:spacing w:after="120" w:line="300"/>
      </w:pPr>
      <w:r>
        <w:rPr>
          <w:rFonts w:ascii="Calibri" w:cs="Calibri" w:eastAsia="Calibri" w:hAnsi="Calibri"/>
          <w:color w:val="1F2A2E"/>
          <w:sz w:val="22"/>
          <w:szCs w:val="22"/>
        </w:rPr>
        <w:t xml:space="preserve">Database </w:t>
      </w:r>
      <w:r>
        <w:rPr>
          <w:rFonts w:ascii="Calibri" w:cs="Calibri" w:eastAsia="Calibri" w:hAnsi="Calibri"/>
          <w:b/>
          <w:bCs/>
          <w:color w:val="1F2A2E"/>
          <w:sz w:val="22"/>
          <w:szCs w:val="22"/>
        </w:rPr>
        <w:t xml:space="preserve">PerpusKu_DB</w:t>
      </w:r>
      <w:r>
        <w:rPr>
          <w:rFonts w:ascii="Calibri" w:cs="Calibri" w:eastAsia="Calibri" w:hAnsi="Calibri"/>
          <w:color w:val="1F2A2E"/>
          <w:sz w:val="22"/>
          <w:szCs w:val="22"/>
        </w:rPr>
        <w:t xml:space="preserve"> memiliki tujuh tabel: Users, Kategori, Buku, Anggota, Peminjaman, Pengaturan, dan LogAktivitas. Relasi memakai foreign key, sedangkan constraint CHECK menjaga rentang nilai (stok, tahun, status, peran). Index dibuat pada kolom pencarian dan status. Tiga stored procedure (sp_PinjamBuku, sp_KembalikanBuku, sp_PerpanjangBuku) dan dua view (vw_PeminjamanDetail, vw_BukuPerKategori) menyusun logika sirkulasi dan pelaporan.</w:t>
      </w:r>
    </w:p>
    <w:p>
      <w:pPr>
        <w:keepNext/>
        <w:spacing w:after="60" w:before="80"/>
        <w:jc w:val="center"/>
      </w:pPr>
      <w:r>
        <w:drawing>
          <wp:inline distT="0" distB="0" distL="0" distR="0">
            <wp:extent cx="5619750" cy="3600450"/>
            <wp:effectExtent t="0" r="0" b="0" l="0"/>
            <wp:docPr id="1" name="img" descr="Gambar 2. ERD PerpusKu" title="Gambar 2. ERD PerpusK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600450"/>
                    </a:xfrm>
                    <a:prstGeom prst="rect">
                      <a:avLst/>
                    </a:prstGeom>
                  </pic:spPr>
                </pic:pic>
              </a:graphicData>
            </a:graphic>
          </wp:inline>
        </w:drawing>
      </w:r>
    </w:p>
    <w:p>
      <w:pPr>
        <w:spacing w:after="200"/>
        <w:jc w:val="center"/>
      </w:pPr>
      <w:r>
        <w:rPr>
          <w:rFonts w:ascii="Calibri" w:cs="Calibri" w:eastAsia="Calibri" w:hAnsi="Calibri"/>
          <w:i/>
          <w:iCs/>
          <w:color w:val="6B6F76"/>
          <w:sz w:val="19"/>
          <w:szCs w:val="19"/>
        </w:rPr>
        <w:t xml:space="preserve">Gambar 2. ERD PerpusKu</w:t>
      </w:r>
    </w:p>
    <w:p>
      <w:pPr>
        <w:pStyle w:val="Heading1"/>
        <w:keepNext/>
        <w:spacing w:after="160" w:before="360"/>
      </w:pPr>
      <w:r>
        <w:rPr>
          <w:rFonts w:ascii="Cambria" w:cs="Cambria" w:eastAsia="Cambria" w:hAnsi="Cambria"/>
          <w:b/>
          <w:bCs/>
          <w:color w:val="0F766E"/>
          <w:sz w:val="36"/>
          <w:szCs w:val="36"/>
        </w:rPr>
        <w:t xml:space="preserve">12. Arsitektur dan Teknologi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Komponen</w:t>
            </w:r>
          </w:p>
        </w:tc>
        <w:tc>
          <w:tcPr>
            <w:tcW w:type="dxa" w:w="67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Pilihan dan alasan</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Bahasa &amp; UI</w:t>
            </w:r>
          </w:p>
        </w:tc>
        <w:tc>
          <w:tcPr>
            <w:tcW w:type="dxa" w:w="6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C# dan XAML pada WPF (.NET 10, LTS) untuk desktop Windows yang kaya UI.</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Pola</w:t>
            </w:r>
          </w:p>
        </w:tc>
        <w:tc>
          <w:tcPr>
            <w:tcW w:type="dxa" w:w="6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MVVM: View hanya binding; logika di ViewModel; akses data di Repository.</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Basis data</w:t>
            </w:r>
          </w:p>
        </w:tc>
        <w:tc>
          <w:tcPr>
            <w:tcW w:type="dxa" w:w="6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SQL Server LocalDB (kompatibel penuh dengan SSMS; tidak perlu instal server).</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Akses data</w:t>
            </w:r>
          </w:p>
        </w:tc>
        <w:tc>
          <w:tcPr>
            <w:tcW w:type="dxa" w:w="6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ADO.NET (Microsoft.Data.SqlClient), query berparameter, stored procedure untuk transaksi.</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Grafik</w:t>
            </w:r>
          </w:p>
        </w:tc>
        <w:tc>
          <w:tcPr>
            <w:tcW w:type="dxa" w:w="6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LiveCharts2 (SkiaSharp) untuk grafik garis dan donat.</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Ekspor PDF</w:t>
            </w:r>
          </w:p>
        </w:tc>
        <w:tc>
          <w:tcPr>
            <w:tcW w:type="dxa" w:w="67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QuestPDF (lisensi Community) untuk laporan.</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Distribusi</w:t>
            </w:r>
          </w:p>
        </w:tc>
        <w:tc>
          <w:tcPr>
            <w:tcW w:type="dxa" w:w="67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Solution Visual Studio + skrip publish.bat untuk membuat .exe mandiri (win-x64).</w:t>
            </w:r>
          </w:p>
        </w:tc>
      </w:tr>
    </w:tbl>
    <w:p>
      <w:pPr>
        <w:keepNext/>
        <w:spacing w:after="60" w:before="80"/>
        <w:jc w:val="center"/>
      </w:pPr>
      <w:r>
        <w:drawing>
          <wp:inline distT="0" distB="0" distL="0" distR="0">
            <wp:extent cx="3810000" cy="4305300"/>
            <wp:effectExtent t="0" r="0" b="0" l="0"/>
            <wp:docPr id="1" name="img" descr="Gambar 3. Arsitektur berlapis" title="Gambar 3. Arsitektur berla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4305300"/>
                    </a:xfrm>
                    <a:prstGeom prst="rect">
                      <a:avLst/>
                    </a:prstGeom>
                  </pic:spPr>
                </pic:pic>
              </a:graphicData>
            </a:graphic>
          </wp:inline>
        </w:drawing>
      </w:r>
    </w:p>
    <w:p>
      <w:pPr>
        <w:spacing w:after="200"/>
        <w:jc w:val="center"/>
      </w:pPr>
      <w:r>
        <w:rPr>
          <w:rFonts w:ascii="Calibri" w:cs="Calibri" w:eastAsia="Calibri" w:hAnsi="Calibri"/>
          <w:i/>
          <w:iCs/>
          <w:color w:val="6B6F76"/>
          <w:sz w:val="19"/>
          <w:szCs w:val="19"/>
        </w:rPr>
        <w:t xml:space="preserve">Gambar 3. Arsitektur berlapis</w:t>
      </w:r>
    </w:p>
    <w:p>
      <w:pPr>
        <w:pStyle w:val="Heading1"/>
        <w:keepNext/>
        <w:spacing w:after="160" w:before="360"/>
      </w:pPr>
      <w:r>
        <w:rPr>
          <w:rFonts w:ascii="Cambria" w:cs="Cambria" w:eastAsia="Cambria" w:hAnsi="Cambria"/>
          <w:b/>
          <w:bCs/>
          <w:color w:val="0F766E"/>
          <w:sz w:val="36"/>
          <w:szCs w:val="36"/>
        </w:rPr>
        <w:t xml:space="preserve">13. Batasan, Asumsi, dan Risiko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326"/>
      </w:tblGrid>
      <w:tr>
        <w:trPr>
          <w:tblHeader/>
        </w:trPr>
        <w:tc>
          <w:tcPr>
            <w:tcW w:type="dxa" w:w="17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Jenis</w:t>
            </w:r>
          </w:p>
        </w:tc>
        <w:tc>
          <w:tcPr>
            <w:tcW w:type="dxa" w:w="40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Uraian</w:t>
            </w:r>
          </w:p>
        </w:tc>
        <w:tc>
          <w:tcPr>
            <w:tcW w:type="dxa" w:w="33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Mitigasi</w:t>
            </w:r>
          </w:p>
        </w:tc>
      </w:tr>
      <w:tr>
        <w:trPr>
          <w:cantSplit/>
        </w:trPr>
        <w:tc>
          <w:tcPr>
            <w:tcW w:type="dxa" w:w="17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Batasan</w:t>
            </w:r>
          </w:p>
        </w:tc>
        <w:tc>
          <w:tcPr>
            <w:tcW w:type="dxa" w:w="4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Hanya Windows dan satu cabang perpustakaan.</w:t>
            </w:r>
          </w:p>
        </w:tc>
        <w:tc>
          <w:tcPr>
            <w:tcW w:type="dxa" w:w="33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Ditetapkan pada v1.0.</w:t>
            </w:r>
          </w:p>
        </w:tc>
      </w:tr>
      <w:tr>
        <w:trPr>
          <w:cantSplit/>
        </w:trPr>
        <w:tc>
          <w:tcPr>
            <w:tcW w:type="dxa" w:w="17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Asumsi</w:t>
            </w:r>
          </w:p>
        </w:tc>
        <w:tc>
          <w:tcPr>
            <w:tcW w:type="dxa" w:w="4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Visual Studio dengan workload .NET desktop dan komponen LocalDB terpasang.</w:t>
            </w:r>
          </w:p>
        </w:tc>
        <w:tc>
          <w:tcPr>
            <w:tcW w:type="dxa" w:w="33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README memuat langkah verifikasi.</w:t>
            </w:r>
          </w:p>
        </w:tc>
      </w:tr>
      <w:tr>
        <w:trPr>
          <w:cantSplit/>
        </w:trPr>
        <w:tc>
          <w:tcPr>
            <w:tcW w:type="dxa" w:w="17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Risiko</w:t>
            </w:r>
          </w:p>
        </w:tc>
        <w:tc>
          <w:tcPr>
            <w:tcW w:type="dxa" w:w="4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LocalDB belum terpasang pada komputer pengguna.</w:t>
            </w:r>
          </w:p>
        </w:tc>
        <w:tc>
          <w:tcPr>
            <w:tcW w:type="dxa" w:w="33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Pesan kesalahan jelas + opsi mengganti connection string ke SQL Server lain.</w:t>
            </w:r>
          </w:p>
        </w:tc>
      </w:tr>
      <w:tr>
        <w:trPr>
          <w:cantSplit/>
        </w:trPr>
        <w:tc>
          <w:tcPr>
            <w:tcW w:type="dxa" w:w="17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Risiko</w:t>
            </w:r>
          </w:p>
        </w:tc>
        <w:tc>
          <w:tcPr>
            <w:tcW w:type="dxa" w:w="4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Dua petugas memproses buku yang sama bersamaan.</w:t>
            </w:r>
          </w:p>
        </w:tc>
        <w:tc>
          <w:tcPr>
            <w:tcW w:type="dxa" w:w="33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UPDLOCK dan transaksi pada sp_PinjamBuku.</w:t>
            </w:r>
          </w:p>
        </w:tc>
      </w:tr>
      <w:tr>
        <w:trPr>
          <w:cantSplit/>
        </w:trPr>
        <w:tc>
          <w:tcPr>
            <w:tcW w:type="dxa" w:w="17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Risiko</w:t>
            </w:r>
          </w:p>
        </w:tc>
        <w:tc>
          <w:tcPr>
            <w:tcW w:type="dxa" w:w="4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Paket NuGet berubah versi.</w:t>
            </w:r>
          </w:p>
        </w:tc>
        <w:tc>
          <w:tcPr>
            <w:tcW w:type="dxa" w:w="33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Versi dapat dikunci pada csproj setelah build pertama berhasil.</w:t>
            </w:r>
          </w:p>
        </w:tc>
      </w:tr>
      <w:tr>
        <w:trPr>
          <w:cantSplit/>
        </w:trPr>
        <w:tc>
          <w:tcPr>
            <w:tcW w:type="dxa" w:w="17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Risiko</w:t>
            </w:r>
          </w:p>
        </w:tc>
        <w:tc>
          <w:tcPr>
            <w:tcW w:type="dxa" w:w="4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Akun demo dipakai di produksi.</w:t>
            </w:r>
          </w:p>
        </w:tc>
        <w:tc>
          <w:tcPr>
            <w:tcW w:type="dxa" w:w="33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Wajib ganti password awal; dicantumkan di README.</w:t>
            </w:r>
          </w:p>
        </w:tc>
      </w:tr>
    </w:tbl>
    <w:p>
      <w:pPr>
        <w:pStyle w:val="Heading1"/>
        <w:keepNext/>
        <w:spacing w:after="160" w:before="360"/>
      </w:pPr>
      <w:r>
        <w:rPr>
          <w:rFonts w:ascii="Cambria" w:cs="Cambria" w:eastAsia="Cambria" w:hAnsi="Cambria"/>
          <w:b/>
          <w:bCs/>
          <w:color w:val="0F766E"/>
          <w:sz w:val="36"/>
          <w:szCs w:val="36"/>
        </w:rPr>
        <w:t xml:space="preserve">14. Kriteria Penerimaan (UAT)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3126"/>
      </w:tblGrid>
      <w:tr>
        <w:trPr>
          <w:tblHeader/>
        </w:trPr>
        <w:tc>
          <w:tcPr>
            <w:tcW w:type="dxa" w:w="9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ID</w:t>
            </w:r>
          </w:p>
        </w:tc>
        <w:tc>
          <w:tcPr>
            <w:tcW w:type="dxa" w:w="50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Skenario</w:t>
            </w:r>
          </w:p>
        </w:tc>
        <w:tc>
          <w:tcPr>
            <w:tcW w:type="dxa" w:w="31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Hasil yang diharapkan</w:t>
            </w:r>
          </w:p>
        </w:tc>
      </w:tr>
      <w:tr>
        <w:trPr>
          <w:cantSplit/>
        </w:trPr>
        <w:tc>
          <w:tcPr>
            <w:tcW w:type="dxa" w:w="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AC-01</w:t>
            </w:r>
          </w:p>
        </w:tc>
        <w:tc>
          <w:tcPr>
            <w:tcW w:type="dxa" w:w="5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Jalankan aplikasi pertama kali tanpa database.</w:t>
            </w:r>
          </w:p>
        </w:tc>
        <w:tc>
          <w:tcPr>
            <w:tcW w:type="dxa" w:w="3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Database dan data awal terbentuk; halaman login aktif.</w:t>
            </w:r>
          </w:p>
        </w:tc>
      </w:tr>
      <w:tr>
        <w:trPr>
          <w:cantSplit/>
        </w:trPr>
        <w:tc>
          <w:tcPr>
            <w:tcW w:type="dxa" w:w="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AC-02</w:t>
            </w:r>
          </w:p>
        </w:tc>
        <w:tc>
          <w:tcPr>
            <w:tcW w:type="dxa" w:w="5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Login dengan password salah.</w:t>
            </w:r>
          </w:p>
        </w:tc>
        <w:tc>
          <w:tcPr>
            <w:tcW w:type="dxa" w:w="3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Pesan “Username atau password salah.”</w:t>
            </w:r>
          </w:p>
        </w:tc>
      </w:tr>
      <w:tr>
        <w:trPr>
          <w:cantSplit/>
        </w:trPr>
        <w:tc>
          <w:tcPr>
            <w:tcW w:type="dxa" w:w="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AC-03</w:t>
            </w:r>
          </w:p>
        </w:tc>
        <w:tc>
          <w:tcPr>
            <w:tcW w:type="dxa" w:w="5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Login sebagai Pengunjung.</w:t>
            </w:r>
          </w:p>
        </w:tc>
        <w:tc>
          <w:tcPr>
            <w:tcW w:type="dxa" w:w="3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Hanya menu Beranda, Katalog, Pengaturan; tidak ada tombol tambah/ubah/hapus.</w:t>
            </w:r>
          </w:p>
        </w:tc>
      </w:tr>
      <w:tr>
        <w:trPr>
          <w:cantSplit/>
        </w:trPr>
        <w:tc>
          <w:tcPr>
            <w:tcW w:type="dxa" w:w="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AC-04</w:t>
            </w:r>
          </w:p>
        </w:tc>
        <w:tc>
          <w:tcPr>
            <w:tcW w:type="dxa" w:w="5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Pinjamkan buku TI-004 ke A-24-005.</w:t>
            </w:r>
          </w:p>
        </w:tc>
        <w:tc>
          <w:tcPr>
            <w:tcW w:type="dxa" w:w="3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Berhasil; stok TI-004 berkurang 1; muncul di Riwayat.</w:t>
            </w:r>
          </w:p>
        </w:tc>
      </w:tr>
      <w:tr>
        <w:trPr>
          <w:cantSplit/>
        </w:trPr>
        <w:tc>
          <w:tcPr>
            <w:tcW w:type="dxa" w:w="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AC-05</w:t>
            </w:r>
          </w:p>
        </w:tc>
        <w:tc>
          <w:tcPr>
            <w:tcW w:type="dxa" w:w="5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Pinjam buku dengan stok 0 (TI-006).</w:t>
            </w:r>
          </w:p>
        </w:tc>
        <w:tc>
          <w:tcPr>
            <w:tcW w:type="dxa" w:w="3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Ditolak: “Stok buku ini sedang habis.”</w:t>
            </w:r>
          </w:p>
        </w:tc>
      </w:tr>
      <w:tr>
        <w:trPr>
          <w:cantSplit/>
        </w:trPr>
        <w:tc>
          <w:tcPr>
            <w:tcW w:type="dxa" w:w="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AC-06</w:t>
            </w:r>
          </w:p>
        </w:tc>
        <w:tc>
          <w:tcPr>
            <w:tcW w:type="dxa" w:w="5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Anggota A-24-008 (terlambat) meminjam lagi.</w:t>
            </w:r>
          </w:p>
        </w:tc>
        <w:tc>
          <w:tcPr>
            <w:tcW w:type="dxa" w:w="3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Ditolak karena memiliki pinjaman terlambat.</w:t>
            </w:r>
          </w:p>
        </w:tc>
      </w:tr>
      <w:tr>
        <w:trPr>
          <w:cantSplit/>
        </w:trPr>
        <w:tc>
          <w:tcPr>
            <w:tcW w:type="dxa" w:w="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AC-07</w:t>
            </w:r>
          </w:p>
        </w:tc>
        <w:tc>
          <w:tcPr>
            <w:tcW w:type="dxa" w:w="5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Kembalikan buku terlambat 3 hari.</w:t>
            </w:r>
          </w:p>
        </w:tc>
        <w:tc>
          <w:tcPr>
            <w:tcW w:type="dxa" w:w="3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Denda Rp 3.000; stok bertambah 1.</w:t>
            </w:r>
          </w:p>
        </w:tc>
      </w:tr>
      <w:tr>
        <w:trPr>
          <w:cantSplit/>
        </w:trPr>
        <w:tc>
          <w:tcPr>
            <w:tcW w:type="dxa" w:w="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AC-08</w:t>
            </w:r>
          </w:p>
        </w:tc>
        <w:tc>
          <w:tcPr>
            <w:tcW w:type="dxa" w:w="5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Perpanjang buku yang sudah terlambat.</w:t>
            </w:r>
          </w:p>
        </w:tc>
        <w:tc>
          <w:tcPr>
            <w:tcW w:type="dxa" w:w="3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Ditolak; buku tepat waktu berhasil diperpanjang 1 kali.</w:t>
            </w:r>
          </w:p>
        </w:tc>
      </w:tr>
      <w:tr>
        <w:trPr>
          <w:cantSplit/>
        </w:trPr>
        <w:tc>
          <w:tcPr>
            <w:tcW w:type="dxa" w:w="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AC-09</w:t>
            </w:r>
          </w:p>
        </w:tc>
        <w:tc>
          <w:tcPr>
            <w:tcW w:type="dxa" w:w="5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Tambah buku dengan kode yang sudah ada.</w:t>
            </w:r>
          </w:p>
        </w:tc>
        <w:tc>
          <w:tcPr>
            <w:tcW w:type="dxa" w:w="3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Pesan “Kode buku sudah dipakai buku lain.”</w:t>
            </w:r>
          </w:p>
        </w:tc>
      </w:tr>
      <w:tr>
        <w:trPr>
          <w:cantSplit/>
        </w:trPr>
        <w:tc>
          <w:tcPr>
            <w:tcW w:type="dxa" w:w="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AC-10</w:t>
            </w:r>
          </w:p>
        </w:tc>
        <w:tc>
          <w:tcPr>
            <w:tcW w:type="dxa" w:w="5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Hapus buku yang sedang dipinjam.</w:t>
            </w:r>
          </w:p>
        </w:tc>
        <w:tc>
          <w:tcPr>
            <w:tcW w:type="dxa" w:w="3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Ditolak dengan pesan jelas.</w:t>
            </w:r>
          </w:p>
        </w:tc>
      </w:tr>
      <w:tr>
        <w:trPr>
          <w:cantSplit/>
        </w:trPr>
        <w:tc>
          <w:tcPr>
            <w:tcW w:type="dxa" w:w="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AC-11</w:t>
            </w:r>
          </w:p>
        </w:tc>
        <w:tc>
          <w:tcPr>
            <w:tcW w:type="dxa" w:w="5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Ekspor laporan 30 hari terakhir.</w:t>
            </w:r>
          </w:p>
        </w:tc>
        <w:tc>
          <w:tcPr>
            <w:tcW w:type="dxa" w:w="3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File PDF terbentuk dan dapat dibuka.</w:t>
            </w:r>
          </w:p>
        </w:tc>
      </w:tr>
      <w:tr>
        <w:trPr>
          <w:cantSplit/>
        </w:trPr>
        <w:tc>
          <w:tcPr>
            <w:tcW w:type="dxa" w:w="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AC-12</w:t>
            </w:r>
          </w:p>
        </w:tc>
        <w:tc>
          <w:tcPr>
            <w:tcW w:type="dxa" w:w="5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Matikan LocalDB lalu buka aplikasi.</w:t>
            </w:r>
          </w:p>
        </w:tc>
        <w:tc>
          <w:tcPr>
            <w:tcW w:type="dxa" w:w="3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Pesan ramah dan tombol “Coba lagi”, tanpa crash.</w:t>
            </w:r>
          </w:p>
        </w:tc>
      </w:tr>
      <w:tr>
        <w:trPr>
          <w:cantSplit/>
        </w:trPr>
        <w:tc>
          <w:tcPr>
            <w:tcW w:type="dxa" w:w="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AC-13</w:t>
            </w:r>
          </w:p>
        </w:tc>
        <w:tc>
          <w:tcPr>
            <w:tcW w:type="dxa" w:w="5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Ganti tema ke gelap lalu tutup dan buka lagi.</w:t>
            </w:r>
          </w:p>
        </w:tc>
        <w:tc>
          <w:tcPr>
            <w:tcW w:type="dxa" w:w="3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Tema gelap tetap dipakai.</w:t>
            </w:r>
          </w:p>
        </w:tc>
      </w:tr>
    </w:tbl>
    <w:p>
      <w:pPr>
        <w:pStyle w:val="Heading1"/>
        <w:keepNext/>
        <w:spacing w:after="160" w:before="360"/>
      </w:pPr>
      <w:r>
        <w:rPr>
          <w:rFonts w:ascii="Cambria" w:cs="Cambria" w:eastAsia="Cambria" w:hAnsi="Cambria"/>
          <w:b/>
          <w:bCs/>
          <w:color w:val="0F766E"/>
          <w:sz w:val="36"/>
          <w:szCs w:val="36"/>
        </w:rPr>
        <w:t xml:space="preserve">15. Peta Jalan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526"/>
      </w:tblGrid>
      <w:tr>
        <w:trPr>
          <w:tblHeader/>
        </w:trPr>
        <w:tc>
          <w:tcPr>
            <w:tcW w:type="dxa" w:w="15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Rilis</w:t>
            </w:r>
          </w:p>
        </w:tc>
        <w:tc>
          <w:tcPr>
            <w:tcW w:type="dxa" w:w="30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Fokus</w:t>
            </w:r>
          </w:p>
        </w:tc>
        <w:tc>
          <w:tcPr>
            <w:tcW w:type="dxa" w:w="45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Isi</w:t>
            </w:r>
          </w:p>
        </w:tc>
      </w:tr>
      <w:tr>
        <w:trPr>
          <w:cantSplit/>
        </w:trPr>
        <w:tc>
          <w:tcPr>
            <w:tcW w:type="dxa" w:w="15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v1.0</w:t>
            </w:r>
          </w:p>
        </w:tc>
        <w:tc>
          <w:tcPr>
            <w:tcW w:type="dxa" w:w="3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Fondasi</w:t>
            </w:r>
          </w:p>
        </w:tc>
        <w:tc>
          <w:tcPr>
            <w:tcW w:type="dxa" w:w="45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Seluruh fitur pada bagian 6.1.</w:t>
            </w:r>
          </w:p>
        </w:tc>
      </w:tr>
      <w:tr>
        <w:trPr>
          <w:cantSplit/>
        </w:trPr>
        <w:tc>
          <w:tcPr>
            <w:tcW w:type="dxa" w:w="15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v1.1</w:t>
            </w:r>
          </w:p>
        </w:tc>
        <w:tc>
          <w:tcPr>
            <w:tcW w:type="dxa" w:w="3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Operasional</w:t>
            </w:r>
          </w:p>
        </w:tc>
        <w:tc>
          <w:tcPr>
            <w:tcW w:type="dxa" w:w="45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Manajemen akun petugas lewat UI, impor buku dari CSV, cetak kartu anggota.</w:t>
            </w:r>
          </w:p>
        </w:tc>
      </w:tr>
      <w:tr>
        <w:trPr>
          <w:cantSplit/>
        </w:trPr>
        <w:tc>
          <w:tcPr>
            <w:tcW w:type="dxa" w:w="15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v1.2</w:t>
            </w:r>
          </w:p>
        </w:tc>
        <w:tc>
          <w:tcPr>
            <w:tcW w:type="dxa" w:w="30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Kemudahan</w:t>
            </w:r>
          </w:p>
        </w:tc>
        <w:tc>
          <w:tcPr>
            <w:tcW w:type="dxa" w:w="45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Dukungan pemindai barcode, pengingat jatuh tempo via email.</w:t>
            </w:r>
          </w:p>
        </w:tc>
      </w:tr>
      <w:tr>
        <w:trPr>
          <w:cantSplit/>
        </w:trPr>
        <w:tc>
          <w:tcPr>
            <w:tcW w:type="dxa" w:w="15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v2.0</w:t>
            </w:r>
          </w:p>
        </w:tc>
        <w:tc>
          <w:tcPr>
            <w:tcW w:type="dxa" w:w="30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Terhubung</w:t>
            </w:r>
          </w:p>
        </w:tc>
        <w:tc>
          <w:tcPr>
            <w:tcW w:type="dxa" w:w="45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Multi-cabang, integrasi SIAKAD, portal anggota.</w:t>
            </w:r>
          </w:p>
        </w:tc>
      </w:tr>
    </w:tbl>
    <w:p>
      <w:pPr>
        <w:pStyle w:val="Heading1"/>
        <w:keepNext/>
        <w:spacing w:after="160" w:before="360"/>
      </w:pPr>
      <w:r>
        <w:rPr>
          <w:rFonts w:ascii="Cambria" w:cs="Cambria" w:eastAsia="Cambria" w:hAnsi="Cambria"/>
          <w:b/>
          <w:bCs/>
          <w:color w:val="0F766E"/>
          <w:sz w:val="36"/>
          <w:szCs w:val="36"/>
        </w:rPr>
        <w:t xml:space="preserve">16. Lampiran</w:t>
      </w:r>
    </w:p>
    <w:p>
      <w:pPr>
        <w:pStyle w:val="Heading2"/>
        <w:keepNext/>
        <w:spacing w:after="120" w:before="260"/>
      </w:pPr>
      <w:r>
        <w:rPr>
          <w:rFonts w:ascii="Cambria" w:cs="Cambria" w:eastAsia="Cambria" w:hAnsi="Cambria"/>
          <w:b/>
          <w:bCs/>
          <w:color w:val="1F2A2E"/>
          <w:sz w:val="28"/>
          <w:szCs w:val="28"/>
        </w:rPr>
        <w:t xml:space="preserve">16.1 Akun demo (hanya untuk pengembangan)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Peran</w:t>
            </w:r>
          </w:p>
        </w:tc>
        <w:tc>
          <w:tcPr>
            <w:tcW w:type="dxa" w:w="26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Username / Password</w:t>
            </w:r>
          </w:p>
        </w:tc>
        <w:tc>
          <w:tcPr>
            <w:tcW w:type="dxa" w:w="41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Catatan</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Administrator</w:t>
            </w:r>
          </w:p>
        </w:tc>
        <w:tc>
          <w:tcPr>
            <w:tcW w:type="dxa" w:w="2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admin / Admin#123</w:t>
            </w:r>
          </w:p>
        </w:tc>
        <w:tc>
          <w:tcPr>
            <w:tcW w:type="dxa" w:w="4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Dapat mengubah aturan.</w:t>
            </w:r>
          </w:p>
        </w:tc>
      </w:tr>
      <w:tr>
        <w:trPr>
          <w:cantSplit/>
        </w:trPr>
        <w:tc>
          <w:tcPr>
            <w:tcW w:type="dxa" w:w="2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Pustakawan</w:t>
            </w:r>
          </w:p>
        </w:tc>
        <w:tc>
          <w:tcPr>
            <w:tcW w:type="dxa" w:w="26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pustakawan / Pustaka#123</w:t>
            </w:r>
          </w:p>
        </w:tc>
        <w:tc>
          <w:tcPr>
            <w:tcW w:type="dxa" w:w="41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Operasional harian.</w:t>
            </w:r>
          </w:p>
        </w:tc>
      </w:tr>
      <w:tr>
        <w:trPr>
          <w:cantSplit/>
        </w:trPr>
        <w:tc>
          <w:tcPr>
            <w:tcW w:type="dxa" w:w="2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Pengunjung</w:t>
            </w:r>
          </w:p>
        </w:tc>
        <w:tc>
          <w:tcPr>
            <w:tcW w:type="dxa" w:w="26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tamu / Tamu#123</w:t>
            </w:r>
          </w:p>
        </w:tc>
        <w:tc>
          <w:tcPr>
            <w:tcW w:type="dxa" w:w="41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Hanya-baca.</w:t>
            </w:r>
          </w:p>
        </w:tc>
      </w:tr>
    </w:tbl>
    <w:p>
      <w:pPr>
        <w:pStyle w:val="Heading2"/>
        <w:keepNext/>
        <w:spacing w:after="120" w:before="260"/>
      </w:pPr>
      <w:r>
        <w:rPr>
          <w:rFonts w:ascii="Cambria" w:cs="Cambria" w:eastAsia="Cambria" w:hAnsi="Cambria"/>
          <w:b/>
          <w:bCs/>
          <w:color w:val="1F2A2E"/>
          <w:sz w:val="28"/>
          <w:szCs w:val="28"/>
        </w:rPr>
        <w:t xml:space="preserve">16.2 Perbedaan dengan referensi SISMA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300"/>
        <w:gridCol w:w="3826"/>
      </w:tblGrid>
      <w:tr>
        <w:trPr>
          <w:tblHeader/>
        </w:trPr>
        <w:tc>
          <w:tcPr>
            <w:tcW w:type="dxa" w:w="19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Aspek</w:t>
            </w:r>
          </w:p>
        </w:tc>
        <w:tc>
          <w:tcPr>
            <w:tcW w:type="dxa" w:w="3300"/>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SISMA (referensi)</w:t>
            </w:r>
          </w:p>
        </w:tc>
        <w:tc>
          <w:tcPr>
            <w:tcW w:type="dxa" w:w="3826"/>
            <w:tcBorders>
              <w:top w:val="single" w:color="E7E0D2" w:sz="4"/>
              <w:left w:val="single" w:color="E7E0D2" w:sz="4"/>
              <w:bottom w:val="single" w:color="E7E0D2" w:sz="4"/>
              <w:right w:val="single" w:color="E7E0D2" w:sz="4"/>
            </w:tcBorders>
            <w:shd w:fill="0F766E" w:color="auto" w:val="clear"/>
            <w:tcMar>
              <w:top w:type="dxa" w:w="70"/>
              <w:left w:type="dxa" w:w="110"/>
              <w:bottom w:type="dxa" w:w="70"/>
              <w:right w:type="dxa" w:w="110"/>
            </w:tcMar>
          </w:tcPr>
          <w:p>
            <w:pPr>
              <w:spacing w:after="40"/>
            </w:pPr>
            <w:r>
              <w:rPr>
                <w:rFonts w:ascii="Calibri" w:cs="Calibri" w:eastAsia="Calibri" w:hAnsi="Calibri"/>
                <w:b/>
                <w:bCs/>
                <w:color w:val="FFFFFF"/>
                <w:sz w:val="20"/>
                <w:szCs w:val="20"/>
              </w:rPr>
              <w:t xml:space="preserve">PerpusKu</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Domain</w:t>
            </w:r>
          </w:p>
        </w:tc>
        <w:tc>
          <w:tcPr>
            <w:tcW w:type="dxa" w:w="3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Data mahasiswa, program studi, dosen, mata kuliah.</w:t>
            </w:r>
          </w:p>
        </w:tc>
        <w:tc>
          <w:tcPr>
            <w:tcW w:type="dxa" w:w="3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Buku, anggota, sirkulasi, denda.</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Jenis proses</w:t>
            </w:r>
          </w:p>
        </w:tc>
        <w:tc>
          <w:tcPr>
            <w:tcW w:type="dxa" w:w="3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Terutama CRUD data master.</w:t>
            </w:r>
          </w:p>
        </w:tc>
        <w:tc>
          <w:tcPr>
            <w:tcW w:type="dxa" w:w="3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CRUD ditambah alur transaksi berstatus dan aturan bisnis.</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Navigasi</w:t>
            </w:r>
          </w:p>
        </w:tc>
        <w:tc>
          <w:tcPr>
            <w:tcW w:type="dxa" w:w="3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Sidebar lebar gelap + pencarian global.</w:t>
            </w:r>
          </w:p>
        </w:tc>
        <w:tc>
          <w:tcPr>
            <w:tcW w:type="dxa" w:w="3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Icon rail yang dapat diperluas + command bar.</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Palet</w:t>
            </w:r>
          </w:p>
        </w:tc>
        <w:tc>
          <w:tcPr>
            <w:tcW w:type="dxa" w:w="3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Biru, hijau, oranye, ungu pada kartu statistik.</w:t>
            </w:r>
          </w:p>
        </w:tc>
        <w:tc>
          <w:tcPr>
            <w:tcW w:type="dxa" w:w="3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Teal, amber, krem; kartu bernada lembut.</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Tipografi</w:t>
            </w:r>
          </w:p>
        </w:tc>
        <w:tc>
          <w:tcPr>
            <w:tcW w:type="dxa" w:w="3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Inter.</w:t>
            </w:r>
          </w:p>
        </w:tc>
        <w:tc>
          <w:tcPr>
            <w:tcW w:type="dxa" w:w="3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Serif untuk judul, Segoe UI untuk isi.</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Grafik</w:t>
            </w:r>
          </w:p>
        </w:tc>
        <w:tc>
          <w:tcPr>
            <w:tcW w:type="dxa" w:w="3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Batang per program studi.</w:t>
            </w:r>
          </w:p>
        </w:tc>
        <w:tc>
          <w:tcPr>
            <w:tcW w:type="dxa" w:w="3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Garis tren 7 hari dan donat kategori.</w:t>
            </w:r>
          </w:p>
        </w:tc>
      </w:tr>
      <w:tr>
        <w:trPr>
          <w:cantSplit/>
        </w:trPr>
        <w:tc>
          <w:tcPr>
            <w:tcW w:type="dxa" w:w="19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Halaman unik</w:t>
            </w:r>
          </w:p>
        </w:tc>
        <w:tc>
          <w:tcPr>
            <w:tcW w:type="dxa" w:w="3300"/>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Mata kuliah, dosen, program studi.</w:t>
            </w:r>
          </w:p>
        </w:tc>
        <w:tc>
          <w:tcPr>
            <w:tcW w:type="dxa" w:w="3826"/>
            <w:tcBorders>
              <w:top w:val="single" w:color="E7E0D2" w:sz="4"/>
              <w:left w:val="single" w:color="E7E0D2" w:sz="4"/>
              <w:bottom w:val="single" w:color="E7E0D2" w:sz="4"/>
              <w:right w:val="single" w:color="E7E0D2" w:sz="4"/>
            </w:tcBorders>
            <w:tcMar>
              <w:top w:type="dxa" w:w="70"/>
              <w:left w:type="dxa" w:w="110"/>
              <w:bottom w:type="dxa" w:w="70"/>
              <w:right w:type="dxa" w:w="110"/>
            </w:tcMar>
          </w:tcPr>
          <w:p>
            <w:pPr>
              <w:spacing w:after="40"/>
            </w:pPr>
            <w:r>
              <w:rPr>
                <w:rFonts w:ascii="Calibri" w:cs="Calibri" w:eastAsia="Calibri" w:hAnsi="Calibri"/>
                <w:color w:val="1F2A2E"/>
                <w:sz w:val="20"/>
                <w:szCs w:val="20"/>
              </w:rPr>
              <w:t xml:space="preserve">Meja sirkulasi, katalog kartu, daftar perlu perhatian.</w:t>
            </w:r>
          </w:p>
        </w:tc>
      </w:tr>
      <w:tr>
        <w:trPr>
          <w:cantSplit/>
        </w:trPr>
        <w:tc>
          <w:tcPr>
            <w:tcW w:type="dxa" w:w="19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Peran</w:t>
            </w:r>
          </w:p>
        </w:tc>
        <w:tc>
          <w:tcPr>
            <w:tcW w:type="dxa" w:w="3300"/>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Berbasis peran umum.</w:t>
            </w:r>
          </w:p>
        </w:tc>
        <w:tc>
          <w:tcPr>
            <w:tcW w:type="dxa" w:w="3826"/>
            <w:tcBorders>
              <w:top w:val="single" w:color="E7E0D2" w:sz="4"/>
              <w:left w:val="single" w:color="E7E0D2" w:sz="4"/>
              <w:bottom w:val="single" w:color="E7E0D2" w:sz="4"/>
              <w:right w:val="single" w:color="E7E0D2" w:sz="4"/>
            </w:tcBorders>
            <w:shd w:fill="FBF9F4" w:color="auto" w:val="clear"/>
            <w:tcMar>
              <w:top w:type="dxa" w:w="70"/>
              <w:left w:type="dxa" w:w="110"/>
              <w:bottom w:type="dxa" w:w="70"/>
              <w:right w:type="dxa" w:w="110"/>
            </w:tcMar>
          </w:tcPr>
          <w:p>
            <w:pPr>
              <w:spacing w:after="40"/>
            </w:pPr>
            <w:r>
              <w:rPr>
                <w:rFonts w:ascii="Calibri" w:cs="Calibri" w:eastAsia="Calibri" w:hAnsi="Calibri"/>
                <w:color w:val="1F2A2E"/>
                <w:sz w:val="20"/>
                <w:szCs w:val="20"/>
              </w:rPr>
              <w:t xml:space="preserve">Admin, Pustakawan, Pengunjung dengan pemeriksaan di lapisan data.</w:t>
            </w:r>
          </w:p>
        </w:tc>
      </w:tr>
    </w:tbl>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B6F76"/>
        <w:sz w:val="18"/>
        <w:szCs w:val="18"/>
      </w:rPr>
      <w:t xml:space="preserve">Halaman </w:t>
    </w:r>
    <w:r>
      <w:rPr>
        <w:rFonts w:ascii="Calibri" w:cs="Calibri" w:eastAsia="Calibri" w:hAnsi="Calibri"/>
        <w:color w:val="6B6F7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0D2" w:sz="6" w:space="4"/>
      </w:pBdr>
    </w:pPr>
    <w:r>
      <w:rPr>
        <w:rFonts w:ascii="Calibri" w:cs="Calibri" w:eastAsia="Calibri" w:hAnsi="Calibri"/>
        <w:color w:val="6B6F76"/>
        <w:sz w:val="18"/>
        <w:szCs w:val="18"/>
      </w:rPr>
      <w:t xml:space="preserve">PerpusKu · Product Requirements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mbria" w:cs="Cambria" w:eastAsia="Cambria" w:hAnsi="Cambria"/>
      <w:b/>
      <w:bCs/>
      <w:sz w:val="36"/>
      <w:szCs w:val="36"/>
    </w:rPr>
  </w:style>
  <w:style w:type="paragraph" w:styleId="Heading2">
    <w:name w:val="Heading 2"/>
    <w:basedOn w:val="Normal"/>
    <w:next w:val="Normal"/>
    <w:qFormat/>
    <w:pPr>
      <w:spacing w:after="120" w:before="260"/>
      <w:outlineLvl w:val="1"/>
    </w:pPr>
    <w:rPr>
      <w:rFonts w:ascii="Cambria" w:cs="Cambria" w:eastAsia="Cambria" w:hAnsi="Cambria"/>
      <w:b/>
      <w:bCs/>
      <w:sz w:val="28"/>
      <w:szCs w:val="28"/>
    </w:rPr>
  </w:style>
  <w:style w:type="paragraph" w:styleId="Heading3">
    <w:name w:val="Heading 3"/>
    <w:basedOn w:val="Normal"/>
    <w:next w:val="Normal"/>
    <w:qFormat/>
    <w:pPr>
      <w:spacing w:after="80" w:before="20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831f4a6bb9aa1ce323ae879111f22e6409e99fb0.png"/><Relationship Id="rId12" Type="http://schemas.openxmlformats.org/officeDocument/2006/relationships/image" Target="media/7b4a45d00c4c9e935c2a0b9134bfa2737afd73dc.png"/><Relationship Id="rId13" Type="http://schemas.openxmlformats.org/officeDocument/2006/relationships/image" Target="media/054e7c55507c8bb88e6902470a8217dbf48029b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Document</dc:title>
  <dc:creator>PerpusKu</dc:creator>
  <cp:lastModifiedBy>Un-named</cp:lastModifiedBy>
  <cp:revision>1</cp:revision>
  <dcterms:created xsi:type="dcterms:W3CDTF">2026-10-18T07:30:25.987Z</dcterms:created>
  <dcterms:modified xsi:type="dcterms:W3CDTF">2026-10-18T07:30:25.987Z</dcterms:modified>
</cp:coreProperties>
</file>

<file path=docProps/custom.xml><?xml version="1.0" encoding="utf-8"?>
<Properties xmlns="http://schemas.openxmlformats.org/officeDocument/2006/custom-properties" xmlns:vt="http://schemas.openxmlformats.org/officeDocument/2006/docPropsVTypes"/>
</file>