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360" w:firstLine="0"/>
        <w:rPr>
          <w:rFonts w:ascii="Roboto Mono" w:cs="Roboto Mono" w:eastAsia="Roboto Mono" w:hAnsi="Roboto Mono"/>
          <w:b w:val="1"/>
          <w:color w:val="188038"/>
          <w:sz w:val="34"/>
          <w:szCs w:val="34"/>
        </w:rPr>
      </w:pPr>
      <w:bookmarkStart w:colFirst="0" w:colLast="0" w:name="_emkg9g3nkh52" w:id="0"/>
      <w:bookmarkEnd w:id="0"/>
      <w:r w:rsidDel="00000000" w:rsidR="00000000" w:rsidRPr="00000000">
        <w:rPr>
          <w:rFonts w:ascii="Roboto Mono" w:cs="Roboto Mono" w:eastAsia="Roboto Mono" w:hAnsi="Roboto Mono"/>
          <w:b w:val="1"/>
          <w:color w:val="188038"/>
          <w:sz w:val="34"/>
          <w:szCs w:val="34"/>
          <w:rtl w:val="0"/>
        </w:rPr>
        <w:t xml:space="preserve">PostgreSQL CRUD Test with Playwright</w:t>
      </w:r>
    </w:p>
    <w:p w:rsidR="00000000" w:rsidDel="00000000" w:rsidP="00000000" w:rsidRDefault="00000000" w:rsidRPr="00000000" w14:paraId="000000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Playwright test script validates the </w:t>
      </w:r>
      <w:r w:rsidDel="00000000" w:rsidR="00000000" w:rsidRPr="00000000">
        <w:rPr>
          <w:rFonts w:ascii="Roboto Mono" w:cs="Roboto Mono" w:eastAsia="Roboto Mono" w:hAnsi="Roboto Mono"/>
          <w:b w:val="1"/>
          <w:color w:val="188038"/>
          <w:rtl w:val="0"/>
        </w:rPr>
        <w:t xml:space="preserve">Create, Read, Update, and Delete (CRUD)</w:t>
      </w:r>
      <w:r w:rsidDel="00000000" w:rsidR="00000000" w:rsidRPr="00000000">
        <w:rPr>
          <w:rFonts w:ascii="Roboto Mono" w:cs="Roboto Mono" w:eastAsia="Roboto Mono" w:hAnsi="Roboto Mono"/>
          <w:color w:val="188038"/>
          <w:rtl w:val="0"/>
        </w:rPr>
        <w:t xml:space="preserve"> operations on a PostgreSQL database using a custom db module.</w:t>
      </w:r>
    </w:p>
    <w:p w:rsidR="00000000" w:rsidDel="00000000" w:rsidP="00000000" w:rsidRDefault="00000000" w:rsidRPr="00000000" w14:paraId="0000000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 String: </w:t>
      </w:r>
    </w:p>
    <w:p w:rsidR="00000000" w:rsidDel="00000000" w:rsidP="00000000" w:rsidRDefault="00000000" w:rsidRPr="00000000" w14:paraId="00000005">
      <w:pPr>
        <w:numPr>
          <w:ilvl w:val="0"/>
          <w:numId w:val="5"/>
        </w:numPr>
        <w:spacing w:after="0" w:afterAutospacing="0" w:before="240" w:lineRule="auto"/>
        <w:ind w:left="720" w:hanging="360"/>
        <w:rPr>
          <w:rFonts w:ascii="Roboto Mono" w:cs="Roboto Mono" w:eastAsia="Roboto Mono" w:hAnsi="Roboto Mono"/>
          <w:color w:val="188038"/>
          <w:u w:val="none"/>
        </w:rPr>
      </w:pPr>
      <w:r w:rsidDel="00000000" w:rsidR="00000000" w:rsidRPr="00000000">
        <w:rPr>
          <w:rFonts w:ascii="Roboto Mono" w:cs="Roboto Mono" w:eastAsia="Roboto Mono" w:hAnsi="Roboto Mono"/>
          <w:color w:val="188038"/>
          <w:rtl w:val="0"/>
        </w:rPr>
        <w:t xml:space="preserve">Neon connection string for PostgreSQL</w:t>
      </w:r>
    </w:p>
    <w:p w:rsidR="00000000" w:rsidDel="00000000" w:rsidP="00000000" w:rsidRDefault="00000000" w:rsidRPr="00000000" w14:paraId="00000006">
      <w:pPr>
        <w:numPr>
          <w:ilvl w:val="1"/>
          <w:numId w:val="5"/>
        </w:numPr>
        <w:shd w:fill="1f1f1f" w:val="clear"/>
        <w:spacing w:after="240" w:before="0" w:beforeAutospacing="0" w:line="325.71428571428567" w:lineRule="auto"/>
        <w:ind w:left="1440" w:hanging="360"/>
        <w:rPr>
          <w:rFonts w:ascii="Roboto Mono" w:cs="Roboto Mono" w:eastAsia="Roboto Mono" w:hAnsi="Roboto Mono"/>
          <w:color w:val="188038"/>
        </w:rPr>
      </w:pPr>
      <w:r w:rsidDel="00000000" w:rsidR="00000000" w:rsidRPr="00000000">
        <w:rPr>
          <w:rFonts w:ascii="Courier New" w:cs="Courier New" w:eastAsia="Courier New" w:hAnsi="Courier New"/>
          <w:color w:val="ce9178"/>
          <w:sz w:val="21"/>
          <w:szCs w:val="21"/>
          <w:rtl w:val="0"/>
        </w:rPr>
        <w:t xml:space="preserve">postgresql://neondb_owner:npg_6GnMoJmZr9LN@ep-gentle-boat-a5tn1mjj-pooler.us-east-2.aws.neon.tech/neondb?sslmode=require</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720" w:hanging="360"/>
        <w:rPr>
          <w:rFonts w:ascii="Roboto Mono" w:cs="Roboto Mono" w:eastAsia="Roboto Mono" w:hAnsi="Roboto Mono"/>
          <w:b w:val="1"/>
          <w:color w:val="000000"/>
          <w:sz w:val="26"/>
          <w:szCs w:val="26"/>
        </w:rPr>
      </w:pPr>
      <w:bookmarkStart w:colFirst="0" w:colLast="0" w:name="_z7txc41l9ieb" w:id="1"/>
      <w:bookmarkEnd w:id="1"/>
      <w:r w:rsidDel="00000000" w:rsidR="00000000" w:rsidRPr="00000000">
        <w:rPr>
          <w:rFonts w:ascii="Roboto Mono" w:cs="Roboto Mono" w:eastAsia="Roboto Mono" w:hAnsi="Roboto Mono"/>
          <w:b w:val="1"/>
          <w:color w:val="000000"/>
          <w:sz w:val="26"/>
          <w:szCs w:val="26"/>
          <w:rtl w:val="0"/>
        </w:rPr>
        <w:t xml:space="preserve">File Location</w:t>
      </w:r>
    </w:p>
    <w:p w:rsidR="00000000" w:rsidDel="00000000" w:rsidP="00000000" w:rsidRDefault="00000000" w:rsidRPr="00000000" w14:paraId="00000008">
      <w:pPr>
        <w:numPr>
          <w:ilvl w:val="0"/>
          <w:numId w:val="3"/>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Test file</w:t>
      </w:r>
      <w:r w:rsidDel="00000000" w:rsidR="00000000" w:rsidRPr="00000000">
        <w:rPr>
          <w:rFonts w:ascii="Roboto Mono" w:cs="Roboto Mono" w:eastAsia="Roboto Mono" w:hAnsi="Roboto Mono"/>
          <w:color w:val="188038"/>
          <w:rtl w:val="0"/>
        </w:rPr>
        <w:t xml:space="preserve">: Located in a Playwright test suite.</w:t>
        <w:br w:type="textWrapping"/>
      </w:r>
    </w:p>
    <w:p w:rsidR="00000000" w:rsidDel="00000000" w:rsidP="00000000" w:rsidRDefault="00000000" w:rsidRPr="00000000" w14:paraId="00000009">
      <w:pPr>
        <w:numPr>
          <w:ilvl w:val="0"/>
          <w:numId w:val="3"/>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Database module</w:t>
      </w:r>
      <w:r w:rsidDel="00000000" w:rsidR="00000000" w:rsidRPr="00000000">
        <w:rPr>
          <w:rFonts w:ascii="Roboto Mono" w:cs="Roboto Mono" w:eastAsia="Roboto Mono" w:hAnsi="Roboto Mono"/>
          <w:color w:val="188038"/>
          <w:rtl w:val="0"/>
        </w:rPr>
        <w:t xml:space="preserve">: ../pages/postgre.ts exposes db with CRUD methods.</w:t>
      </w:r>
    </w:p>
    <w:p w:rsidR="00000000" w:rsidDel="00000000" w:rsidP="00000000" w:rsidRDefault="00000000" w:rsidRPr="00000000" w14:paraId="0000000A">
      <w:pPr>
        <w:spacing w:after="240" w:before="240" w:lineRule="auto"/>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/pages/</w:t>
      </w:r>
      <w:hyperlink r:id="rId6">
        <w:r w:rsidDel="00000000" w:rsidR="00000000" w:rsidRPr="00000000">
          <w:rPr>
            <w:rFonts w:ascii="Roboto Mono" w:cs="Roboto Mono" w:eastAsia="Roboto Mono" w:hAnsi="Roboto Mono"/>
            <w:b w:val="1"/>
            <w:sz w:val="26"/>
            <w:szCs w:val="26"/>
            <w:rtl w:val="0"/>
          </w:rPr>
          <w:t xml:space="preserve">postgre.ts</w:t>
        </w:r>
      </w:hyperlink>
      <w:r w:rsidDel="00000000" w:rsidR="00000000" w:rsidRPr="00000000">
        <w:rPr>
          <w:rFonts w:ascii="Roboto Mono" w:cs="Roboto Mono" w:eastAsia="Roboto Mono" w:hAnsi="Roboto Mono"/>
          <w:b w:val="1"/>
          <w:sz w:val="26"/>
          <w:szCs w:val="26"/>
          <w:rtl w:val="0"/>
        </w:rPr>
        <w:t xml:space="preserve">:</w:t>
      </w:r>
    </w:p>
    <w:p w:rsidR="00000000" w:rsidDel="00000000" w:rsidP="00000000" w:rsidRDefault="00000000" w:rsidRPr="00000000" w14:paraId="0000000B">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g5rhdps8ozg9" w:id="2"/>
      <w:bookmarkEnd w:id="2"/>
      <w:r w:rsidDel="00000000" w:rsidR="00000000" w:rsidRPr="00000000">
        <w:rPr>
          <w:rFonts w:ascii="Roboto Mono" w:cs="Roboto Mono" w:eastAsia="Roboto Mono" w:hAnsi="Roboto Mono"/>
          <w:b w:val="1"/>
          <w:color w:val="000000"/>
          <w:sz w:val="26"/>
          <w:szCs w:val="26"/>
          <w:rtl w:val="0"/>
        </w:rPr>
        <w:t xml:space="preserve">Functionality Overview</w:t>
      </w:r>
    </w:p>
    <w:p w:rsidR="00000000" w:rsidDel="00000000" w:rsidP="00000000" w:rsidRDefault="00000000" w:rsidRPr="00000000" w14:paraId="0000000C">
      <w:pPr>
        <w:numPr>
          <w:ilvl w:val="0"/>
          <w:numId w:val="4"/>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User</w:t>
        <w:br w:type="textWrapping"/>
        <w:t xml:space="preserve"> Adds a new student record to the database using a name and email address. Returns the newly created user.</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Get All Users</w:t>
        <w:br w:type="textWrapping"/>
        <w:t xml:space="preserve"> Retrieves all student records currently stored in the database. Useful for validation and listing operations.</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Update User</w:t>
        <w:br w:type="textWrapping"/>
        <w:t xml:space="preserve"> Updates the name of an existing student identified by their unique ID. Returns the updated user details.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Delete User</w:t>
        <w:br w:type="textWrapping"/>
        <w:t xml:space="preserve"> Removes a student record from the database based on their ID. Returns the deleted record to confirm the operation.</w:t>
        <w:br w:type="textWrapping"/>
      </w:r>
    </w:p>
    <w:p w:rsidR="00000000" w:rsidDel="00000000" w:rsidP="00000000" w:rsidRDefault="00000000" w:rsidRPr="00000000" w14:paraId="00000010">
      <w:pPr>
        <w:numPr>
          <w:ilvl w:val="0"/>
          <w:numId w:val="4"/>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Close Connection</w:t>
        <w:br w:type="textWrapping"/>
        <w:t xml:space="preserve"> Closes the database connection pool. This is particularly important in automated test environments to ensure all connections are properly released.</w:t>
        <w:br w:type="textWrapping"/>
      </w:r>
    </w:p>
    <w:p w:rsidR="00000000" w:rsidDel="00000000" w:rsidP="00000000" w:rsidRDefault="00000000" w:rsidRPr="00000000" w14:paraId="00000011">
      <w:pPr>
        <w:pStyle w:val="Heading3"/>
        <w:keepNext w:val="0"/>
        <w:keepLines w:val="0"/>
        <w:spacing w:before="280" w:lineRule="auto"/>
        <w:rPr>
          <w:rFonts w:ascii="Roboto Mono" w:cs="Roboto Mono" w:eastAsia="Roboto Mono" w:hAnsi="Roboto Mono"/>
          <w:color w:val="000000"/>
          <w:sz w:val="26"/>
          <w:szCs w:val="26"/>
        </w:rPr>
      </w:pPr>
      <w:bookmarkStart w:colFirst="0" w:colLast="0" w:name="_fevo8sb8ivmc" w:id="3"/>
      <w:bookmarkEnd w:id="3"/>
      <w:r w:rsidDel="00000000" w:rsidR="00000000" w:rsidRPr="00000000">
        <w:rPr>
          <w:rFonts w:ascii="Roboto Mono" w:cs="Roboto Mono" w:eastAsia="Roboto Mono" w:hAnsi="Roboto Mono"/>
          <w:color w:val="000000"/>
          <w:sz w:val="26"/>
          <w:szCs w:val="26"/>
          <w:rtl w:val="0"/>
        </w:rPr>
        <w:t xml:space="preserve">Best Practices</w:t>
      </w:r>
    </w:p>
    <w:p w:rsidR="00000000" w:rsidDel="00000000" w:rsidP="00000000" w:rsidRDefault="00000000" w:rsidRPr="00000000" w14:paraId="00000012">
      <w:pPr>
        <w:numPr>
          <w:ilvl w:val="0"/>
          <w:numId w:val="6"/>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Always close the connection pool after tests or scripts are done to avoid resource leaks.</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Ensure that the </w:t>
      </w:r>
      <w:r w:rsidDel="00000000" w:rsidR="00000000" w:rsidRPr="00000000">
        <w:rPr>
          <w:rFonts w:ascii="Roboto Mono" w:cs="Roboto Mono" w:eastAsia="Roboto Mono" w:hAnsi="Roboto Mono"/>
          <w:color w:val="188038"/>
          <w:rtl w:val="0"/>
        </w:rPr>
        <w:t xml:space="preserve">student</w:t>
      </w:r>
      <w:r w:rsidDel="00000000" w:rsidR="00000000" w:rsidRPr="00000000">
        <w:rPr>
          <w:rFonts w:ascii="Roboto Mono" w:cs="Roboto Mono" w:eastAsia="Roboto Mono" w:hAnsi="Roboto Mono"/>
          <w:rtl w:val="0"/>
        </w:rPr>
        <w:t xml:space="preserve"> table schema matches the expected structure (with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and </w:t>
      </w:r>
      <w:r w:rsidDel="00000000" w:rsidR="00000000" w:rsidRPr="00000000">
        <w:rPr>
          <w:rFonts w:ascii="Roboto Mono" w:cs="Roboto Mono" w:eastAsia="Roboto Mono" w:hAnsi="Roboto Mono"/>
          <w:color w:val="188038"/>
          <w:rtl w:val="0"/>
        </w:rPr>
        <w:t xml:space="preserve">email</w:t>
      </w:r>
      <w:r w:rsidDel="00000000" w:rsidR="00000000" w:rsidRPr="00000000">
        <w:rPr>
          <w:rFonts w:ascii="Roboto Mono" w:cs="Roboto Mono" w:eastAsia="Roboto Mono" w:hAnsi="Roboto Mono"/>
          <w:rtl w:val="0"/>
        </w:rPr>
        <w:t xml:space="preserve"> fields).</w:t>
        <w:br w:type="textWrapping"/>
      </w:r>
    </w:p>
    <w:p w:rsidR="00000000" w:rsidDel="00000000" w:rsidP="00000000" w:rsidRDefault="00000000" w:rsidRPr="00000000" w14:paraId="00000014">
      <w:pPr>
        <w:numPr>
          <w:ilvl w:val="0"/>
          <w:numId w:val="6"/>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Integrate these methods into service layers or test scripts for modular and maintainable database interactions.</w:t>
        <w:br w:type="textWrapping"/>
      </w:r>
    </w:p>
    <w:p w:rsidR="00000000" w:rsidDel="00000000" w:rsidP="00000000" w:rsidRDefault="00000000" w:rsidRPr="00000000" w14:paraId="00000015">
      <w:pPr>
        <w:pStyle w:val="Heading3"/>
        <w:keepNext w:val="0"/>
        <w:keepLines w:val="0"/>
        <w:spacing w:before="280" w:lineRule="auto"/>
        <w:rPr>
          <w:rFonts w:ascii="Roboto Mono" w:cs="Roboto Mono" w:eastAsia="Roboto Mono" w:hAnsi="Roboto Mono"/>
          <w:color w:val="000000"/>
          <w:sz w:val="26"/>
          <w:szCs w:val="26"/>
        </w:rPr>
      </w:pPr>
      <w:bookmarkStart w:colFirst="0" w:colLast="0" w:name="_r7ca9qw2j52" w:id="4"/>
      <w:bookmarkEnd w:id="4"/>
      <w:r w:rsidDel="00000000" w:rsidR="00000000" w:rsidRPr="00000000">
        <w:rPr>
          <w:rFonts w:ascii="Roboto Mono" w:cs="Roboto Mono" w:eastAsia="Roboto Mono" w:hAnsi="Roboto Mono"/>
          <w:color w:val="000000"/>
          <w:sz w:val="26"/>
          <w:szCs w:val="26"/>
          <w:rtl w:val="0"/>
        </w:rPr>
        <w:t xml:space="preserve">Use Cases</w:t>
      </w:r>
    </w:p>
    <w:p w:rsidR="00000000" w:rsidDel="00000000" w:rsidP="00000000" w:rsidRDefault="00000000" w:rsidRPr="00000000" w14:paraId="00000016">
      <w:pPr>
        <w:numPr>
          <w:ilvl w:val="0"/>
          <w:numId w:val="2"/>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Database seeding and cleanup during end-to-end testing.</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Backend service methods for user management.</w:t>
        <w:br w:type="textWrapping"/>
      </w:r>
    </w:p>
    <w:p w:rsidR="00000000" w:rsidDel="00000000" w:rsidP="00000000" w:rsidRDefault="00000000" w:rsidRPr="00000000" w14:paraId="00000018">
      <w:pPr>
        <w:numPr>
          <w:ilvl w:val="0"/>
          <w:numId w:val="2"/>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Prototyping or quick API scaffolding with real database interaction.</w:t>
      </w:r>
    </w:p>
    <w:p w:rsidR="00000000" w:rsidDel="00000000" w:rsidP="00000000" w:rsidRDefault="00000000" w:rsidRPr="00000000" w14:paraId="00000019">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spacing w:after="240" w:before="240" w:lineRule="auto"/>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/tests/</w:t>
      </w:r>
      <w:hyperlink r:id="rId7">
        <w:r w:rsidDel="00000000" w:rsidR="00000000" w:rsidRPr="00000000">
          <w:rPr>
            <w:rFonts w:ascii="Roboto Mono" w:cs="Roboto Mono" w:eastAsia="Roboto Mono" w:hAnsi="Roboto Mono"/>
            <w:b w:val="1"/>
            <w:color w:val="1155cc"/>
            <w:sz w:val="26"/>
            <w:szCs w:val="26"/>
            <w:u w:val="single"/>
            <w:rtl w:val="0"/>
          </w:rPr>
          <w:t xml:space="preserve">postgre.spec.ts</w:t>
        </w:r>
      </w:hyperlink>
      <w:r w:rsidDel="00000000" w:rsidR="00000000" w:rsidRPr="00000000">
        <w:rPr>
          <w:rFonts w:ascii="Roboto Mono" w:cs="Roboto Mono" w:eastAsia="Roboto Mono" w:hAnsi="Roboto Mono"/>
          <w:b w:val="1"/>
          <w:sz w:val="26"/>
          <w:szCs w:val="26"/>
          <w:rtl w:val="0"/>
        </w:rPr>
        <w:t xml:space="preserve">:</w:t>
      </w:r>
    </w:p>
    <w:p w:rsidR="00000000" w:rsidDel="00000000" w:rsidP="00000000" w:rsidRDefault="00000000" w:rsidRPr="00000000" w14:paraId="0000001C">
      <w:pPr>
        <w:pStyle w:val="Heading3"/>
        <w:keepNext w:val="0"/>
        <w:keepLines w:val="0"/>
        <w:spacing w:before="280" w:lineRule="auto"/>
        <w:rPr>
          <w:rFonts w:ascii="Roboto Mono" w:cs="Roboto Mono" w:eastAsia="Roboto Mono" w:hAnsi="Roboto Mono"/>
          <w:color w:val="000000"/>
          <w:sz w:val="22"/>
          <w:szCs w:val="22"/>
        </w:rPr>
      </w:pPr>
      <w:bookmarkStart w:colFirst="0" w:colLast="0" w:name="_2lhfvlfzhpxb" w:id="5"/>
      <w:bookmarkEnd w:id="5"/>
      <w:r w:rsidDel="00000000" w:rsidR="00000000" w:rsidRPr="00000000">
        <w:rPr>
          <w:rFonts w:ascii="Roboto Mono" w:cs="Roboto Mono" w:eastAsia="Roboto Mono" w:hAnsi="Roboto Mono"/>
          <w:color w:val="000000"/>
          <w:sz w:val="22"/>
          <w:szCs w:val="22"/>
          <w:rtl w:val="0"/>
        </w:rPr>
        <w:t xml:space="preserve">📌 Purpose</w:t>
      </w:r>
    </w:p>
    <w:p w:rsidR="00000000" w:rsidDel="00000000" w:rsidP="00000000" w:rsidRDefault="00000000" w:rsidRPr="00000000" w14:paraId="0000001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The test is designed to ensure that the db utility functions interact correctly with the PostgreSQL student table. It validates each step in the CRUD cycle using assertions and logs for visibility.</w:t>
      </w:r>
    </w:p>
    <w:p w:rsidR="00000000" w:rsidDel="00000000" w:rsidP="00000000" w:rsidRDefault="00000000" w:rsidRPr="00000000" w14:paraId="0000001E">
      <w:pPr>
        <w:pStyle w:val="Heading3"/>
        <w:keepNext w:val="0"/>
        <w:keepLines w:val="0"/>
        <w:spacing w:before="280" w:lineRule="auto"/>
        <w:rPr>
          <w:rFonts w:ascii="Roboto Mono" w:cs="Roboto Mono" w:eastAsia="Roboto Mono" w:hAnsi="Roboto Mono"/>
          <w:color w:val="000000"/>
          <w:sz w:val="22"/>
          <w:szCs w:val="22"/>
        </w:rPr>
      </w:pPr>
      <w:bookmarkStart w:colFirst="0" w:colLast="0" w:name="_7rs0czi7izzm" w:id="6"/>
      <w:bookmarkEnd w:id="6"/>
      <w:r w:rsidDel="00000000" w:rsidR="00000000" w:rsidRPr="00000000">
        <w:rPr>
          <w:rFonts w:ascii="Roboto Mono" w:cs="Roboto Mono" w:eastAsia="Roboto Mono" w:hAnsi="Roboto Mono"/>
          <w:color w:val="000000"/>
          <w:sz w:val="22"/>
          <w:szCs w:val="22"/>
          <w:rtl w:val="0"/>
        </w:rPr>
        <w:t xml:space="preserve">🧭 Test Flow Overview</w:t>
      </w:r>
    </w:p>
    <w:p w:rsidR="00000000" w:rsidDel="00000000" w:rsidP="00000000" w:rsidRDefault="00000000" w:rsidRPr="00000000" w14:paraId="0000001F">
      <w:pPr>
        <w:numPr>
          <w:ilvl w:val="0"/>
          <w:numId w:val="1"/>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Create Operation</w:t>
        <w:br w:type="textWrapping"/>
        <w:t xml:space="preserve"> A new student record is inserted into the database with a sample name and email. The test confirms that a valid ID is returned, indicating successful creation.</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Read Operation</w:t>
        <w:br w:type="textWrapping"/>
        <w:t xml:space="preserve"> The test retrieves all student records to verify that the newly created record exists. It checks that the list of users is not empty.</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Update Operation</w:t>
        <w:br w:type="textWrapping"/>
        <w:t xml:space="preserve"> The student’s name is updated using their ID. The test verifies that the updated name reflects the intended change.</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Delete Operation</w:t>
        <w:br w:type="textWrapping"/>
        <w:t xml:space="preserve"> The student record is deleted using the same ID. The test confirms that the returned result corresponds to the deleted user.</w:t>
        <w:br w:type="textWrapping"/>
      </w:r>
    </w:p>
    <w:p w:rsidR="00000000" w:rsidDel="00000000" w:rsidP="00000000" w:rsidRDefault="00000000" w:rsidRPr="00000000" w14:paraId="00000023">
      <w:pPr>
        <w:numPr>
          <w:ilvl w:val="0"/>
          <w:numId w:val="1"/>
        </w:numPr>
        <w:spacing w:after="24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Cleanup</w:t>
        <w:br w:type="textWrapping"/>
        <w:t xml:space="preserve"> After all operations, the database connection is gracefully closed to ensure resource cleanup and avoid open handles.</w:t>
      </w:r>
    </w:p>
    <w:p w:rsidR="00000000" w:rsidDel="00000000" w:rsidP="00000000" w:rsidRDefault="00000000" w:rsidRPr="00000000" w14:paraId="00000024">
      <w:pPr>
        <w:spacing w:after="240" w:befor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5">
      <w:pPr>
        <w:spacing w:after="240" w:before="240" w:lineRule="auto"/>
        <w:rPr>
          <w:rFonts w:ascii="Roboto Mono" w:cs="Roboto Mono" w:eastAsia="Roboto Mono" w:hAnsi="Roboto Mono"/>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stgre.ts" TargetMode="External"/><Relationship Id="rId7" Type="http://schemas.openxmlformats.org/officeDocument/2006/relationships/hyperlink" Target="http://postgre.sp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