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40"/>
      </w:pPr>
    </w:p>
    <w:p>
      <w:pPr>
        <w:jc w:val="center"/>
      </w:pPr>
      <w:r>
        <w:rPr>
          <w:rFonts w:ascii="Arial" w:cs="Arial" w:eastAsia="Arial" w:hAnsi="Arial"/>
          <w:b/>
          <w:bCs/>
          <w:color w:val="C9A84C"/>
          <w:sz w:val="64"/>
          <w:szCs w:val="64"/>
        </w:rPr>
        <w:t xml:space="preserve">BATTLESPHERE</w:t>
      </w:r>
    </w:p>
    <w:p>
      <w:pPr>
        <w:spacing w:after="160" w:before="160"/>
        <w:jc w:val="center"/>
      </w:pPr>
      <w:r>
        <w:rPr>
          <w:rFonts w:ascii="Arial" w:cs="Arial" w:eastAsia="Arial" w:hAnsi="Arial"/>
          <w:color w:val="1A1A2E"/>
          <w:sz w:val="32"/>
          <w:szCs w:val="32"/>
        </w:rPr>
        <w:t xml:space="preserve">Technical Reference Document</w:t>
      </w:r>
    </w:p>
    <w:p>
      <w:pPr>
        <w:pBdr>
          <w:top w:val="single" w:color="C9A84C" w:sz="6" w:space="2"/>
          <w:bottom w:val="single" w:color="C9A84C" w:sz="6" w:space="2"/>
        </w:pBdr>
        <w:spacing w:after="80" w:before="80"/>
        <w:jc w:val="center"/>
      </w:pPr>
      <w:r>
        <w:rPr>
          <w:rFonts w:ascii="Arial" w:cs="Arial" w:eastAsia="Arial" w:hAnsi="Arial"/>
          <w:sz w:val="22"/>
          <w:szCs w:val="22"/>
        </w:rPr>
        <w:t xml:space="preserve"> </w:t>
      </w:r>
    </w:p>
    <w:p>
      <w:pPr>
        <w:spacing w:after="0" w:before="80"/>
      </w:pPr>
    </w:p>
    <w:p>
      <w:pPr>
        <w:jc w:val="center"/>
      </w:pPr>
      <w:r>
        <w:rPr>
          <w:rFonts w:ascii="Arial" w:cs="Arial" w:eastAsia="Arial" w:hAnsi="Arial"/>
          <w:i/>
          <w:iCs/>
          <w:color w:val="4A4A6A"/>
          <w:sz w:val="26"/>
          <w:szCs w:val="26"/>
        </w:rPr>
        <w:t xml:space="preserve">Narrative Wargaming Campaign Platform</w:t>
      </w:r>
    </w:p>
    <w:p>
      <w:pPr>
        <w:spacing w:after="0" w:before="160"/>
      </w:pPr>
    </w:p>
    <w:p>
      <w:pPr>
        <w:jc w:val="center"/>
      </w:pPr>
      <w:r>
        <w:rPr>
          <w:rFonts w:ascii="Arial" w:cs="Arial" w:eastAsia="Arial" w:hAnsi="Arial"/>
          <w:color w:val="4A4A6A"/>
          <w:sz w:val="22"/>
          <w:szCs w:val="22"/>
        </w:rPr>
        <w:t xml:space="preserve">Version as of 2026-04-13</w:t>
      </w:r>
    </w:p>
    <w:p>
      <w:pPr>
        <w:jc w:val="center"/>
      </w:pPr>
      <w:r>
        <w:rPr>
          <w:rFonts w:ascii="Arial" w:cs="Arial" w:eastAsia="Arial" w:hAnsi="Arial"/>
          <w:color w:val="4A4A6A"/>
          <w:sz w:val="22"/>
          <w:szCs w:val="22"/>
        </w:rPr>
        <w:t xml:space="preserve">Prepared for: Benjamin Grünwald</w:t>
      </w:r>
    </w:p>
    <w:p>
      <w:pPr>
        <w:spacing w:after="0" w:before="160"/>
      </w:pPr>
    </w:p>
    <w:p>
      <w:pPr>
        <w:jc w:val="center"/>
      </w:pPr>
      <w:hyperlink w:history="1" r:id="rId-6v0uadrsrjl46lu0gqwh">
        <w:r>
          <w:rPr>
            <w:rFonts w:ascii="Arial" w:cs="Arial" w:eastAsia="Arial" w:hAnsi="Arial"/>
            <w:color w:val="2E5E9B"/>
            <w:sz w:val="26"/>
            <w:szCs w:val="26"/>
            <w:u w:val="single"/>
          </w:rPr>
          <w:t xml:space="preserve">www.battlesphere.cc</w:t>
        </w:r>
      </w:hyperlink>
    </w:p>
    <w:p>
      <w:r>
        <w:br w:type="page"/>
      </w:r>
    </w:p>
    <w:p>
      <w:pPr>
        <w:sectPr>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A1A2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1A1A2E"/>
          <w:sz w:val="32"/>
          <w:szCs w:val="32"/>
        </w:rPr>
        <w:t xml:space="preserve">1. Project Overview</w:t>
      </w:r>
    </w:p>
    <w:p>
      <w:pPr>
        <w:pBdr>
          <w:bottom w:val="single" w:color="C9A84C" w:sz="4" w:space="1"/>
        </w:pBdr>
        <w:spacing w:after="40" w:before="160"/>
      </w:pPr>
    </w:p>
    <w:p>
      <w:pPr>
        <w:pStyle w:val="Heading2"/>
        <w:spacing w:after="120" w:before="280"/>
      </w:pPr>
      <w:r>
        <w:rPr>
          <w:rFonts w:ascii="Arial" w:cs="Arial" w:eastAsia="Arial" w:hAnsi="Arial"/>
          <w:b/>
          <w:bCs/>
          <w:color w:val="1A1A2E"/>
          <w:sz w:val="26"/>
          <w:szCs w:val="26"/>
        </w:rPr>
        <w:t xml:space="preserve">1.1 Concept</w:t>
      </w:r>
    </w:p>
    <w:p>
      <w:pPr>
        <w:spacing w:after="120" w:before="60"/>
      </w:pPr>
      <w:r>
        <w:rPr>
          <w:rFonts w:ascii="Arial" w:cs="Arial" w:eastAsia="Arial" w:hAnsi="Arial"/>
          <w:b w:val="false"/>
          <w:bCs w:val="false"/>
          <w:color w:val="1A1A2E"/>
          <w:sz w:val="22"/>
          <w:szCs w:val="22"/>
        </w:rPr>
        <w:t xml:space="preserve">BattleSphere (formerly Warzones, renamed April 2026) is a system-agnostic narrative wargaming campaign platform. It enables tabletop gaming groups worldwide to organise and track map-based campaigns with rich narrative elements, territorial influence, achievements, and army showcases.</w:t>
      </w:r>
    </w:p>
    <w:p>
      <w:pPr>
        <w:spacing w:after="120" w:before="60"/>
      </w:pPr>
      <w:r>
        <w:rPr>
          <w:rFonts w:ascii="Arial" w:cs="Arial" w:eastAsia="Arial" w:hAnsi="Arial"/>
          <w:b w:val="false"/>
          <w:bCs w:val="false"/>
          <w:color w:val="1A1A2E"/>
          <w:sz w:val="22"/>
          <w:szCs w:val="22"/>
        </w:rPr>
        <w:t xml:space="preserve">The platform is designed to be accessible and configurable — organisers can set up their own campaign spaces, define factions, build territory maps, and tell stories. Players track their progress, armies, battles, and reputation within each campaign.</w:t>
      </w:r>
    </w:p>
    <w:p>
      <w:pPr>
        <w:spacing w:after="0" w:before="80"/>
      </w:pPr>
    </w:p>
    <w:p>
      <w:pPr>
        <w:pStyle w:val="Heading2"/>
        <w:spacing w:after="120" w:before="280"/>
      </w:pPr>
      <w:r>
        <w:rPr>
          <w:rFonts w:ascii="Arial" w:cs="Arial" w:eastAsia="Arial" w:hAnsi="Arial"/>
          <w:b/>
          <w:bCs/>
          <w:color w:val="1A1A2E"/>
          <w:sz w:val="26"/>
          <w:szCs w:val="26"/>
        </w:rPr>
        <w:t xml:space="preserve">1.2 Target Audience</w:t>
      </w:r>
    </w:p>
    <w:p>
      <w:pPr>
        <w:pStyle w:val="ListParagraph"/>
        <w:numPr>
          <w:ilvl w:val="0"/>
          <w:numId w:val="2"/>
        </w:numPr>
        <w:spacing w:after="60" w:before="40"/>
      </w:pPr>
      <w:r>
        <w:rPr>
          <w:rFonts w:ascii="Arial" w:cs="Arial" w:eastAsia="Arial" w:hAnsi="Arial"/>
          <w:color w:val="1A1A2E"/>
          <w:sz w:val="22"/>
          <w:szCs w:val="22"/>
        </w:rPr>
        <w:t xml:space="preserve">Tabletop wargaming groups and clubs (initially Warhammer 40,000 focused)</w:t>
      </w:r>
    </w:p>
    <w:p>
      <w:pPr>
        <w:pStyle w:val="ListParagraph"/>
        <w:numPr>
          <w:ilvl w:val="0"/>
          <w:numId w:val="2"/>
        </w:numPr>
        <w:spacing w:after="60" w:before="40"/>
      </w:pPr>
      <w:r>
        <w:rPr>
          <w:rFonts w:ascii="Arial" w:cs="Arial" w:eastAsia="Arial" w:hAnsi="Arial"/>
          <w:color w:val="1A1A2E"/>
          <w:sz w:val="22"/>
          <w:szCs w:val="22"/>
        </w:rPr>
        <w:t xml:space="preserve">Campaign organisers who want a structured, digital environment for narrative play</w:t>
      </w:r>
    </w:p>
    <w:p>
      <w:pPr>
        <w:pStyle w:val="ListParagraph"/>
        <w:numPr>
          <w:ilvl w:val="0"/>
          <w:numId w:val="2"/>
        </w:numPr>
        <w:spacing w:after="60" w:before="40"/>
      </w:pPr>
      <w:r>
        <w:rPr>
          <w:rFonts w:ascii="Arial" w:cs="Arial" w:eastAsia="Arial" w:hAnsi="Arial"/>
          <w:color w:val="1A1A2E"/>
          <w:sz w:val="22"/>
          <w:szCs w:val="22"/>
        </w:rPr>
        <w:t xml:space="preserve">Players who want to showcase their armies, track battle records, and engage with campaign narrative</w:t>
      </w:r>
    </w:p>
    <w:p>
      <w:pPr>
        <w:spacing w:after="0" w:before="80"/>
      </w:pPr>
    </w:p>
    <w:p>
      <w:pPr>
        <w:pStyle w:val="Heading2"/>
        <w:spacing w:after="120" w:before="280"/>
      </w:pPr>
      <w:r>
        <w:rPr>
          <w:rFonts w:ascii="Arial" w:cs="Arial" w:eastAsia="Arial" w:hAnsi="Arial"/>
          <w:b/>
          <w:bCs/>
          <w:color w:val="1A1A2E"/>
          <w:sz w:val="26"/>
          <w:szCs w:val="26"/>
        </w:rPr>
        <w:t xml:space="preserve">1.3 Business Goals</w:t>
      </w:r>
    </w:p>
    <w:p>
      <w:pPr>
        <w:pStyle w:val="ListParagraph"/>
        <w:numPr>
          <w:ilvl w:val="0"/>
          <w:numId w:val="2"/>
        </w:numPr>
        <w:spacing w:after="60" w:before="40"/>
      </w:pPr>
      <w:r>
        <w:rPr>
          <w:rFonts w:ascii="Arial" w:cs="Arial" w:eastAsia="Arial" w:hAnsi="Arial"/>
          <w:color w:val="1A1A2E"/>
          <w:sz w:val="22"/>
          <w:szCs w:val="22"/>
        </w:rPr>
        <w:t xml:space="preserve">Phase 5 (planned): public launch, global rollout to wargaming clubs, eventual monetisation</w:t>
      </w:r>
    </w:p>
    <w:p>
      <w:pPr>
        <w:pStyle w:val="ListParagraph"/>
        <w:numPr>
          <w:ilvl w:val="0"/>
          <w:numId w:val="2"/>
        </w:numPr>
        <w:spacing w:after="60" w:before="40"/>
      </w:pPr>
      <w:r>
        <w:rPr>
          <w:rFonts w:ascii="Arial" w:cs="Arial" w:eastAsia="Arial" w:hAnsi="Arial"/>
          <w:color w:val="1A1A2E"/>
          <w:sz w:val="22"/>
          <w:szCs w:val="22"/>
        </w:rPr>
        <w:t xml:space="preserve">Self-serve onboarding — any organiser can create a campaign without technical assistance</w:t>
      </w:r>
    </w:p>
    <w:p>
      <w:pPr>
        <w:pStyle w:val="ListParagraph"/>
        <w:numPr>
          <w:ilvl w:val="0"/>
          <w:numId w:val="2"/>
        </w:numPr>
        <w:spacing w:after="60" w:before="40"/>
      </w:pPr>
      <w:r>
        <w:rPr>
          <w:rFonts w:ascii="Arial" w:cs="Arial" w:eastAsia="Arial" w:hAnsi="Arial"/>
          <w:color w:val="1A1A2E"/>
          <w:sz w:val="22"/>
          <w:szCs w:val="22"/>
        </w:rPr>
        <w:t xml:space="preserve">System-agnostic design to support Warhammer 40K, Age of Sigmar, and other game systems</w:t>
      </w:r>
    </w:p>
    <w:p>
      <w:pPr>
        <w:spacing w:after="0" w:before="80"/>
      </w:pPr>
    </w:p>
    <w:p>
      <w:pPr>
        <w:pStyle w:val="Heading2"/>
        <w:spacing w:after="120" w:before="280"/>
      </w:pPr>
      <w:r>
        <w:rPr>
          <w:rFonts w:ascii="Arial" w:cs="Arial" w:eastAsia="Arial" w:hAnsi="Arial"/>
          <w:b/>
          <w:bCs/>
          <w:color w:val="1A1A2E"/>
          <w:sz w:val="26"/>
          <w:szCs w:val="26"/>
        </w:rPr>
        <w:t xml:space="preserve">1.4 Live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Primary domain</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https://www.battlesphere.cc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Secondary (Vercel)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https://battle-sphere-topaz.vercel.app</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Local code path</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/Users/benjamingrunwald/Desktop/BattleSphere</w:t>
            </w:r>
          </w:p>
        </w:tc>
      </w:tr>
    </w:tbl>
    <w:p>
      <w:pPr>
        <w:spacing w:after="0" w:before="80"/>
      </w:pPr>
    </w:p>
    <w:p>
      <w:r>
        <w:br w:type="page"/>
      </w:r>
    </w:p>
    <w:p>
      <w:pPr>
        <w:pStyle w:val="Heading1"/>
        <w:spacing w:after="160" w:before="400"/>
      </w:pPr>
      <w:r>
        <w:rPr>
          <w:rFonts w:ascii="Arial" w:cs="Arial" w:eastAsia="Arial" w:hAnsi="Arial"/>
          <w:b/>
          <w:bCs/>
          <w:color w:val="1A1A2E"/>
          <w:sz w:val="32"/>
          <w:szCs w:val="32"/>
        </w:rPr>
        <w:t xml:space="preserve">2. Design System</w:t>
      </w:r>
    </w:p>
    <w:p>
      <w:pPr>
        <w:pBdr>
          <w:bottom w:val="single" w:color="C9A84C" w:sz="4" w:space="1"/>
        </w:pBdr>
        <w:spacing w:after="40" w:before="160"/>
      </w:pPr>
    </w:p>
    <w:p>
      <w:pPr>
        <w:pStyle w:val="Heading2"/>
        <w:spacing w:after="120" w:before="280"/>
      </w:pPr>
      <w:r>
        <w:rPr>
          <w:rFonts w:ascii="Arial" w:cs="Arial" w:eastAsia="Arial" w:hAnsi="Arial"/>
          <w:b/>
          <w:bCs/>
          <w:color w:val="1A1A2E"/>
          <w:sz w:val="26"/>
          <w:szCs w:val="26"/>
        </w:rPr>
        <w:t xml:space="preserve">2.1 Visual Identity</w:t>
      </w:r>
    </w:p>
    <w:p>
      <w:pPr>
        <w:spacing w:after="120" w:before="60"/>
      </w:pPr>
      <w:r>
        <w:rPr>
          <w:rFonts w:ascii="Arial" w:cs="Arial" w:eastAsia="Arial" w:hAnsi="Arial"/>
          <w:b w:val="false"/>
          <w:bCs w:val="false"/>
          <w:color w:val="1A1A2E"/>
          <w:sz w:val="22"/>
          <w:szCs w:val="22"/>
        </w:rPr>
        <w:t xml:space="preserve">BattleSphere uses a dark gothic sci-fi aesthetic: deep navy backgrounds, aged parchment tones, gold accents, and dramatic typography. The overall feel is similar to a classified military intelligence briefing set in a grimdark universe.</w:t>
      </w:r>
    </w:p>
    <w:p>
      <w:pPr>
        <w:spacing w:after="0" w:before="80"/>
      </w:pPr>
    </w:p>
    <w:p>
      <w:pPr>
        <w:pStyle w:val="Heading2"/>
        <w:spacing w:after="120" w:before="280"/>
      </w:pPr>
      <w:r>
        <w:rPr>
          <w:rFonts w:ascii="Arial" w:cs="Arial" w:eastAsia="Arial" w:hAnsi="Arial"/>
          <w:b/>
          <w:bCs/>
          <w:color w:val="1A1A2E"/>
          <w:sz w:val="26"/>
          <w:szCs w:val="26"/>
        </w:rPr>
        <w:t xml:space="preserve">2.2 Campaign Genres</w:t>
      </w:r>
    </w:p>
    <w:p>
      <w:pPr>
        <w:spacing w:after="120" w:before="60"/>
      </w:pPr>
      <w:r>
        <w:rPr>
          <w:rFonts w:ascii="Arial" w:cs="Arial" w:eastAsia="Arial" w:hAnsi="Arial"/>
          <w:b w:val="false"/>
          <w:bCs w:val="false"/>
          <w:color w:val="1A1A2E"/>
          <w:sz w:val="22"/>
          <w:szCs w:val="22"/>
        </w:rPr>
        <w:t xml:space="preserve">Campaigns are created in one of two genre modes:</w:t>
      </w:r>
    </w:p>
    <w:p>
      <w:pPr>
        <w:pStyle w:val="ListParagraph"/>
        <w:numPr>
          <w:ilvl w:val="0"/>
          <w:numId w:val="2"/>
        </w:numPr>
        <w:spacing w:after="60" w:before="40"/>
      </w:pPr>
      <w:r>
        <w:rPr>
          <w:rFonts w:ascii="Arial" w:cs="Arial" w:eastAsia="Arial" w:hAnsi="Arial"/>
          <w:color w:val="1A1A2E"/>
          <w:sz w:val="22"/>
          <w:szCs w:val="22"/>
        </w:rPr>
        <w:t xml:space="preserve">Gothic Sci-Fi — default. Dark military/space-opera aesthetic. Territory names use Imperial/Chaos naming conventions (e.g. Vespator Front, Ash Wastes, Daemon Gate). Map background: map-background.png with dark overlay, red warp routes, node glow filter.</w:t>
      </w:r>
    </w:p>
    <w:p>
      <w:pPr>
        <w:pStyle w:val="ListParagraph"/>
        <w:numPr>
          <w:ilvl w:val="0"/>
          <w:numId w:val="2"/>
        </w:numPr>
        <w:spacing w:after="60" w:before="40"/>
      </w:pPr>
      <w:r>
        <w:rPr>
          <w:rFonts w:ascii="Arial" w:cs="Arial" w:eastAsia="Arial" w:hAnsi="Arial"/>
          <w:color w:val="1A1A2E"/>
          <w:sz w:val="22"/>
          <w:szCs w:val="22"/>
        </w:rPr>
        <w:t xml:space="preserve">High Fantasy — lighter planar/realm aesthetic. Territory names use Realm Gate / planar theme (e.g. Emberveil Gate, Verdant Arch). Map background: map-background-fantasy.png with lighter overlay, glowing white warp routes, blue-silver node glow, dark text outlines.</w:t>
      </w:r>
    </w:p>
    <w:p>
      <w:pPr>
        <w:spacing w:after="0" w:before="80"/>
      </w:pPr>
    </w:p>
    <w:p>
      <w:pPr>
        <w:pStyle w:val="Heading2"/>
        <w:spacing w:after="120" w:before="280"/>
      </w:pPr>
      <w:r>
        <w:rPr>
          <w:rFonts w:ascii="Arial" w:cs="Arial" w:eastAsia="Arial" w:hAnsi="Arial"/>
          <w:b/>
          <w:bCs/>
          <w:color w:val="1A1A2E"/>
          <w:sz w:val="26"/>
          <w:szCs w:val="26"/>
        </w:rPr>
        <w:t xml:space="preserve">2.3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Deep navy (primary bg)</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#1A1A2E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Dark purple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#16213E</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Mid purple</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#0F3460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Gold accent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#C9A84C</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Gold hover</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#E8C56D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Parchment 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#F0EDE8</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Muted text</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#B0ADB8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Error / danger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#C0392B</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Success</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#2ECC71</w:t>
            </w:r>
          </w:p>
        </w:tc>
      </w:tr>
    </w:tbl>
    <w:p>
      <w:pPr>
        <w:spacing w:after="0" w:before="80"/>
      </w:pPr>
    </w:p>
    <w:p>
      <w:pPr>
        <w:pStyle w:val="Heading2"/>
        <w:spacing w:after="120" w:before="280"/>
      </w:pPr>
      <w:r>
        <w:rPr>
          <w:rFonts w:ascii="Arial" w:cs="Arial" w:eastAsia="Arial" w:hAnsi="Arial"/>
          <w:b/>
          <w:bCs/>
          <w:color w:val="1A1A2E"/>
          <w:sz w:val="26"/>
          <w:szCs w:val="26"/>
        </w:rPr>
        <w:t xml:space="preserve">2.4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Primary font</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System sans-serif / Arial fallback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Heading style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Bold, colour #F0EDE8 or gold #C9A84C</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Body text</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14–16px, colour #B0ADB8 or #F0EDE8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Code / monospace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Courier New</w:t>
            </w:r>
          </w:p>
        </w:tc>
      </w:tr>
    </w:tbl>
    <w:p>
      <w:pPr>
        <w:spacing w:after="0" w:before="80"/>
      </w:pPr>
    </w:p>
    <w:p>
      <w:pPr>
        <w:pStyle w:val="Heading2"/>
        <w:spacing w:after="120" w:before="280"/>
      </w:pPr>
      <w:r>
        <w:rPr>
          <w:rFonts w:ascii="Arial" w:cs="Arial" w:eastAsia="Arial" w:hAnsi="Arial"/>
          <w:b/>
          <w:bCs/>
          <w:color w:val="1A1A2E"/>
          <w:sz w:val="26"/>
          <w:szCs w:val="26"/>
        </w:rPr>
        <w:t xml:space="preserve">2.5 Map System</w:t>
      </w:r>
    </w:p>
    <w:p>
      <w:pPr>
        <w:spacing w:after="120" w:before="60"/>
      </w:pPr>
      <w:r>
        <w:rPr>
          <w:rFonts w:ascii="Arial" w:cs="Arial" w:eastAsia="Arial" w:hAnsi="Arial"/>
          <w:b w:val="false"/>
          <w:bCs w:val="false"/>
          <w:color w:val="1A1A2E"/>
          <w:sz w:val="22"/>
          <w:szCs w:val="22"/>
        </w:rPr>
        <w:t xml:space="preserve">Campaign maps are rendered as interactive SVGs (not Leaflet). Territories are represented as nodes connected by warp routes. The map supports:</w:t>
      </w:r>
    </w:p>
    <w:p>
      <w:pPr>
        <w:pStyle w:val="ListParagraph"/>
        <w:numPr>
          <w:ilvl w:val="0"/>
          <w:numId w:val="2"/>
        </w:numPr>
        <w:spacing w:after="60" w:before="40"/>
      </w:pPr>
      <w:r>
        <w:rPr>
          <w:rFonts w:ascii="Arial" w:cs="Arial" w:eastAsia="Arial" w:hAnsi="Arial"/>
          <w:color w:val="1A1A2E"/>
          <w:sz w:val="22"/>
          <w:szCs w:val="22"/>
        </w:rPr>
        <w:t xml:space="preserve">Hover tooltips showing territory name, controlling faction, and image thumbnail</w:t>
      </w:r>
    </w:p>
    <w:p>
      <w:pPr>
        <w:pStyle w:val="ListParagraph"/>
        <w:numPr>
          <w:ilvl w:val="0"/>
          <w:numId w:val="2"/>
        </w:numPr>
        <w:spacing w:after="60" w:before="40"/>
      </w:pPr>
      <w:r>
        <w:rPr>
          <w:rFonts w:ascii="Arial" w:cs="Arial" w:eastAsia="Arial" w:hAnsi="Arial"/>
          <w:color w:val="1A1A2E"/>
          <w:sz w:val="22"/>
          <w:szCs w:val="22"/>
        </w:rPr>
        <w:t xml:space="preserve">Click navigation to territory detail pages</w:t>
      </w:r>
    </w:p>
    <w:p>
      <w:pPr>
        <w:pStyle w:val="ListParagraph"/>
        <w:numPr>
          <w:ilvl w:val="0"/>
          <w:numId w:val="2"/>
        </w:numPr>
        <w:spacing w:after="60" w:before="40"/>
      </w:pPr>
      <w:r>
        <w:rPr>
          <w:rFonts w:ascii="Arial" w:cs="Arial" w:eastAsia="Arial" w:hAnsi="Arial"/>
          <w:color w:val="1A1A2E"/>
          <w:sz w:val="22"/>
          <w:szCs w:val="22"/>
        </w:rPr>
        <w:t xml:space="preserve">Colour-coded nodes by controlling faction</w:t>
      </w:r>
    </w:p>
    <w:p>
      <w:pPr>
        <w:pStyle w:val="ListParagraph"/>
        <w:numPr>
          <w:ilvl w:val="0"/>
          <w:numId w:val="2"/>
        </w:numPr>
        <w:spacing w:after="60" w:before="40"/>
      </w:pPr>
      <w:r>
        <w:rPr>
          <w:rFonts w:ascii="Arial" w:cs="Arial" w:eastAsia="Arial" w:hAnsi="Arial"/>
          <w:color w:val="1A1A2E"/>
          <w:sz w:val="22"/>
          <w:szCs w:val="22"/>
        </w:rPr>
        <w:t xml:space="preserve">Sub-territory groupings</w:t>
      </w:r>
    </w:p>
    <w:p>
      <w:pPr>
        <w:pStyle w:val="ListParagraph"/>
        <w:numPr>
          <w:ilvl w:val="0"/>
          <w:numId w:val="2"/>
        </w:numPr>
        <w:spacing w:after="60" w:before="40"/>
      </w:pPr>
      <w:r>
        <w:rPr>
          <w:rFonts w:ascii="Arial" w:cs="Arial" w:eastAsia="Arial" w:hAnsi="Arial"/>
          <w:color w:val="1A1A2E"/>
          <w:sz w:val="22"/>
          <w:szCs w:val="22"/>
        </w:rPr>
        <w:t xml:space="preserve">6-pass normalisation pipeline for territory layout</w:t>
      </w:r>
    </w:p>
    <w:p>
      <w:pPr>
        <w:spacing w:after="0" w:before="80"/>
      </w:pPr>
    </w:p>
    <w:p>
      <w:r>
        <w:br w:type="page"/>
      </w:r>
    </w:p>
    <w:p>
      <w:pPr>
        <w:pStyle w:val="Heading1"/>
        <w:spacing w:after="160" w:before="400"/>
      </w:pPr>
      <w:r>
        <w:rPr>
          <w:rFonts w:ascii="Arial" w:cs="Arial" w:eastAsia="Arial" w:hAnsi="Arial"/>
          <w:b/>
          <w:bCs/>
          <w:color w:val="1A1A2E"/>
          <w:sz w:val="32"/>
          <w:szCs w:val="32"/>
        </w:rPr>
        <w:t xml:space="preserve">3. Tech Stack</w:t>
      </w:r>
    </w:p>
    <w:p>
      <w:pPr>
        <w:pBdr>
          <w:bottom w:val="single" w:color="C9A84C" w:sz="4" w:space="1"/>
        </w:pBdr>
        <w:spacing w:after="40" w:before="160"/>
      </w:pPr>
    </w:p>
    <w:p>
      <w:pPr>
        <w:pStyle w:val="Heading2"/>
        <w:spacing w:after="120" w:before="280"/>
      </w:pPr>
      <w:r>
        <w:rPr>
          <w:rFonts w:ascii="Arial" w:cs="Arial" w:eastAsia="Arial" w:hAnsi="Arial"/>
          <w:b/>
          <w:bCs/>
          <w:color w:val="1A1A2E"/>
          <w:sz w:val="26"/>
          <w:szCs w:val="26"/>
        </w:rPr>
        <w:t xml:space="preserve">3.1 Core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Framework</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Next.js 16.2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UI Library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 19</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CSS</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Tailwind CSS v4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JavaScript only (.js) — no TypeScript</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Rendering</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Mix of Server Components and Client Components ('use client')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Routing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 Router (Next.js 13+ style)</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Middleware</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proxy.js (renamed from middleware in Next.js 16; exports named 'proxy')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Deployment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Vercel (auto-deploy on git push to main)</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Version control</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GitHub — token embedded in git remote for direct push</w:t>
            </w:r>
          </w:p>
        </w:tc>
      </w:tr>
    </w:tbl>
    <w:p>
      <w:pPr>
        <w:spacing w:after="0" w:before="80"/>
      </w:pPr>
    </w:p>
    <w:p>
      <w:pPr>
        <w:pStyle w:val="Heading2"/>
        <w:spacing w:after="120" w:before="280"/>
      </w:pPr>
      <w:r>
        <w:rPr>
          <w:rFonts w:ascii="Arial" w:cs="Arial" w:eastAsia="Arial" w:hAnsi="Arial"/>
          <w:b/>
          <w:bCs/>
          <w:color w:val="1A1A2E"/>
          <w:sz w:val="26"/>
          <w:szCs w:val="26"/>
        </w:rPr>
        <w:t xml:space="preserve">3.2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Provider</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Supabase (PostgreSQL)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Auth (email/password + email confirmation)</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Row Level Security</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Enabled on all tables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Client (browser)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@supabase/supabase-js + @supabase/ssr</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Service role client</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createAdminClient() — bypasses RLS for server-side operations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Key convention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select('*') for all queries; no .maybeSingle(); use .limit(1)</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Null convention</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Newly-added columns return undefined, not null — use == null (loose equality)</w:t>
            </w:r>
          </w:p>
        </w:tc>
      </w:tr>
    </w:tbl>
    <w:p>
      <w:pPr>
        <w:spacing w:after="0" w:before="80"/>
      </w:pPr>
    </w:p>
    <w:p>
      <w:pPr>
        <w:pStyle w:val="Heading2"/>
        <w:spacing w:after="120" w:before="280"/>
      </w:pPr>
      <w:r>
        <w:rPr>
          <w:rFonts w:ascii="Arial" w:cs="Arial" w:eastAsia="Arial" w:hAnsi="Arial"/>
          <w:b/>
          <w:bCs/>
          <w:color w:val="1A1A2E"/>
          <w:sz w:val="26"/>
          <w:szCs w:val="26"/>
        </w:rPr>
        <w:t xml:space="preserve">3.3 File Storage &amp;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Image hosting</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Cloudinary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Upload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Unsigned upload</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Upload preset</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battlesphere_unsigned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Supported entity types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battles, factions, army-units, army cover images</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Supabase storage</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territory-images bucket (territory hero images)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Cache busting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Timestamp appended to Cloudinary URLs after replacement</w:t>
            </w:r>
          </w:p>
        </w:tc>
      </w:tr>
    </w:tbl>
    <w:p>
      <w:pPr>
        <w:spacing w:after="0" w:before="80"/>
      </w:pPr>
    </w:p>
    <w:p>
      <w:pPr>
        <w:pStyle w:val="Heading2"/>
        <w:spacing w:after="120" w:before="280"/>
      </w:pPr>
      <w:r>
        <w:rPr>
          <w:rFonts w:ascii="Arial" w:cs="Arial" w:eastAsia="Arial" w:hAnsi="Arial"/>
          <w:b/>
          <w:bCs/>
          <w:color w:val="1A1A2E"/>
          <w:sz w:val="26"/>
          <w:szCs w:val="26"/>
        </w:rPr>
        <w:t xml:space="preserve">3.4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Provider</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Resend (resend.com)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Sending domain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battlesphere.cc (verified, Ireland eu-west-1 region)</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From address</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BattleSphere &lt;noreply@battlesphere.cc&gt;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Auth emails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auth emails (confirmation, password reset) routed via Resend SMTP</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Transactional</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Onboarding welcome email via Resend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Campaign digest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Daily cron at 08:00 UTC (Vercel cron job) — /api/cron/campaign-digest</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Email design files</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email_digest_mockup.html, email_campaign_launch_mockup.html (in Cowork Project folder)</w:t>
            </w:r>
          </w:p>
        </w:tc>
      </w:tr>
    </w:tbl>
    <w:p>
      <w:pPr>
        <w:spacing w:after="0" w:before="80"/>
      </w:pPr>
    </w:p>
    <w:p>
      <w:pPr>
        <w:pStyle w:val="Heading2"/>
        <w:spacing w:after="120" w:before="280"/>
      </w:pPr>
      <w:r>
        <w:rPr>
          <w:rFonts w:ascii="Arial" w:cs="Arial" w:eastAsia="Arial" w:hAnsi="Arial"/>
          <w:b/>
          <w:bCs/>
          <w:color w:val="1A1A2E"/>
          <w:sz w:val="26"/>
          <w:szCs w:val="26"/>
        </w:rPr>
        <w:t xml:space="preserve">3.5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Provider</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Vercel Analytics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Install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@vercel/analytics — Analytics component added to layout.js</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Activation</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Must also be enabled in Vercel dashboard under Analytics tab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Live as of 2026-04-13</w:t>
            </w:r>
          </w:p>
        </w:tc>
      </w:tr>
    </w:tbl>
    <w:p>
      <w:pPr>
        <w:spacing w:after="0" w:before="80"/>
      </w:pPr>
    </w:p>
    <w:p>
      <w:pPr>
        <w:pStyle w:val="Heading2"/>
        <w:spacing w:after="120" w:before="280"/>
      </w:pPr>
      <w:r>
        <w:rPr>
          <w:rFonts w:ascii="Arial" w:cs="Arial" w:eastAsia="Arial" w:hAnsi="Arial"/>
          <w:b/>
          <w:bCs/>
          <w:color w:val="1A1A2E"/>
          <w:sz w:val="26"/>
          <w:szCs w:val="26"/>
        </w:rPr>
        <w:t xml:space="preserve">3.6 DNS &amp;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Domain</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battlesphere.cc + www.battlesphere.cc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DNS provider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Cloudflare (grey cloud — DNS only mode, not proxied)</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SSL</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Active via Vercel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Migration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2026-04-10</w:t>
            </w:r>
          </w:p>
        </w:tc>
      </w:tr>
    </w:tbl>
    <w:p>
      <w:pPr>
        <w:spacing w:after="0" w:before="80"/>
      </w:pPr>
    </w:p>
    <w:p>
      <w:r>
        <w:br w:type="page"/>
      </w:r>
    </w:p>
    <w:p>
      <w:pPr>
        <w:pStyle w:val="Heading1"/>
        <w:spacing w:after="160" w:before="400"/>
      </w:pPr>
      <w:r>
        <w:rPr>
          <w:rFonts w:ascii="Arial" w:cs="Arial" w:eastAsia="Arial" w:hAnsi="Arial"/>
          <w:b/>
          <w:bCs/>
          <w:color w:val="1A1A2E"/>
          <w:sz w:val="32"/>
          <w:szCs w:val="32"/>
        </w:rPr>
        <w:t xml:space="preserve">4. External Accounts &amp; Services</w:t>
      </w:r>
    </w:p>
    <w:p>
      <w:pPr>
        <w:pBdr>
          <w:bottom w:val="single" w:color="C9A84C" w:sz="4" w:space="1"/>
        </w:pBdr>
        <w:spacing w:after="40" w:before="160"/>
      </w:pPr>
    </w:p>
    <w:p>
      <w:pPr>
        <w:spacing w:after="120" w:before="60"/>
      </w:pPr>
      <w:r>
        <w:rPr>
          <w:rFonts w:ascii="Arial" w:cs="Arial" w:eastAsia="Arial" w:hAnsi="Arial"/>
          <w:b w:val="false"/>
          <w:bCs w:val="false"/>
          <w:color w:val="1A1A2E"/>
          <w:sz w:val="22"/>
          <w:szCs w:val="22"/>
        </w:rPr>
        <w:t xml:space="preserve">This section documents all external platforms that BattleSphere depends on, with the purpose, account details, and key configuration for each. Treat this section as your master service registry.</w:t>
      </w:r>
    </w:p>
    <w:p>
      <w:pPr>
        <w:spacing w:after="0" w:before="80"/>
      </w:pPr>
    </w:p>
    <w:p>
      <w:pPr>
        <w:pStyle w:val="Heading2"/>
        <w:spacing w:after="120" w:before="280"/>
      </w:pPr>
      <w:r>
        <w:rPr>
          <w:rFonts w:ascii="Arial" w:cs="Arial" w:eastAsia="Arial" w:hAnsi="Arial"/>
          <w:b/>
          <w:bCs/>
          <w:color w:val="1A1A2E"/>
          <w:sz w:val="26"/>
          <w:szCs w:val="26"/>
        </w:rPr>
        <w:t xml:space="preserve">4.1 Vercel</w:t>
      </w:r>
    </w:p>
    <w:p>
      <w:pPr>
        <w:spacing w:after="120" w:before="60"/>
      </w:pPr>
      <w:r>
        <w:rPr>
          <w:rFonts w:ascii="Arial" w:cs="Arial" w:eastAsia="Arial" w:hAnsi="Arial"/>
          <w:b w:val="false"/>
          <w:bCs w:val="false"/>
          <w:color w:val="1A1A2E"/>
          <w:sz w:val="22"/>
          <w:szCs w:val="22"/>
        </w:rPr>
        <w:t xml:space="preserve">Deployment platform. The GitHub repository is connected to Vercel for automatic deployment on push to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Account</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Connected to Benjamin's GitHub account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battle-sphere-topaz</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Primary domain</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www.battlesphere.cc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Secondary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battle-sphere-topaz.vercel.app</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Auto-deploy branch</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main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Region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Default (Vercel global edge)</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Cron jobs</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Configured in vercel.json — /api/cron/campaign-digest at 0 8 * *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Analytics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Must be enabled per project in Vercel dashboard</w:t>
            </w:r>
          </w:p>
        </w:tc>
      </w:tr>
    </w:tbl>
    <w:p>
      <w:pPr>
        <w:spacing w:after="0" w:before="80"/>
      </w:pPr>
    </w:p>
    <w:p>
      <w:pPr>
        <w:pStyle w:val="Heading2"/>
        <w:spacing w:after="120" w:before="280"/>
      </w:pPr>
      <w:r>
        <w:rPr>
          <w:rFonts w:ascii="Arial" w:cs="Arial" w:eastAsia="Arial" w:hAnsi="Arial"/>
          <w:b/>
          <w:bCs/>
          <w:color w:val="1A1A2E"/>
          <w:sz w:val="26"/>
          <w:szCs w:val="26"/>
        </w:rPr>
        <w:t xml:space="preserve">4.2 Supabase</w:t>
      </w:r>
    </w:p>
    <w:p>
      <w:pPr>
        <w:spacing w:after="120" w:before="60"/>
      </w:pPr>
      <w:r>
        <w:rPr>
          <w:rFonts w:ascii="Arial" w:cs="Arial" w:eastAsia="Arial" w:hAnsi="Arial"/>
          <w:b w:val="false"/>
          <w:bCs w:val="false"/>
          <w:color w:val="1A1A2E"/>
          <w:sz w:val="22"/>
          <w:szCs w:val="22"/>
        </w:rPr>
        <w:t xml:space="preserve">Backend-as-a-service providing PostgreSQL database, Auth, and file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Project URL</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Stored in NEXT_PUBLIC_SUPABASE_URL (env var)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Anon 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Stored in NEXT_PUBLIC_SUPABASE_ANON_KEY (env var)</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Service role key</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Stored in SUPABASE_SERVICE_ROLE_KEY (env var) — server-side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Auth SMTP (Resend)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Configured in Supabase Auth &gt; SMTP settings</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Storage bucket</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territory-images (stores territory hero images)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Key function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public.is_campaign_member() — security definer, breaks RLS circular dependency</w:t>
            </w:r>
          </w:p>
        </w:tc>
      </w:tr>
    </w:tbl>
    <w:p>
      <w:pPr>
        <w:spacing w:after="0" w:before="80"/>
      </w:pPr>
    </w:p>
    <w:p>
      <w:pPr>
        <w:pStyle w:val="Heading2"/>
        <w:spacing w:after="120" w:before="280"/>
      </w:pPr>
      <w:r>
        <w:rPr>
          <w:rFonts w:ascii="Arial" w:cs="Arial" w:eastAsia="Arial" w:hAnsi="Arial"/>
          <w:b/>
          <w:bCs/>
          <w:color w:val="1A1A2E"/>
          <w:sz w:val="26"/>
          <w:szCs w:val="26"/>
        </w:rPr>
        <w:t xml:space="preserve">4.3 Cloudinary</w:t>
      </w:r>
    </w:p>
    <w:p>
      <w:pPr>
        <w:spacing w:after="120" w:before="60"/>
      </w:pPr>
      <w:r>
        <w:rPr>
          <w:rFonts w:ascii="Arial" w:cs="Arial" w:eastAsia="Arial" w:hAnsi="Arial"/>
          <w:b w:val="false"/>
          <w:bCs w:val="false"/>
          <w:color w:val="1A1A2E"/>
          <w:sz w:val="22"/>
          <w:szCs w:val="22"/>
        </w:rPr>
        <w:t xml:space="preserve">Cloud image hosting for photo galleries (battle photos, faction photos, army unit photos, army cover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Cloud name</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Stored in NEXT_PUBLIC_CLOUDINARY_CLOUD_NAME (env var)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Upload preset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battlesphere_unsigned (unsigned upload — no auth required on client)</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Upload endpoint</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https://api.cloudinary.com/v1_1/{cloud_name}/image/upload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Used for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Battle photo galleries, faction photo galleries, army unit photos, army cover images</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Deletion</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Handled server-side via Cloudinary Admin API or omitted (URLs stored in Supabase)</w:t>
            </w:r>
          </w:p>
        </w:tc>
      </w:tr>
    </w:tbl>
    <w:p>
      <w:pPr>
        <w:spacing w:after="0" w:before="80"/>
      </w:pPr>
    </w:p>
    <w:p>
      <w:pPr>
        <w:pStyle w:val="Heading2"/>
        <w:spacing w:after="120" w:before="280"/>
      </w:pPr>
      <w:r>
        <w:rPr>
          <w:rFonts w:ascii="Arial" w:cs="Arial" w:eastAsia="Arial" w:hAnsi="Arial"/>
          <w:b/>
          <w:bCs/>
          <w:color w:val="1A1A2E"/>
          <w:sz w:val="26"/>
          <w:szCs w:val="26"/>
        </w:rPr>
        <w:t xml:space="preserve">4.4 Resend</w:t>
      </w:r>
    </w:p>
    <w:p>
      <w:pPr>
        <w:spacing w:after="120" w:before="60"/>
      </w:pPr>
      <w:r>
        <w:rPr>
          <w:rFonts w:ascii="Arial" w:cs="Arial" w:eastAsia="Arial" w:hAnsi="Arial"/>
          <w:b w:val="false"/>
          <w:bCs w:val="false"/>
          <w:color w:val="1A1A2E"/>
          <w:sz w:val="22"/>
          <w:szCs w:val="22"/>
        </w:rPr>
        <w:t xml:space="preserve">Transactional email provider. Used for both Supabase auth emails (via SMTP relay) and custom application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API key</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Stored in RESEND_API_KEY (env var)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Sending domain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battlesphere.cc (verified, Ireland eu-west-1)</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From address</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BattleSphere &lt;noreply@battlesphere.cc&gt; — stored in RESEND_FROM_EMAIL (env var)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SMTP host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smtp.resend.com (used in Supabase Auth SMTP configuration)</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Email types</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Onboarding welcome, campaign launch, campaign digest, Supabase confirmation &amp; password reset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SPF/DMARC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Configured on battlesphere.cc DNS — deliverability fixed 2026-04-12</w:t>
            </w:r>
          </w:p>
        </w:tc>
      </w:tr>
    </w:tbl>
    <w:p>
      <w:pPr>
        <w:spacing w:after="0" w:before="80"/>
      </w:pPr>
    </w:p>
    <w:p>
      <w:pPr>
        <w:pStyle w:val="Heading2"/>
        <w:spacing w:after="120" w:before="280"/>
      </w:pPr>
      <w:r>
        <w:rPr>
          <w:rFonts w:ascii="Arial" w:cs="Arial" w:eastAsia="Arial" w:hAnsi="Arial"/>
          <w:b/>
          <w:bCs/>
          <w:color w:val="1A1A2E"/>
          <w:sz w:val="26"/>
          <w:szCs w:val="26"/>
        </w:rPr>
        <w:t xml:space="preserve">4.5 GitHub</w:t>
      </w:r>
    </w:p>
    <w:p>
      <w:pPr>
        <w:spacing w:after="120" w:before="60"/>
      </w:pPr>
      <w:r>
        <w:rPr>
          <w:rFonts w:ascii="Arial" w:cs="Arial" w:eastAsia="Arial" w:hAnsi="Arial"/>
          <w:b w:val="false"/>
          <w:bCs w:val="false"/>
          <w:color w:val="1A1A2E"/>
          <w:sz w:val="22"/>
          <w:szCs w:val="22"/>
        </w:rPr>
        <w:t xml:space="preserve">Version control. The repository is the source of truth for all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Repository</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Connected to Vercel for auto-deploy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Default branch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Push method</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Git token embedded in remote URL — git push works directly from terminal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HEAD.lock issue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git commit fails with HEAD.lock: run rm -f .git/HEAD.lock (request Cowork file delete permission first)</w:t>
            </w:r>
          </w:p>
        </w:tc>
      </w:tr>
    </w:tbl>
    <w:p>
      <w:pPr>
        <w:spacing w:after="0" w:before="80"/>
      </w:pPr>
    </w:p>
    <w:p>
      <w:pPr>
        <w:pStyle w:val="Heading2"/>
        <w:spacing w:after="120" w:before="280"/>
      </w:pPr>
      <w:r>
        <w:rPr>
          <w:rFonts w:ascii="Arial" w:cs="Arial" w:eastAsia="Arial" w:hAnsi="Arial"/>
          <w:b/>
          <w:bCs/>
          <w:color w:val="1A1A2E"/>
          <w:sz w:val="26"/>
          <w:szCs w:val="26"/>
        </w:rPr>
        <w:t xml:space="preserve">4.6 Cloudflare</w:t>
      </w:r>
    </w:p>
    <w:p>
      <w:pPr>
        <w:spacing w:after="120" w:before="60"/>
      </w:pPr>
      <w:r>
        <w:rPr>
          <w:rFonts w:ascii="Arial" w:cs="Arial" w:eastAsia="Arial" w:hAnsi="Arial"/>
          <w:b w:val="false"/>
          <w:bCs w:val="false"/>
          <w:color w:val="1A1A2E"/>
          <w:sz w:val="22"/>
          <w:szCs w:val="22"/>
        </w:rPr>
        <w:t xml:space="preserve">DNS management for battlesphere.cc. Note: Cloudflare is set to grey cloud (DNS only) — traffic is NOT proxied through Cloudflare.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Mode</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DNS Only (grey cloud) — NOT proxied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Records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A/CNAME records pointing to Vercel</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SSL</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Handled by Vercel, not Cloudflare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Migration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2026-04-10</w:t>
            </w:r>
          </w:p>
        </w:tc>
      </w:tr>
    </w:tbl>
    <w:p>
      <w:pPr>
        <w:spacing w:after="0" w:before="80"/>
      </w:pPr>
    </w:p>
    <w:p>
      <w:r>
        <w:br w:type="page"/>
      </w:r>
    </w:p>
    <w:p>
      <w:pPr>
        <w:pStyle w:val="Heading1"/>
        <w:spacing w:after="160" w:before="400"/>
      </w:pPr>
      <w:r>
        <w:rPr>
          <w:rFonts w:ascii="Arial" w:cs="Arial" w:eastAsia="Arial" w:hAnsi="Arial"/>
          <w:b/>
          <w:bCs/>
          <w:color w:val="1A1A2E"/>
          <w:sz w:val="32"/>
          <w:szCs w:val="32"/>
        </w:rPr>
        <w:t xml:space="preserve">5. Environment Variables</w:t>
      </w:r>
    </w:p>
    <w:p>
      <w:pPr>
        <w:pBdr>
          <w:bottom w:val="single" w:color="C9A84C" w:sz="4" w:space="1"/>
        </w:pBdr>
        <w:spacing w:after="40" w:before="160"/>
      </w:pPr>
    </w:p>
    <w:p>
      <w:pPr>
        <w:spacing w:after="120" w:before="60"/>
      </w:pPr>
      <w:r>
        <w:rPr>
          <w:rFonts w:ascii="Arial" w:cs="Arial" w:eastAsia="Arial" w:hAnsi="Arial"/>
          <w:b w:val="false"/>
          <w:bCs w:val="false"/>
          <w:color w:val="1A1A2E"/>
          <w:sz w:val="22"/>
          <w:szCs w:val="22"/>
        </w:rPr>
        <w:t xml:space="preserve">All environment variables are set in two places: the local .env.local file (for development) and the Vercel project settings (for production). Never commit .env.local to git.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Variable</w:t>
            </w:r>
          </w:p>
        </w:tc>
        <w:tc>
          <w:tcPr>
            <w:tcW w:type="dxa" w:w="6360"/>
            <w:tcBorders>
              <w:top w:val="single" w:color="C9A84C" w:sz="1"/>
              <w:left w:val="single" w:color="C9A84C" w:sz="1"/>
              <w:bottom w:val="single" w:color="C9A84C" w:sz="1"/>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Purpose / Notes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NEXT_PUBLIC_SUPABASE_URL</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Supabase project REST URL — exposed to browser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NEXT_PUBLIC_SUPABASE_ANON_KEY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anon/public key — exposed to browser, used with RLS</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SUPABASE_SERVICE_ROLE_KEY</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Supabase service role key — server-side only, bypasses RLS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NEXT_PUBLIC_CLOUDINARY_CLOUD_NAME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Cloudinary cloud name — exposed to browser for unsigned uploads</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RESEND_API_KEY</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Resend API key — server-side only, used for sending emails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RESEND_FROM_EMAIL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From address: BattleSphere &lt;noreply@battlesphere.cc&gt;</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NEXT_PUBLIC_APP_URL</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App base URL: https://www.battlesphere.cc — used in invite links &amp; emails</w:t>
            </w:r>
          </w:p>
        </w:tc>
      </w:tr>
    </w:tbl>
    <w:p>
      <w:pPr>
        <w:spacing w:after="0" w:before="80"/>
      </w:pPr>
    </w:p>
    <w:p>
      <w:r>
        <w:br w:type="page"/>
      </w:r>
    </w:p>
    <w:p>
      <w:pPr>
        <w:pStyle w:val="Heading1"/>
        <w:spacing w:after="160" w:before="400"/>
      </w:pPr>
      <w:r>
        <w:rPr>
          <w:rFonts w:ascii="Arial" w:cs="Arial" w:eastAsia="Arial" w:hAnsi="Arial"/>
          <w:b/>
          <w:bCs/>
          <w:color w:val="1A1A2E"/>
          <w:sz w:val="32"/>
          <w:szCs w:val="32"/>
        </w:rPr>
        <w:t xml:space="preserve">6. Database Schema</w:t>
      </w:r>
    </w:p>
    <w:p>
      <w:pPr>
        <w:pBdr>
          <w:bottom w:val="single" w:color="C9A84C" w:sz="4" w:space="1"/>
        </w:pBdr>
        <w:spacing w:after="40" w:before="160"/>
      </w:pPr>
    </w:p>
    <w:p>
      <w:pPr>
        <w:spacing w:after="120" w:before="60"/>
      </w:pPr>
      <w:r>
        <w:rPr>
          <w:rFonts w:ascii="Arial" w:cs="Arial" w:eastAsia="Arial" w:hAnsi="Arial"/>
          <w:b w:val="false"/>
          <w:bCs w:val="false"/>
          <w:color w:val="1A1A2E"/>
          <w:sz w:val="22"/>
          <w:szCs w:val="22"/>
        </w:rPr>
        <w:t xml:space="preserve">All tables use Supabase PostgreSQL with Row Level Security (RLS) enabled. UUIDs are used for all primary keys. All migrations are stored as .sql files in the BattleSphere Cowork Project folder.</w:t>
      </w:r>
    </w:p>
    <w:p>
      <w:pPr>
        <w:spacing w:after="0" w:before="80"/>
      </w:pPr>
    </w:p>
    <w:p>
      <w:pPr>
        <w:pStyle w:val="Heading2"/>
        <w:spacing w:after="120" w:before="280"/>
      </w:pPr>
      <w:r>
        <w:rPr>
          <w:rFonts w:ascii="Arial" w:cs="Arial" w:eastAsia="Arial" w:hAnsi="Arial"/>
          <w:b/>
          <w:bCs/>
          <w:color w:val="1A1A2E"/>
          <w:sz w:val="26"/>
          <w:szCs w:val="26"/>
        </w:rPr>
        <w:t xml:space="preserve">6.1 Core Tables</w:t>
      </w:r>
    </w:p>
    <w:p>
      <w:pPr>
        <w:spacing w:after="0" w:before="80"/>
      </w:pPr>
    </w:p>
    <w:p>
      <w:pPr>
        <w:pStyle w:val="Heading3"/>
        <w:spacing w:after="80" w:before="200"/>
      </w:pPr>
      <w:r>
        <w:rPr>
          <w:rFonts w:ascii="Arial" w:cs="Arial" w:eastAsia="Arial" w:hAnsi="Arial"/>
          <w:b/>
          <w:bCs/>
          <w:color w:val="4A4A6A"/>
          <w:sz w:val="22"/>
          <w:szCs w:val="22"/>
        </w:rPr>
        <w:t xml:space="preserve">profiles</w:t>
      </w:r>
    </w:p>
    <w:p>
      <w:pPr>
        <w:spacing w:after="120" w:before="60"/>
      </w:pPr>
      <w:r>
        <w:rPr>
          <w:rFonts w:ascii="Arial" w:cs="Arial" w:eastAsia="Arial" w:hAnsi="Arial"/>
          <w:b w:val="false"/>
          <w:bCs w:val="false"/>
          <w:color w:val="1A1A2E"/>
          <w:sz w:val="22"/>
          <w:szCs w:val="22"/>
        </w:rPr>
        <w:t xml:space="preserve">Extends Supabase auth.users. One row per registered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Column</w:t>
            </w:r>
          </w:p>
        </w:tc>
        <w:tc>
          <w:tcPr>
            <w:tcW w:type="dxa" w:w="20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Type</w:t>
            </w:r>
          </w:p>
        </w:tc>
        <w:tc>
          <w:tcPr>
            <w:tcW w:type="dxa" w:w="516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 (PK)</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References auth.users(id)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username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Display name</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avatar_url</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Profile image URL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is_admin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Platform super-admin flag</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optin_platform_news</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boolean</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Newsletter opt-in (platform announcements)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optin_campaign_digests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Newsletter opt-in (campaign digests)</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digest_frequency</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weekly / fortnightly / monthly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last_digest_sent_at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Tracks last digest email sent</w:t>
            </w:r>
          </w:p>
        </w:tc>
      </w:tr>
    </w:tbl>
    <w:p>
      <w:pPr>
        <w:spacing w:after="0" w:before="80"/>
      </w:pPr>
    </w:p>
    <w:p>
      <w:pPr>
        <w:pStyle w:val="Heading3"/>
        <w:spacing w:after="80" w:before="200"/>
      </w:pPr>
      <w:r>
        <w:rPr>
          <w:rFonts w:ascii="Arial" w:cs="Arial" w:eastAsia="Arial" w:hAnsi="Arial"/>
          <w:b/>
          <w:bCs/>
          <w:color w:val="4A4A6A"/>
          <w:sz w:val="22"/>
          <w:szCs w:val="22"/>
        </w:rPr>
        <w:t xml:space="preserve">campaigns</w:t>
      </w:r>
    </w:p>
    <w:p>
      <w:pPr>
        <w:spacing w:after="120" w:before="60"/>
      </w:pPr>
      <w:r>
        <w:rPr>
          <w:rFonts w:ascii="Arial" w:cs="Arial" w:eastAsia="Arial" w:hAnsi="Arial"/>
          <w:b w:val="false"/>
          <w:bCs w:val="false"/>
          <w:color w:val="1A1A2E"/>
          <w:sz w:val="22"/>
          <w:szCs w:val="22"/>
        </w:rPr>
        <w:t xml:space="preserve">One row per campaign. The organiser_id is the primary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Column</w:t>
            </w:r>
          </w:p>
        </w:tc>
        <w:tc>
          <w:tcPr>
            <w:tcW w:type="dxa" w:w="20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Type</w:t>
            </w:r>
          </w:p>
        </w:tc>
        <w:tc>
          <w:tcPr>
            <w:tcW w:type="dxa" w:w="516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 (PK)</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Campaign name</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slug</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URL slug (unique)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Campaign blurb</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genre</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gothic-sci-fi or high-fantasy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organiser_id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profiles(id)</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created_at</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timestamptz</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
            </w:r>
          </w:p>
        </w:tc>
      </w:tr>
    </w:tbl>
    <w:p>
      <w:pPr>
        <w:spacing w:after="0" w:before="80"/>
      </w:pPr>
    </w:p>
    <w:p>
      <w:pPr>
        <w:pStyle w:val="Heading3"/>
        <w:spacing w:after="80" w:before="200"/>
      </w:pPr>
      <w:r>
        <w:rPr>
          <w:rFonts w:ascii="Arial" w:cs="Arial" w:eastAsia="Arial" w:hAnsi="Arial"/>
          <w:b/>
          <w:bCs/>
          <w:color w:val="4A4A6A"/>
          <w:sz w:val="22"/>
          <w:szCs w:val="22"/>
        </w:rPr>
        <w:t xml:space="preserve">campaign_members</w:t>
      </w:r>
    </w:p>
    <w:p>
      <w:pPr>
        <w:spacing w:after="120" w:before="60"/>
      </w:pPr>
      <w:r>
        <w:rPr>
          <w:rFonts w:ascii="Arial" w:cs="Arial" w:eastAsia="Arial" w:hAnsi="Arial"/>
          <w:b w:val="false"/>
          <w:bCs w:val="false"/>
          <w:color w:val="1A1A2E"/>
          <w:sz w:val="22"/>
          <w:szCs w:val="22"/>
        </w:rPr>
        <w:t xml:space="preserve">Links users to campaigns with a role. Roles: 'player', 'organiser', 'admin' (lowercase; legacy 'Organiser' capital also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Column</w:t>
            </w:r>
          </w:p>
        </w:tc>
        <w:tc>
          <w:tcPr>
            <w:tcW w:type="dxa" w:w="20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Type</w:t>
            </w:r>
          </w:p>
        </w:tc>
        <w:tc>
          <w:tcPr>
            <w:tcW w:type="dxa" w:w="516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 (PK)</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campaign_id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campaigns(id)</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user_id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References profiles(id)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role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player / organiser / admin</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faction_id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Player's chosen faction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include_in_digest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Per-campaign digest opt-in (default true)</w:t>
            </w:r>
          </w:p>
        </w:tc>
      </w:tr>
    </w:tbl>
    <w:p>
      <w:pPr>
        <w:spacing w:after="0" w:before="80"/>
      </w:pPr>
    </w:p>
    <w:p>
      <w:pPr>
        <w:pStyle w:val="Heading3"/>
        <w:spacing w:after="80" w:before="200"/>
      </w:pPr>
      <w:r>
        <w:rPr>
          <w:rFonts w:ascii="Arial" w:cs="Arial" w:eastAsia="Arial" w:hAnsi="Arial"/>
          <w:b/>
          <w:bCs/>
          <w:color w:val="4A4A6A"/>
          <w:sz w:val="22"/>
          <w:szCs w:val="22"/>
        </w:rPr>
        <w:t xml:space="preserve">factions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Column</w:t>
            </w:r>
          </w:p>
        </w:tc>
        <w:tc>
          <w:tcPr>
            <w:tcW w:type="dxa" w:w="20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Type</w:t>
            </w:r>
          </w:p>
        </w:tc>
        <w:tc>
          <w:tcPr>
            <w:tcW w:type="dxa" w:w="516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 (PK)</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campaign_id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campaigns(id)</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name</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Faction 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colour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Hex colour code for map display</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description</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Faction lore</w:t>
            </w:r>
          </w:p>
        </w:tc>
      </w:tr>
    </w:tbl>
    <w:p>
      <w:pPr>
        <w:spacing w:after="0" w:before="80"/>
      </w:pPr>
    </w:p>
    <w:p>
      <w:pPr>
        <w:pStyle w:val="Heading3"/>
        <w:spacing w:after="80" w:before="200"/>
      </w:pPr>
      <w:r>
        <w:rPr>
          <w:rFonts w:ascii="Arial" w:cs="Arial" w:eastAsia="Arial" w:hAnsi="Arial"/>
          <w:b/>
          <w:bCs/>
          <w:color w:val="4A4A6A"/>
          <w:sz w:val="22"/>
          <w:szCs w:val="22"/>
        </w:rPr>
        <w:t xml:space="preserve">territories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Column</w:t>
            </w:r>
          </w:p>
        </w:tc>
        <w:tc>
          <w:tcPr>
            <w:tcW w:type="dxa" w:w="20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Type</w:t>
            </w:r>
          </w:p>
        </w:tc>
        <w:tc>
          <w:tcPr>
            <w:tcW w:type="dxa" w:w="486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 (PK)</w:t>
            </w:r>
          </w:p>
        </w:tc>
        <w:tc>
          <w:tcPr>
            <w:tcW w:type="dxa" w:w="48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campaign_id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campaigns(id)</w:t>
            </w:r>
          </w:p>
        </w:tc>
      </w:tr>
      <w:tr>
        <w:tc>
          <w:tcPr>
            <w:tcW w:type="dxa" w:w="2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name</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48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Territory name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Territory lore</w:t>
            </w:r>
          </w:p>
        </w:tc>
      </w:tr>
      <w:tr>
        <w:tc>
          <w:tcPr>
            <w:tcW w:type="dxa" w:w="2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type</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48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Territory classification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controlling_faction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factions(id)</w:t>
            </w:r>
          </w:p>
        </w:tc>
      </w:tr>
      <w:tr>
        <w:tc>
          <w:tcPr>
            <w:tcW w:type="dxa" w:w="2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image_url</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48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Hero image (Supabase storage)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svg_x / svg_y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float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Map node coordinates</w:t>
            </w:r>
          </w:p>
        </w:tc>
      </w:tr>
    </w:tbl>
    <w:p>
      <w:pPr>
        <w:spacing w:after="0" w:before="80"/>
      </w:pPr>
    </w:p>
    <w:p>
      <w:pPr>
        <w:pStyle w:val="Heading3"/>
        <w:spacing w:after="80" w:before="200"/>
      </w:pPr>
      <w:r>
        <w:rPr>
          <w:rFonts w:ascii="Arial" w:cs="Arial" w:eastAsia="Arial" w:hAnsi="Arial"/>
          <w:b/>
          <w:bCs/>
          <w:color w:val="4A4A6A"/>
          <w:sz w:val="22"/>
          <w:szCs w:val="22"/>
        </w:rPr>
        <w:t xml:space="preserve">battles</w:t>
      </w:r>
    </w:p>
    <w:p>
      <w:pPr>
        <w:spacing w:after="120" w:before="60"/>
      </w:pPr>
      <w:r>
        <w:rPr>
          <w:rFonts w:ascii="Arial" w:cs="Arial" w:eastAsia="Arial" w:hAnsi="Arial"/>
          <w:b w:val="false"/>
          <w:bCs w:val="false"/>
          <w:color w:val="1A1A2E"/>
          <w:sz w:val="22"/>
          <w:szCs w:val="22"/>
        </w:rPr>
        <w:t xml:space="preserve">Battle log entries. Supports co-ownership (multiple players can 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Column</w:t>
            </w:r>
          </w:p>
        </w:tc>
        <w:tc>
          <w:tcPr>
            <w:tcW w:type="dxa" w:w="20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Type</w:t>
            </w:r>
          </w:p>
        </w:tc>
        <w:tc>
          <w:tcPr>
            <w:tcW w:type="dxa" w:w="486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 (PK)</w:t>
            </w:r>
          </w:p>
        </w:tc>
        <w:tc>
          <w:tcPr>
            <w:tcW w:type="dxa" w:w="48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campaign_id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campaigns(id)</w:t>
            </w:r>
          </w:p>
        </w:tc>
      </w:tr>
      <w:tr>
        <w:tc>
          <w:tcPr>
            <w:tcW w:type="dxa" w:w="2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territory_id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48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Territory where battle was fought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attacker_id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profiles(id)</w:t>
            </w:r>
          </w:p>
        </w:tc>
      </w:tr>
      <w:tr>
        <w:tc>
          <w:tcPr>
            <w:tcW w:type="dxa" w:w="2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defender_id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48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References profiles(id)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attacker_faction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factions(id)</w:t>
            </w:r>
          </w:p>
        </w:tc>
      </w:tr>
      <w:tr>
        <w:tc>
          <w:tcPr>
            <w:tcW w:type="dxa" w:w="2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defender_faction</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48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References factions(id)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result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attacker_win / defender_win / draw</w:t>
            </w:r>
          </w:p>
        </w:tc>
      </w:tr>
      <w:tr>
        <w:tc>
          <w:tcPr>
            <w:tcW w:type="dxa" w:w="2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chronicle</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48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Narrative battle report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headline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Short battle headline</w:t>
            </w:r>
          </w:p>
        </w:tc>
      </w:tr>
      <w:tr>
        <w:tc>
          <w:tcPr>
            <w:tcW w:type="dxa" w:w="2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logged_at</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timestamptz</w:t>
            </w:r>
          </w:p>
        </w:tc>
        <w:tc>
          <w:tcPr>
            <w:tcW w:type="dxa" w:w="48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Battle timestamp</w:t>
            </w:r>
          </w:p>
        </w:tc>
      </w:tr>
    </w:tbl>
    <w:p>
      <w:pPr>
        <w:spacing w:after="0" w:before="80"/>
      </w:pPr>
    </w:p>
    <w:p>
      <w:pPr>
        <w:pStyle w:val="Heading2"/>
        <w:spacing w:after="120" w:before="280"/>
      </w:pPr>
      <w:r>
        <w:rPr>
          <w:rFonts w:ascii="Arial" w:cs="Arial" w:eastAsia="Arial" w:hAnsi="Arial"/>
          <w:b/>
          <w:bCs/>
          <w:color w:val="1A1A2E"/>
          <w:sz w:val="26"/>
          <w:szCs w:val="26"/>
        </w:rPr>
        <w:t xml:space="preserve">6.2 Phase 3 Tables</w:t>
      </w:r>
    </w:p>
    <w:p>
      <w:pPr>
        <w:spacing w:after="0" w:before="80"/>
      </w:pPr>
    </w:p>
    <w:p>
      <w:pPr>
        <w:pStyle w:val="Heading3"/>
        <w:spacing w:after="80" w:before="200"/>
      </w:pPr>
      <w:r>
        <w:rPr>
          <w:rFonts w:ascii="Arial" w:cs="Arial" w:eastAsia="Arial" w:hAnsi="Arial"/>
          <w:b/>
          <w:bCs/>
          <w:color w:val="4A4A6A"/>
          <w:sz w:val="22"/>
          <w:szCs w:val="22"/>
        </w:rPr>
        <w:t xml:space="preserve">territory_influence</w:t>
      </w:r>
    </w:p>
    <w:p>
      <w:pPr>
        <w:spacing w:after="120" w:before="60"/>
      </w:pPr>
      <w:r>
        <w:rPr>
          <w:rFonts w:ascii="Arial" w:cs="Arial" w:eastAsia="Arial" w:hAnsi="Arial"/>
          <w:b w:val="false"/>
          <w:bCs w:val="false"/>
          <w:color w:val="1A1A2E"/>
          <w:sz w:val="22"/>
          <w:szCs w:val="22"/>
        </w:rPr>
        <w:t xml:space="preserve">Stores influence points per faction per territory. Used for the influence scoring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Column</w:t>
            </w:r>
          </w:p>
        </w:tc>
        <w:tc>
          <w:tcPr>
            <w:tcW w:type="dxa" w:w="20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Type</w:t>
            </w:r>
          </w:p>
        </w:tc>
        <w:tc>
          <w:tcPr>
            <w:tcW w:type="dxa" w:w="486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 (PK)</w:t>
            </w:r>
          </w:p>
        </w:tc>
        <w:tc>
          <w:tcPr>
            <w:tcW w:type="dxa" w:w="48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campaign_id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campaigns(id)</w:t>
            </w:r>
          </w:p>
        </w:tc>
      </w:tr>
      <w:tr>
        <w:tc>
          <w:tcPr>
            <w:tcW w:type="dxa" w:w="2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territory_id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48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References territories(id)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faction_id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factions(id)</w:t>
            </w:r>
          </w:p>
        </w:tc>
      </w:tr>
      <w:tr>
        <w:tc>
          <w:tcPr>
            <w:tcW w:type="dxa" w:w="2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influence_points</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integer</w:t>
            </w:r>
          </w:p>
        </w:tc>
        <w:tc>
          <w:tcPr>
            <w:tcW w:type="dxa" w:w="48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Non-negative; UNIQUE(territory_id, faction_id)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timestamptz</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
            </w:r>
          </w:p>
        </w:tc>
      </w:tr>
    </w:tbl>
    <w:p>
      <w:pPr>
        <w:spacing w:after="0" w:before="80"/>
      </w:pPr>
    </w:p>
    <w:p>
      <w:pPr>
        <w:pStyle w:val="Heading3"/>
        <w:spacing w:after="80" w:before="200"/>
      </w:pPr>
      <w:r>
        <w:rPr>
          <w:rFonts w:ascii="Arial" w:cs="Arial" w:eastAsia="Arial" w:hAnsi="Arial"/>
          <w:b/>
          <w:bCs/>
          <w:color w:val="4A4A6A"/>
          <w:sz w:val="22"/>
          <w:szCs w:val="22"/>
        </w:rPr>
        <w:t xml:space="preserve">campaign_events</w:t>
      </w:r>
    </w:p>
    <w:p>
      <w:pPr>
        <w:spacing w:after="120" w:before="60"/>
      </w:pPr>
      <w:r>
        <w:rPr>
          <w:rFonts w:ascii="Arial" w:cs="Arial" w:eastAsia="Arial" w:hAnsi="Arial"/>
          <w:b w:val="false"/>
          <w:bCs w:val="false"/>
          <w:color w:val="1A1A2E"/>
          <w:sz w:val="22"/>
          <w:szCs w:val="22"/>
        </w:rPr>
        <w:t xml:space="preserve">Organiser-posted narrative events. Used in the campaign chronicle and events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Column</w:t>
            </w:r>
          </w:p>
        </w:tc>
        <w:tc>
          <w:tcPr>
            <w:tcW w:type="dxa" w:w="20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Type</w:t>
            </w:r>
          </w:p>
        </w:tc>
        <w:tc>
          <w:tcPr>
            <w:tcW w:type="dxa" w:w="516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 (PK)</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campaign_id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campaigns(id)</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title</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Event title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body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Event description (column is 'body', not 'description')</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event_date</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date</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When the event occurs in narrative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created_by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profiles(id)</w:t>
            </w:r>
          </w:p>
        </w:tc>
      </w:tr>
    </w:tbl>
    <w:p>
      <w:pPr>
        <w:spacing w:after="0" w:before="80"/>
      </w:pPr>
    </w:p>
    <w:p>
      <w:pPr>
        <w:pStyle w:val="Heading3"/>
        <w:spacing w:after="80" w:before="200"/>
      </w:pPr>
      <w:r>
        <w:rPr>
          <w:rFonts w:ascii="Arial" w:cs="Arial" w:eastAsia="Arial" w:hAnsi="Arial"/>
          <w:b/>
          <w:bCs/>
          <w:color w:val="4A4A6A"/>
          <w:sz w:val="22"/>
          <w:szCs w:val="22"/>
        </w:rPr>
        <w:t xml:space="preserve">achievements</w:t>
      </w:r>
    </w:p>
    <w:p>
      <w:pPr>
        <w:spacing w:after="120" w:before="60"/>
      </w:pPr>
      <w:r>
        <w:rPr>
          <w:rFonts w:ascii="Arial" w:cs="Arial" w:eastAsia="Arial" w:hAnsi="Arial"/>
          <w:b w:val="false"/>
          <w:bCs w:val="false"/>
          <w:color w:val="1A1A2E"/>
          <w:sz w:val="22"/>
          <w:szCs w:val="22"/>
        </w:rPr>
        <w:t xml:space="preserve">Awards given by organisers to players or factions.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Column</w:t>
            </w:r>
          </w:p>
        </w:tc>
        <w:tc>
          <w:tcPr>
            <w:tcW w:type="dxa" w:w="20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Type</w:t>
            </w:r>
          </w:p>
        </w:tc>
        <w:tc>
          <w:tcPr>
            <w:tcW w:type="dxa" w:w="516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 (PK)</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campaign_id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campaigns(id)</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recipient_id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References profiles(id) — player recipient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faction_id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factions(id) — optional faction recipient</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title</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Achievement 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Achievement description</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awarded_by</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References profiles(id) — organiser</w:t>
            </w:r>
          </w:p>
        </w:tc>
      </w:tr>
    </w:tbl>
    <w:p>
      <w:pPr>
        <w:spacing w:after="0" w:before="80"/>
      </w:pPr>
    </w:p>
    <w:p>
      <w:pPr>
        <w:pStyle w:val="Heading3"/>
        <w:spacing w:after="80" w:before="200"/>
      </w:pPr>
      <w:r>
        <w:rPr>
          <w:rFonts w:ascii="Arial" w:cs="Arial" w:eastAsia="Arial" w:hAnsi="Arial"/>
          <w:b/>
          <w:bCs/>
          <w:color w:val="4A4A6A"/>
          <w:sz w:val="22"/>
          <w:szCs w:val="22"/>
        </w:rPr>
        <w:t xml:space="preserve">warp_routes</w:t>
      </w:r>
    </w:p>
    <w:p>
      <w:pPr>
        <w:spacing w:after="120" w:before="60"/>
      </w:pPr>
      <w:r>
        <w:rPr>
          <w:rFonts w:ascii="Arial" w:cs="Arial" w:eastAsia="Arial" w:hAnsi="Arial"/>
          <w:b w:val="false"/>
          <w:bCs w:val="false"/>
          <w:color w:val="1A1A2E"/>
          <w:sz w:val="22"/>
          <w:szCs w:val="22"/>
        </w:rPr>
        <w:t xml:space="preserve">Connections between territories used for map display and planned cascade influence (Phase: Influence Tier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Column</w:t>
            </w:r>
          </w:p>
        </w:tc>
        <w:tc>
          <w:tcPr>
            <w:tcW w:type="dxa" w:w="20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Type</w:t>
            </w:r>
          </w:p>
        </w:tc>
        <w:tc>
          <w:tcPr>
            <w:tcW w:type="dxa" w:w="486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 (PK)</w:t>
            </w:r>
          </w:p>
        </w:tc>
        <w:tc>
          <w:tcPr>
            <w:tcW w:type="dxa" w:w="48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campaign_id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campaigns(id)</w:t>
            </w:r>
          </w:p>
        </w:tc>
      </w:tr>
      <w:tr>
        <w:tc>
          <w:tcPr>
            <w:tcW w:type="dxa" w:w="2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territory_a_id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48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One end of the route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territory_b_id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Other end of the route</w:t>
            </w:r>
          </w:p>
        </w:tc>
      </w:tr>
    </w:tbl>
    <w:p>
      <w:pPr>
        <w:spacing w:after="0" w:before="80"/>
      </w:pPr>
    </w:p>
    <w:p>
      <w:pPr>
        <w:pStyle w:val="Heading2"/>
        <w:spacing w:after="120" w:before="280"/>
      </w:pPr>
      <w:r>
        <w:rPr>
          <w:rFonts w:ascii="Arial" w:cs="Arial" w:eastAsia="Arial" w:hAnsi="Arial"/>
          <w:b/>
          <w:bCs/>
          <w:color w:val="1A1A2E"/>
          <w:sz w:val="26"/>
          <w:szCs w:val="26"/>
        </w:rPr>
        <w:t xml:space="preserve">6.3 Bulletin &amp; Communications Tables</w:t>
      </w:r>
    </w:p>
    <w:p>
      <w:pPr>
        <w:spacing w:after="0" w:before="80"/>
      </w:pPr>
    </w:p>
    <w:p>
      <w:pPr>
        <w:pStyle w:val="Heading3"/>
        <w:spacing w:after="80" w:before="200"/>
      </w:pPr>
      <w:r>
        <w:rPr>
          <w:rFonts w:ascii="Arial" w:cs="Arial" w:eastAsia="Arial" w:hAnsi="Arial"/>
          <w:b/>
          <w:bCs/>
          <w:color w:val="4A4A6A"/>
          <w:sz w:val="22"/>
          <w:szCs w:val="22"/>
        </w:rPr>
        <w:t xml:space="preserve">bulletin_dispatches</w:t>
      </w:r>
    </w:p>
    <w:p>
      <w:pPr>
        <w:spacing w:after="120" w:before="60"/>
      </w:pPr>
      <w:r>
        <w:rPr>
          <w:rFonts w:ascii="Arial" w:cs="Arial" w:eastAsia="Arial" w:hAnsi="Arial"/>
          <w:b w:val="false"/>
          <w:bCs w:val="false"/>
          <w:color w:val="1A1A2E"/>
          <w:sz w:val="22"/>
          <w:szCs w:val="22"/>
        </w:rPr>
        <w:t xml:space="preserve">Campaign Bulletin posts. Only one dispatch is 'live' at a time; previous ones are archived.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Column</w:t>
            </w:r>
          </w:p>
        </w:tc>
        <w:tc>
          <w:tcPr>
            <w:tcW w:type="dxa" w:w="20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Type</w:t>
            </w:r>
          </w:p>
        </w:tc>
        <w:tc>
          <w:tcPr>
            <w:tcW w:type="dxa" w:w="516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 (PK)</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campaign_id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campaigns(id)</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title</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Dispatch headline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body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Rich text with ## headings, auto-links, [[Target|alias]] links</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is_live</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boolean</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True for the current active dispatch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created_by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profiles(id)</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created_at</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timestamptz</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
            </w:r>
          </w:p>
        </w:tc>
      </w:tr>
    </w:tbl>
    <w:p>
      <w:pPr>
        <w:spacing w:after="0" w:before="80"/>
      </w:pPr>
    </w:p>
    <w:p>
      <w:pPr>
        <w:pStyle w:val="Heading3"/>
        <w:spacing w:after="80" w:before="200"/>
      </w:pPr>
      <w:r>
        <w:rPr>
          <w:rFonts w:ascii="Arial" w:cs="Arial" w:eastAsia="Arial" w:hAnsi="Arial"/>
          <w:b/>
          <w:bCs/>
          <w:color w:val="4A4A6A"/>
          <w:sz w:val="22"/>
          <w:szCs w:val="22"/>
        </w:rPr>
        <w:t xml:space="preserve">platform_announcements</w:t>
      </w:r>
    </w:p>
    <w:p>
      <w:pPr>
        <w:spacing w:after="120" w:before="60"/>
      </w:pPr>
      <w:r>
        <w:rPr>
          <w:rFonts w:ascii="Arial" w:cs="Arial" w:eastAsia="Arial" w:hAnsi="Arial"/>
          <w:b w:val="false"/>
          <w:bCs w:val="false"/>
          <w:color w:val="1A1A2E"/>
          <w:sz w:val="22"/>
          <w:szCs w:val="22"/>
        </w:rPr>
        <w:t xml:space="preserve">Admin-written announcements queued for inclusion in the next newsletter digest.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Column</w:t>
            </w:r>
          </w:p>
        </w:tc>
        <w:tc>
          <w:tcPr>
            <w:tcW w:type="dxa" w:w="20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Type</w:t>
            </w:r>
          </w:p>
        </w:tc>
        <w:tc>
          <w:tcPr>
            <w:tcW w:type="dxa" w:w="516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 (PK)</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Announcement title</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body</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Announcement body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created_by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profiles(id) — must be admin</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created_at</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timestamptz</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
            </w:r>
          </w:p>
        </w:tc>
      </w:tr>
    </w:tbl>
    <w:p>
      <w:pPr>
        <w:spacing w:after="0" w:before="80"/>
      </w:pPr>
    </w:p>
    <w:p>
      <w:pPr>
        <w:pStyle w:val="Heading3"/>
        <w:spacing w:after="80" w:before="200"/>
      </w:pPr>
      <w:r>
        <w:rPr>
          <w:rFonts w:ascii="Arial" w:cs="Arial" w:eastAsia="Arial" w:hAnsi="Arial"/>
          <w:b/>
          <w:bCs/>
          <w:color w:val="4A4A6A"/>
          <w:sz w:val="22"/>
          <w:szCs w:val="22"/>
        </w:rPr>
        <w:t xml:space="preserve">campaign_digest_messages</w:t>
      </w:r>
    </w:p>
    <w:p>
      <w:pPr>
        <w:spacing w:after="120" w:before="60"/>
      </w:pPr>
      <w:r>
        <w:rPr>
          <w:rFonts w:ascii="Arial" w:cs="Arial" w:eastAsia="Arial" w:hAnsi="Arial"/>
          <w:b w:val="false"/>
          <w:bCs w:val="false"/>
          <w:color w:val="1A1A2E"/>
          <w:sz w:val="22"/>
          <w:szCs w:val="22"/>
        </w:rPr>
        <w:t xml:space="preserve">Organiser-queued messages for the next campaign digest email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Column</w:t>
            </w:r>
          </w:p>
        </w:tc>
        <w:tc>
          <w:tcPr>
            <w:tcW w:type="dxa" w:w="20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Type</w:t>
            </w:r>
          </w:p>
        </w:tc>
        <w:tc>
          <w:tcPr>
            <w:tcW w:type="dxa" w:w="516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 (PK)</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campaign_id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campaigns(id)</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author_id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References profiles(id) — organiser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message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Message body</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created_at</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timestamptz</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Used to determine 'new since last digest'</w:t>
            </w:r>
          </w:p>
        </w:tc>
      </w:tr>
    </w:tbl>
    <w:p>
      <w:pPr>
        <w:spacing w:after="0" w:before="80"/>
      </w:pPr>
    </w:p>
    <w:p>
      <w:pPr>
        <w:pStyle w:val="Heading3"/>
        <w:spacing w:after="80" w:before="200"/>
      </w:pPr>
      <w:r>
        <w:rPr>
          <w:rFonts w:ascii="Arial" w:cs="Arial" w:eastAsia="Arial" w:hAnsi="Arial"/>
          <w:b/>
          <w:bCs/>
          <w:color w:val="4A4A6A"/>
          <w:sz w:val="22"/>
          <w:szCs w:val="22"/>
        </w:rPr>
        <w:t xml:space="preserve">campaign_invite_codes</w:t>
      </w:r>
    </w:p>
    <w:p>
      <w:pPr>
        <w:spacing w:after="120" w:before="60"/>
      </w:pPr>
      <w:r>
        <w:rPr>
          <w:rFonts w:ascii="Arial" w:cs="Arial" w:eastAsia="Arial" w:hAnsi="Arial"/>
          <w:b w:val="false"/>
          <w:bCs w:val="false"/>
          <w:color w:val="1A1A2E"/>
          <w:sz w:val="22"/>
          <w:szCs w:val="22"/>
        </w:rPr>
        <w:t xml:space="preserve">Multi-link invite system. Each code has independent expiry and can be revoked individually.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Column</w:t>
            </w:r>
          </w:p>
        </w:tc>
        <w:tc>
          <w:tcPr>
            <w:tcW w:type="dxa" w:w="20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Type</w:t>
            </w:r>
          </w:p>
        </w:tc>
        <w:tc>
          <w:tcPr>
            <w:tcW w:type="dxa" w:w="516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 (PK)</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campaign_id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campaigns(id)</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code</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Unique invite code (URL token)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created_by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profiles(id)</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expires_at</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timestamptz</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Nullable — no expiry if null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revoked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True if manually revoked by organiser</w:t>
            </w:r>
          </w:p>
        </w:tc>
      </w:tr>
    </w:tbl>
    <w:p>
      <w:pPr>
        <w:spacing w:after="0" w:before="80"/>
      </w:pPr>
    </w:p>
    <w:p>
      <w:pPr>
        <w:pStyle w:val="Heading2"/>
        <w:spacing w:after="120" w:before="280"/>
      </w:pPr>
      <w:r>
        <w:rPr>
          <w:rFonts w:ascii="Arial" w:cs="Arial" w:eastAsia="Arial" w:hAnsi="Arial"/>
          <w:b/>
          <w:bCs/>
          <w:color w:val="1A1A2E"/>
          <w:sz w:val="26"/>
          <w:szCs w:val="26"/>
        </w:rPr>
        <w:t xml:space="preserve">6.4 Media Tables</w:t>
      </w:r>
    </w:p>
    <w:p>
      <w:pPr>
        <w:spacing w:after="0" w:before="80"/>
      </w:pPr>
    </w:p>
    <w:p>
      <w:pPr>
        <w:pStyle w:val="Heading3"/>
        <w:spacing w:after="80" w:before="200"/>
      </w:pPr>
      <w:r>
        <w:rPr>
          <w:rFonts w:ascii="Arial" w:cs="Arial" w:eastAsia="Arial" w:hAnsi="Arial"/>
          <w:b/>
          <w:bCs/>
          <w:color w:val="4A4A6A"/>
          <w:sz w:val="22"/>
          <w:szCs w:val="22"/>
        </w:rPr>
        <w:t xml:space="preserve">battle_photos / faction_photos</w:t>
      </w:r>
    </w:p>
    <w:p>
      <w:pPr>
        <w:spacing w:after="120" w:before="60"/>
      </w:pPr>
      <w:r>
        <w:rPr>
          <w:rFonts w:ascii="Arial" w:cs="Arial" w:eastAsia="Arial" w:hAnsi="Arial"/>
          <w:b w:val="false"/>
          <w:bCs w:val="false"/>
          <w:color w:val="1A1A2E"/>
          <w:sz w:val="22"/>
          <w:szCs w:val="22"/>
        </w:rPr>
        <w:t xml:space="preserve">Cloudinary photo galleries attached to battle reports and faction pages respectively.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Column</w:t>
            </w:r>
          </w:p>
        </w:tc>
        <w:tc>
          <w:tcPr>
            <w:tcW w:type="dxa" w:w="20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Type</w:t>
            </w:r>
          </w:p>
        </w:tc>
        <w:tc>
          <w:tcPr>
            <w:tcW w:type="dxa" w:w="486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 (PK)</w:t>
            </w:r>
          </w:p>
        </w:tc>
        <w:tc>
          <w:tcPr>
            <w:tcW w:type="dxa" w:w="48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battle_id /
faction_id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battles(id) or factions(id)</w:t>
            </w:r>
          </w:p>
        </w:tc>
      </w:tr>
      <w:tr>
        <w:tc>
          <w:tcPr>
            <w:tcW w:type="dxa" w:w="2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uploader_id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48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References auth.users(id)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Cloudinary CDN URL</w:t>
            </w:r>
          </w:p>
        </w:tc>
      </w:tr>
      <w:tr>
        <w:tc>
          <w:tcPr>
            <w:tcW w:type="dxa" w:w="2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created_at</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timestamptz</w:t>
            </w:r>
          </w:p>
        </w:tc>
        <w:tc>
          <w:tcPr>
            <w:tcW w:type="dxa" w:w="48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
            </w:r>
          </w:p>
        </w:tc>
      </w:tr>
    </w:tbl>
    <w:p>
      <w:pPr>
        <w:spacing w:after="0" w:before="80"/>
      </w:pPr>
    </w:p>
    <w:p>
      <w:pPr>
        <w:pStyle w:val="Heading2"/>
        <w:spacing w:after="120" w:before="280"/>
      </w:pPr>
      <w:r>
        <w:rPr>
          <w:rFonts w:ascii="Arial" w:cs="Arial" w:eastAsia="Arial" w:hAnsi="Arial"/>
          <w:b/>
          <w:bCs/>
          <w:color w:val="1A1A2E"/>
          <w:sz w:val="26"/>
          <w:szCs w:val="26"/>
        </w:rPr>
        <w:t xml:space="preserve">6.5 Army Portfolio Tables</w:t>
      </w:r>
    </w:p>
    <w:p>
      <w:pPr>
        <w:spacing w:after="0" w:before="80"/>
      </w:pPr>
    </w:p>
    <w:p>
      <w:pPr>
        <w:pStyle w:val="Heading3"/>
        <w:spacing w:after="80" w:before="200"/>
      </w:pPr>
      <w:r>
        <w:rPr>
          <w:rFonts w:ascii="Arial" w:cs="Arial" w:eastAsia="Arial" w:hAnsi="Arial"/>
          <w:b/>
          <w:bCs/>
          <w:color w:val="4A4A6A"/>
          <w:sz w:val="22"/>
          <w:szCs w:val="22"/>
        </w:rPr>
        <w:t xml:space="preserve">armies</w:t>
      </w:r>
    </w:p>
    <w:p>
      <w:pPr>
        <w:spacing w:after="120" w:before="60"/>
      </w:pPr>
      <w:r>
        <w:rPr>
          <w:rFonts w:ascii="Arial" w:cs="Arial" w:eastAsia="Arial" w:hAnsi="Arial"/>
          <w:b w:val="false"/>
          <w:bCs w:val="false"/>
          <w:color w:val="1A1A2E"/>
          <w:sz w:val="22"/>
          <w:szCs w:val="22"/>
        </w:rPr>
        <w:t xml:space="preserve">Player-level army showcase. Not campaign-scoped — one army can appear in multiple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Column</w:t>
            </w:r>
          </w:p>
        </w:tc>
        <w:tc>
          <w:tcPr>
            <w:tcW w:type="dxa" w:w="20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Type</w:t>
            </w:r>
          </w:p>
        </w:tc>
        <w:tc>
          <w:tcPr>
            <w:tcW w:type="dxa" w:w="486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 (PK)</w:t>
            </w:r>
          </w:p>
        </w:tc>
        <w:tc>
          <w:tcPr>
            <w:tcW w:type="dxa" w:w="48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player_id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profiles(id)</w:t>
            </w:r>
          </w:p>
        </w:tc>
      </w:tr>
      <w:tr>
        <w:tc>
          <w:tcPr>
            <w:tcW w:type="dxa" w:w="2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name</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48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Army name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game_system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e.g. Warhammer 40,000, Age of Sigmar</w:t>
            </w:r>
          </w:p>
        </w:tc>
      </w:tr>
      <w:tr>
        <w:tc>
          <w:tcPr>
            <w:tcW w:type="dxa" w:w="2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faction_name</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48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e.g. Space Marines, Orks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tagline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Short flavour line</w:t>
            </w:r>
          </w:p>
        </w:tc>
      </w:tr>
      <w:tr>
        <w:tc>
          <w:tcPr>
            <w:tcW w:type="dxa" w:w="2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backstory</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48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Long-form army lore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cover_image_url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Cloudinary URL for army cover image</w:t>
            </w:r>
          </w:p>
        </w:tc>
      </w:tr>
      <w:tr>
        <w:tc>
          <w:tcPr>
            <w:tcW w:type="dxa" w:w="2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is_public</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boolean</w:t>
            </w:r>
          </w:p>
        </w:tc>
        <w:tc>
          <w:tcPr>
            <w:tcW w:type="dxa" w:w="48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Default true; controls public visibility</w:t>
            </w:r>
          </w:p>
        </w:tc>
      </w:tr>
    </w:tbl>
    <w:p>
      <w:pPr>
        <w:spacing w:after="0" w:before="80"/>
      </w:pPr>
    </w:p>
    <w:p>
      <w:pPr>
        <w:pStyle w:val="Heading3"/>
        <w:spacing w:after="80" w:before="200"/>
      </w:pPr>
      <w:r>
        <w:rPr>
          <w:rFonts w:ascii="Arial" w:cs="Arial" w:eastAsia="Arial" w:hAnsi="Arial"/>
          <w:b/>
          <w:bCs/>
          <w:color w:val="4A4A6A"/>
          <w:sz w:val="22"/>
          <w:szCs w:val="22"/>
        </w:rPr>
        <w:t xml:space="preserve">army_units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Column</w:t>
            </w:r>
          </w:p>
        </w:tc>
        <w:tc>
          <w:tcPr>
            <w:tcW w:type="dxa" w:w="20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Type</w:t>
            </w:r>
          </w:p>
        </w:tc>
        <w:tc>
          <w:tcPr>
            <w:tcW w:type="dxa" w:w="516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 (PK)</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army_id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armies(id) — cascades on delete</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name</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Unit 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unit_type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e.g. Infantry, Vehicle, Hero</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description</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Unit notes / narrative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sort_order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Display order; user-controlled via reorder API</w:t>
            </w:r>
          </w:p>
        </w:tc>
      </w:tr>
    </w:tbl>
    <w:p>
      <w:pPr>
        <w:spacing w:after="0" w:before="80"/>
      </w:pPr>
    </w:p>
    <w:p>
      <w:pPr>
        <w:pStyle w:val="Heading3"/>
        <w:spacing w:after="80" w:before="200"/>
      </w:pPr>
      <w:r>
        <w:rPr>
          <w:rFonts w:ascii="Arial" w:cs="Arial" w:eastAsia="Arial" w:hAnsi="Arial"/>
          <w:b/>
          <w:bCs/>
          <w:color w:val="4A4A6A"/>
          <w:sz w:val="22"/>
          <w:szCs w:val="22"/>
        </w:rPr>
        <w:t xml:space="preserve">army_unit_photos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Column</w:t>
            </w:r>
          </w:p>
        </w:tc>
        <w:tc>
          <w:tcPr>
            <w:tcW w:type="dxa" w:w="20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Type</w:t>
            </w:r>
          </w:p>
        </w:tc>
        <w:tc>
          <w:tcPr>
            <w:tcW w:type="dxa" w:w="516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 (PK)</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unit_id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army_units(id)</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uploader_id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References profiles(id)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Cloudinary CDN URL</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caption</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Optional photo caption</w:t>
            </w:r>
          </w:p>
        </w:tc>
      </w:tr>
    </w:tbl>
    <w:p>
      <w:pPr>
        <w:spacing w:after="0" w:before="80"/>
      </w:pPr>
    </w:p>
    <w:p>
      <w:pPr>
        <w:pStyle w:val="Heading3"/>
        <w:spacing w:after="80" w:before="200"/>
      </w:pPr>
      <w:r>
        <w:rPr>
          <w:rFonts w:ascii="Arial" w:cs="Arial" w:eastAsia="Arial" w:hAnsi="Arial"/>
          <w:b/>
          <w:bCs/>
          <w:color w:val="4A4A6A"/>
          <w:sz w:val="22"/>
          <w:szCs w:val="22"/>
        </w:rPr>
        <w:t xml:space="preserve">campaign_army_records</w:t>
      </w:r>
    </w:p>
    <w:p>
      <w:pPr>
        <w:spacing w:after="120" w:before="60"/>
      </w:pPr>
      <w:r>
        <w:rPr>
          <w:rFonts w:ascii="Arial" w:cs="Arial" w:eastAsia="Arial" w:hAnsi="Arial"/>
          <w:b w:val="false"/>
          <w:bCs w:val="false"/>
          <w:color w:val="1A1A2E"/>
          <w:sz w:val="22"/>
          <w:szCs w:val="22"/>
        </w:rPr>
        <w:t xml:space="preserve">Phase B (not yet built): links armies to campaigns for campaign-specific notes and Crusade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Column</w:t>
            </w:r>
          </w:p>
        </w:tc>
        <w:tc>
          <w:tcPr>
            <w:tcW w:type="dxa" w:w="20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Type</w:t>
            </w:r>
          </w:p>
        </w:tc>
        <w:tc>
          <w:tcPr>
            <w:tcW w:type="dxa" w:w="516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 (PK)</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Planned — not yet in DB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army_id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References armies(id)</w:t>
            </w:r>
          </w:p>
        </w:tc>
      </w:tr>
      <w:tr>
        <w:tc>
          <w:tcPr>
            <w:tcW w:type="dxa" w:w="22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campaign_id</w:t>
            </w:r>
          </w:p>
        </w:tc>
        <w:tc>
          <w:tcPr>
            <w:tcW w:type="dxa" w:w="20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uuid</w:t>
            </w:r>
          </w:p>
        </w:tc>
        <w:tc>
          <w:tcPr>
            <w:tcW w:type="dxa" w:w="51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References campaigns(id)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notes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Campaign-specific army notes</w:t>
            </w:r>
          </w:p>
        </w:tc>
      </w:tr>
    </w:tbl>
    <w:p>
      <w:pPr>
        <w:spacing w:after="0" w:before="80"/>
      </w:pPr>
    </w:p>
    <w:p>
      <w:r>
        <w:br w:type="page"/>
      </w:r>
    </w:p>
    <w:p>
      <w:pPr>
        <w:pStyle w:val="Heading1"/>
        <w:spacing w:after="160" w:before="400"/>
      </w:pPr>
      <w:r>
        <w:rPr>
          <w:rFonts w:ascii="Arial" w:cs="Arial" w:eastAsia="Arial" w:hAnsi="Arial"/>
          <w:b/>
          <w:bCs/>
          <w:color w:val="1A1A2E"/>
          <w:sz w:val="32"/>
          <w:szCs w:val="32"/>
        </w:rPr>
        <w:t xml:space="preserve">7. Key API Routes</w:t>
      </w:r>
    </w:p>
    <w:p>
      <w:pPr>
        <w:pBdr>
          <w:bottom w:val="single" w:color="C9A84C" w:sz="4" w:space="1"/>
        </w:pBdr>
        <w:spacing w:after="40" w:before="160"/>
      </w:pPr>
    </w:p>
    <w:p>
      <w:pPr>
        <w:spacing w:after="120" w:before="60"/>
      </w:pPr>
      <w:r>
        <w:rPr>
          <w:rFonts w:ascii="Arial" w:cs="Arial" w:eastAsia="Arial" w:hAnsi="Arial"/>
          <w:b w:val="false"/>
          <w:bCs w:val="false"/>
          <w:color w:val="1A1A2E"/>
          <w:sz w:val="22"/>
          <w:szCs w:val="22"/>
        </w:rPr>
        <w:t xml:space="preserve">All API routes are Next.js Route Handlers under app/api/. Server-side routes use createAdminClient() (service role) where RLS needs to be bypassed.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Route</w:t>
            </w:r>
          </w:p>
        </w:tc>
        <w:tc>
          <w:tcPr>
            <w:tcW w:type="dxa" w:w="180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Methods</w:t>
            </w:r>
          </w:p>
        </w:tc>
        <w:tc>
          <w:tcPr>
            <w:tcW w:type="dxa" w:w="4060"/>
            <w:tcBorders>
              <w:top w:val="single" w:color="C9A84C" w:sz="1"/>
              <w:left w:val="single" w:color="C9A84C" w:sz="1"/>
              <w:bottom w:val="single" w:color="C9A84C" w:sz="1"/>
              <w:right w:val="single" w:color="C9A84C" w:sz="1"/>
            </w:tcBorders>
            <w:shd w:fill="1A1A2E" w:val="clear"/>
            <w:tcMar>
              <w:top w:type="dxa" w:w="80"/>
              <w:left w:type="dxa" w:w="100"/>
              <w:bottom w:type="dxa" w:w="80"/>
              <w:right w:type="dxa" w:w="100"/>
            </w:tcMar>
          </w:tcPr>
          <w:p>
            <w:r>
              <w:rPr>
                <w:rFonts w:ascii="Arial" w:cs="Arial" w:eastAsia="Arial" w:hAnsi="Arial"/>
                <w:b/>
                <w:bCs/>
                <w:color w:val="C9A84C"/>
                <w:sz w:val="18"/>
                <w:szCs w:val="18"/>
              </w:rPr>
              <w:t xml:space="preserve">Purpose</w:t>
            </w:r>
          </w:p>
        </w:tc>
      </w:tr>
      <w:tr>
        <w:tc>
          <w:tcPr>
            <w:tcW w:type="dxa" w:w="3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/api/armies</w:t>
            </w:r>
          </w:p>
        </w:tc>
        <w:tc>
          <w:tcPr>
            <w:tcW w:type="dxa" w:w="18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POST</w:t>
            </w:r>
          </w:p>
        </w:tc>
        <w:tc>
          <w:tcPr>
            <w:tcW w:type="dxa" w:w="40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Create a new army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/api/armies/[id]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PUT, DELETE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Update or delete an army (cascades to units + photos)</w:t>
            </w:r>
          </w:p>
        </w:tc>
      </w:tr>
      <w:tr>
        <w:tc>
          <w:tcPr>
            <w:tcW w:type="dxa" w:w="3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/api/army-units</w:t>
            </w:r>
          </w:p>
        </w:tc>
        <w:tc>
          <w:tcPr>
            <w:tcW w:type="dxa" w:w="18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POST</w:t>
            </w:r>
          </w:p>
        </w:tc>
        <w:tc>
          <w:tcPr>
            <w:tcW w:type="dxa" w:w="40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Add a unit to an army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/api/army-units/[id]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PUT, DELETE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Update or remove a unit</w:t>
            </w:r>
          </w:p>
        </w:tc>
      </w:tr>
      <w:tr>
        <w:tc>
          <w:tcPr>
            <w:tcW w:type="dxa" w:w="3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/api/army-units/reorder</w:t>
            </w:r>
          </w:p>
        </w:tc>
        <w:tc>
          <w:tcPr>
            <w:tcW w:type="dxa" w:w="18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POST</w:t>
            </w:r>
          </w:p>
        </w:tc>
        <w:tc>
          <w:tcPr>
            <w:tcW w:type="dxa" w:w="40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Batch-update sort_order for all units in an army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/api/photos/battle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POST, DELETE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Save or delete a battle photo Cloudinary URL</w:t>
            </w:r>
          </w:p>
        </w:tc>
      </w:tr>
      <w:tr>
        <w:tc>
          <w:tcPr>
            <w:tcW w:type="dxa" w:w="3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/api/photos/faction</w:t>
            </w:r>
          </w:p>
        </w:tc>
        <w:tc>
          <w:tcPr>
            <w:tcW w:type="dxa" w:w="18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POST, DELETE</w:t>
            </w:r>
          </w:p>
        </w:tc>
        <w:tc>
          <w:tcPr>
            <w:tcW w:type="dxa" w:w="40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Save or delete a faction photo Cloudinary URL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/api/photos/army-unit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POST, DELETE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Save or delete an army unit photo URL</w:t>
            </w:r>
          </w:p>
        </w:tc>
      </w:tr>
      <w:tr>
        <w:tc>
          <w:tcPr>
            <w:tcW w:type="dxa" w:w="3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/api/campaign-army-records</w:t>
            </w:r>
          </w:p>
        </w:tc>
        <w:tc>
          <w:tcPr>
            <w:tcW w:type="dxa" w:w="18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POST</w:t>
            </w:r>
          </w:p>
        </w:tc>
        <w:tc>
          <w:tcPr>
            <w:tcW w:type="dxa" w:w="40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Link an army to a campaign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/api/campaign-army-records/[id]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PUT, DELETE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Update or unlink army from campaign</w:t>
            </w:r>
          </w:p>
        </w:tc>
      </w:tr>
      <w:tr>
        <w:tc>
          <w:tcPr>
            <w:tcW w:type="dxa" w:w="3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/api/crusade-units</w:t>
            </w:r>
          </w:p>
        </w:tc>
        <w:tc>
          <w:tcPr>
            <w:tcW w:type="dxa" w:w="18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POST</w:t>
            </w:r>
          </w:p>
        </w:tc>
        <w:tc>
          <w:tcPr>
            <w:tcW w:type="dxa" w:w="40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Enlist a unit into a crusade force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/api/crusade-units/[id]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PUT, DELETE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Update or remove a crusade unit</w:t>
            </w:r>
          </w:p>
        </w:tc>
      </w:tr>
      <w:tr>
        <w:tc>
          <w:tcPr>
            <w:tcW w:type="dxa" w:w="35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/api/newsletter/sync-audience</w:t>
            </w:r>
          </w:p>
        </w:tc>
        <w:tc>
          <w:tcPr>
            <w:tcW w:type="dxa" w:w="180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POST</w:t>
            </w:r>
          </w:p>
        </w:tc>
        <w:tc>
          <w:tcPr>
            <w:tcW w:type="dxa" w:w="4060"/>
            <w:tcBorders>
              <w:top w:val="single" w:color="CCCCCC" w:sz="1"/>
              <w:left w:val="single" w:color="CCCCCC" w:sz="1"/>
              <w:bottom w:val="single" w:color="CCCCCC" w:sz="1"/>
              <w:right w:val="single" w:color="CCCCCC" w:sz="1"/>
            </w:tcBorders>
            <w:shd w:fill="F7F5F0" w:val="clear"/>
            <w:tcMar>
              <w:top w:type="dxa" w:w="60"/>
              <w:left w:type="dxa" w:w="100"/>
              <w:bottom w:type="dxa" w:w="60"/>
              <w:right w:type="dxa" w:w="100"/>
            </w:tcMar>
          </w:tcPr>
          <w:p>
            <w:r>
              <w:rPr>
                <w:rFonts w:ascii="Arial" w:cs="Arial" w:eastAsia="Arial" w:hAnsi="Arial"/>
                <w:color w:val="1A1A2E"/>
                <w:sz w:val="18"/>
                <w:szCs w:val="18"/>
              </w:rPr>
              <w:t xml:space="preserve">Sync newsletter subscribers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5E9B"/>
                <w:sz w:val="18"/>
                <w:szCs w:val="18"/>
              </w:rPr>
              <w:t xml:space="preserve">/api/cron/campaign-digest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GET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Daily digest email cron (08:00 UTC via Vercel)</w:t>
            </w:r>
          </w:p>
        </w:tc>
      </w:tr>
    </w:tbl>
    <w:p>
      <w:pPr>
        <w:spacing w:after="0" w:before="80"/>
      </w:pPr>
    </w:p>
    <w:p>
      <w:r>
        <w:br w:type="page"/>
      </w:r>
    </w:p>
    <w:p>
      <w:pPr>
        <w:pStyle w:val="Heading1"/>
        <w:spacing w:after="160" w:before="400"/>
      </w:pPr>
      <w:r>
        <w:rPr>
          <w:rFonts w:ascii="Arial" w:cs="Arial" w:eastAsia="Arial" w:hAnsi="Arial"/>
          <w:b/>
          <w:bCs/>
          <w:color w:val="1A1A2E"/>
          <w:sz w:val="32"/>
          <w:szCs w:val="32"/>
        </w:rPr>
        <w:t xml:space="preserve">8. Build Phases</w:t>
      </w:r>
    </w:p>
    <w:p>
      <w:pPr>
        <w:pBdr>
          <w:bottom w:val="single" w:color="C9A84C" w:sz="4" w:space="1"/>
        </w:pBdr>
        <w:spacing w:after="40" w:before="160"/>
      </w:pPr>
    </w:p>
    <w:p>
      <w:pPr>
        <w:pStyle w:val="Heading2"/>
        <w:spacing w:after="120" w:before="280"/>
      </w:pPr>
      <w:r>
        <w:rPr>
          <w:rFonts w:ascii="Arial" w:cs="Arial" w:eastAsia="Arial" w:hAnsi="Arial"/>
          <w:b/>
          <w:bCs/>
          <w:color w:val="1A1A2E"/>
          <w:sz w:val="26"/>
          <w:szCs w:val="26"/>
        </w:rPr>
        <w:t xml:space="preserve">Phase 1 — Complete</w:t>
      </w:r>
    </w:p>
    <w:p>
      <w:pPr>
        <w:pStyle w:val="ListParagraph"/>
        <w:numPr>
          <w:ilvl w:val="0"/>
          <w:numId w:val="2"/>
        </w:numPr>
        <w:spacing w:after="60" w:before="40"/>
      </w:pPr>
      <w:r>
        <w:rPr>
          <w:rFonts w:ascii="Arial" w:cs="Arial" w:eastAsia="Arial" w:hAnsi="Arial"/>
          <w:color w:val="1A1A2E"/>
          <w:sz w:val="22"/>
          <w:szCs w:val="22"/>
        </w:rPr>
        <w:t xml:space="preserve">Visual design system: dark gothic aesthetic, gold accents, CSS variables</w:t>
      </w:r>
    </w:p>
    <w:p>
      <w:pPr>
        <w:pStyle w:val="ListParagraph"/>
        <w:numPr>
          <w:ilvl w:val="0"/>
          <w:numId w:val="2"/>
        </w:numPr>
        <w:spacing w:after="60" w:before="40"/>
      </w:pPr>
      <w:r>
        <w:rPr>
          <w:rFonts w:ascii="Arial" w:cs="Arial" w:eastAsia="Arial" w:hAnsi="Arial"/>
          <w:color w:val="1A1A2E"/>
          <w:sz w:val="22"/>
          <w:szCs w:val="22"/>
        </w:rPr>
        <w:t xml:space="preserve">Landing page, Register, Login, Forgot Password pages</w:t>
      </w:r>
    </w:p>
    <w:p>
      <w:pPr>
        <w:pStyle w:val="ListParagraph"/>
        <w:numPr>
          <w:ilvl w:val="0"/>
          <w:numId w:val="2"/>
        </w:numPr>
        <w:spacing w:after="60" w:before="40"/>
      </w:pPr>
      <w:r>
        <w:rPr>
          <w:rFonts w:ascii="Arial" w:cs="Arial" w:eastAsia="Arial" w:hAnsi="Arial"/>
          <w:color w:val="1A1A2E"/>
          <w:sz w:val="22"/>
          <w:szCs w:val="22"/>
        </w:rPr>
        <w:t xml:space="preserve">Auth-aware nav bar, proxy.js session middleware</w:t>
      </w:r>
    </w:p>
    <w:p>
      <w:pPr>
        <w:pStyle w:val="ListParagraph"/>
        <w:numPr>
          <w:ilvl w:val="0"/>
          <w:numId w:val="2"/>
        </w:numPr>
        <w:spacing w:after="60" w:before="40"/>
      </w:pPr>
      <w:r>
        <w:rPr>
          <w:rFonts w:ascii="Arial" w:cs="Arial" w:eastAsia="Arial" w:hAnsi="Arial"/>
          <w:color w:val="1A1A2E"/>
          <w:sz w:val="22"/>
          <w:szCs w:val="22"/>
        </w:rPr>
        <w:t xml:space="preserve">Dashboard (protected route)</w:t>
      </w:r>
    </w:p>
    <w:p>
      <w:pPr>
        <w:spacing w:after="0" w:before="80"/>
      </w:pPr>
    </w:p>
    <w:p>
      <w:pPr>
        <w:pStyle w:val="Heading2"/>
        <w:spacing w:after="120" w:before="280"/>
      </w:pPr>
      <w:r>
        <w:rPr>
          <w:rFonts w:ascii="Arial" w:cs="Arial" w:eastAsia="Arial" w:hAnsi="Arial"/>
          <w:b/>
          <w:bCs/>
          <w:color w:val="1A1A2E"/>
          <w:sz w:val="26"/>
          <w:szCs w:val="26"/>
        </w:rPr>
        <w:t xml:space="preserve">Phase 2 — Complete</w:t>
      </w:r>
    </w:p>
    <w:p>
      <w:pPr>
        <w:pStyle w:val="ListParagraph"/>
        <w:numPr>
          <w:ilvl w:val="0"/>
          <w:numId w:val="2"/>
        </w:numPr>
        <w:spacing w:after="60" w:before="40"/>
      </w:pPr>
      <w:r>
        <w:rPr>
          <w:rFonts w:ascii="Arial" w:cs="Arial" w:eastAsia="Arial" w:hAnsi="Arial"/>
          <w:color w:val="1A1A2E"/>
          <w:sz w:val="22"/>
          <w:szCs w:val="22"/>
        </w:rPr>
        <w:t xml:space="preserve">Supabase DB schema: profiles, campaigns, campaign_members, factions, territories, battles with RLS</w:t>
      </w:r>
    </w:p>
    <w:p>
      <w:pPr>
        <w:pStyle w:val="ListParagraph"/>
        <w:numPr>
          <w:ilvl w:val="0"/>
          <w:numId w:val="2"/>
        </w:numPr>
        <w:spacing w:after="60" w:before="40"/>
      </w:pPr>
      <w:r>
        <w:rPr>
          <w:rFonts w:ascii="Arial" w:cs="Arial" w:eastAsia="Arial" w:hAnsi="Arial"/>
          <w:color w:val="1A1A2E"/>
          <w:sz w:val="22"/>
          <w:szCs w:val="22"/>
        </w:rPr>
        <w:t xml:space="preserve">Create Campaign wizard (4-step, generates factions and territories)</w:t>
      </w:r>
    </w:p>
    <w:p>
      <w:pPr>
        <w:pStyle w:val="ListParagraph"/>
        <w:numPr>
          <w:ilvl w:val="0"/>
          <w:numId w:val="2"/>
        </w:numPr>
        <w:spacing w:after="60" w:before="40"/>
      </w:pPr>
      <w:r>
        <w:rPr>
          <w:rFonts w:ascii="Arial" w:cs="Arial" w:eastAsia="Arial" w:hAnsi="Arial"/>
          <w:color w:val="1A1A2E"/>
          <w:sz w:val="22"/>
          <w:szCs w:val="22"/>
        </w:rPr>
        <w:t xml:space="preserve">Campaign Dashboard with live stats, faction standings, recent battles, embedded SVG map</w:t>
      </w:r>
    </w:p>
    <w:p>
      <w:pPr>
        <w:pStyle w:val="ListParagraph"/>
        <w:numPr>
          <w:ilvl w:val="0"/>
          <w:numId w:val="2"/>
        </w:numPr>
        <w:spacing w:after="60" w:before="40"/>
      </w:pPr>
      <w:r>
        <w:rPr>
          <w:rFonts w:ascii="Arial" w:cs="Arial" w:eastAsia="Arial" w:hAnsi="Arial"/>
          <w:color w:val="1A1A2E"/>
          <w:sz w:val="22"/>
          <w:szCs w:val="22"/>
        </w:rPr>
        <w:t xml:space="preserve">Interactive SVG map: node-based territory map, hover/click navigation</w:t>
      </w:r>
    </w:p>
    <w:p>
      <w:pPr>
        <w:pStyle w:val="ListParagraph"/>
        <w:numPr>
          <w:ilvl w:val="0"/>
          <w:numId w:val="2"/>
        </w:numPr>
        <w:spacing w:after="60" w:before="40"/>
      </w:pPr>
      <w:r>
        <w:rPr>
          <w:rFonts w:ascii="Arial" w:cs="Arial" w:eastAsia="Arial" w:hAnsi="Arial"/>
          <w:color w:val="1A1A2E"/>
          <w:sz w:val="22"/>
          <w:szCs w:val="22"/>
        </w:rPr>
        <w:t xml:space="preserve">Territory Detail, Battle logging, Battle Detail, Faction Standings, Faction Detail, Player list, Player Profile pages</w:t>
      </w:r>
    </w:p>
    <w:p>
      <w:pPr>
        <w:spacing w:after="0" w:before="80"/>
      </w:pPr>
    </w:p>
    <w:p>
      <w:pPr>
        <w:pStyle w:val="Heading2"/>
        <w:spacing w:after="120" w:before="280"/>
      </w:pPr>
      <w:r>
        <w:rPr>
          <w:rFonts w:ascii="Arial" w:cs="Arial" w:eastAsia="Arial" w:hAnsi="Arial"/>
          <w:b/>
          <w:bCs/>
          <w:color w:val="1A1A2E"/>
          <w:sz w:val="26"/>
          <w:szCs w:val="26"/>
        </w:rPr>
        <w:t xml:space="preserve">Phase 3 — Complete</w:t>
      </w:r>
    </w:p>
    <w:p>
      <w:pPr>
        <w:pStyle w:val="ListParagraph"/>
        <w:numPr>
          <w:ilvl w:val="0"/>
          <w:numId w:val="2"/>
        </w:numPr>
        <w:spacing w:after="60" w:before="40"/>
      </w:pPr>
      <w:r>
        <w:rPr>
          <w:rFonts w:ascii="Arial" w:cs="Arial" w:eastAsia="Arial" w:hAnsi="Arial"/>
          <w:color w:val="1A1A2E"/>
          <w:sz w:val="22"/>
          <w:szCs w:val="22"/>
        </w:rPr>
        <w:t xml:space="preserve">Influence system: territory_influence table, influence points per battle</w:t>
      </w:r>
    </w:p>
    <w:p>
      <w:pPr>
        <w:pStyle w:val="ListParagraph"/>
        <w:numPr>
          <w:ilvl w:val="0"/>
          <w:numId w:val="2"/>
        </w:numPr>
        <w:spacing w:after="60" w:before="40"/>
      </w:pPr>
      <w:r>
        <w:rPr>
          <w:rFonts w:ascii="Arial" w:cs="Arial" w:eastAsia="Arial" w:hAnsi="Arial"/>
          <w:color w:val="1A1A2E"/>
          <w:sz w:val="22"/>
          <w:szCs w:val="22"/>
        </w:rPr>
        <w:t xml:space="preserve">Campaign Events: events list, organiser post/edit/delete</w:t>
      </w:r>
    </w:p>
    <w:p>
      <w:pPr>
        <w:pStyle w:val="ListParagraph"/>
        <w:numPr>
          <w:ilvl w:val="0"/>
          <w:numId w:val="2"/>
        </w:numPr>
        <w:spacing w:after="60" w:before="40"/>
      </w:pPr>
      <w:r>
        <w:rPr>
          <w:rFonts w:ascii="Arial" w:cs="Arial" w:eastAsia="Arial" w:hAnsi="Arial"/>
          <w:color w:val="1A1A2E"/>
          <w:sz w:val="22"/>
          <w:szCs w:val="22"/>
        </w:rPr>
        <w:t xml:space="preserve">Campaign Chronicle: unified timeline of battles and events</w:t>
      </w:r>
    </w:p>
    <w:p>
      <w:pPr>
        <w:pStyle w:val="ListParagraph"/>
        <w:numPr>
          <w:ilvl w:val="0"/>
          <w:numId w:val="2"/>
        </w:numPr>
        <w:spacing w:after="60" w:before="40"/>
      </w:pPr>
      <w:r>
        <w:rPr>
          <w:rFonts w:ascii="Arial" w:cs="Arial" w:eastAsia="Arial" w:hAnsi="Arial"/>
          <w:color w:val="1A1A2E"/>
          <w:sz w:val="22"/>
          <w:szCs w:val="22"/>
        </w:rPr>
        <w:t xml:space="preserve">Achievements: Hall of Honours, award form, achievement strips on player/faction pages</w:t>
      </w:r>
    </w:p>
    <w:p>
      <w:pPr>
        <w:spacing w:after="0" w:before="80"/>
      </w:pPr>
    </w:p>
    <w:p>
      <w:pPr>
        <w:pStyle w:val="Heading2"/>
        <w:spacing w:after="120" w:before="280"/>
      </w:pPr>
      <w:r>
        <w:rPr>
          <w:rFonts w:ascii="Arial" w:cs="Arial" w:eastAsia="Arial" w:hAnsi="Arial"/>
          <w:b/>
          <w:bCs/>
          <w:color w:val="1A1A2E"/>
          <w:sz w:val="26"/>
          <w:szCs w:val="26"/>
        </w:rPr>
        <w:t xml:space="preserve">Phase 4 — In Progress</w:t>
      </w:r>
    </w:p>
    <w:p>
      <w:pPr>
        <w:spacing w:after="120" w:before="60"/>
      </w:pPr>
      <w:r>
        <w:rPr>
          <w:rFonts w:ascii="Arial" w:cs="Arial" w:eastAsia="Arial" w:hAnsi="Arial"/>
          <w:b w:val="false"/>
          <w:bCs w:val="false"/>
          <w:color w:val="1A1A2E"/>
          <w:sz w:val="22"/>
          <w:szCs w:val="22"/>
        </w:rPr>
        <w:t xml:space="preserve">Playtest and iterate. Key items completed:</w:t>
      </w:r>
    </w:p>
    <w:p>
      <w:pPr>
        <w:pStyle w:val="ListParagraph"/>
        <w:numPr>
          <w:ilvl w:val="0"/>
          <w:numId w:val="2"/>
        </w:numPr>
        <w:spacing w:after="60" w:before="40"/>
      </w:pPr>
      <w:r>
        <w:rPr>
          <w:rFonts w:ascii="Arial" w:cs="Arial" w:eastAsia="Arial" w:hAnsi="Arial"/>
          <w:color w:val="1A1A2E"/>
          <w:sz w:val="22"/>
          <w:szCs w:val="22"/>
        </w:rPr>
        <w:t xml:space="preserve">Battle form validation, co-ownership edit, territory control logic</w:t>
      </w:r>
    </w:p>
    <w:p>
      <w:pPr>
        <w:pStyle w:val="ListParagraph"/>
        <w:numPr>
          <w:ilvl w:val="0"/>
          <w:numId w:val="2"/>
        </w:numPr>
        <w:spacing w:after="60" w:before="40"/>
      </w:pPr>
      <w:r>
        <w:rPr>
          <w:rFonts w:ascii="Arial" w:cs="Arial" w:eastAsia="Arial" w:hAnsi="Arial"/>
          <w:color w:val="1A1A2E"/>
          <w:sz w:val="22"/>
          <w:szCs w:val="22"/>
        </w:rPr>
        <w:t xml:space="preserve">Personal Battle Log on dashboard</w:t>
      </w:r>
    </w:p>
    <w:p>
      <w:pPr>
        <w:pStyle w:val="ListParagraph"/>
        <w:numPr>
          <w:ilvl w:val="0"/>
          <w:numId w:val="2"/>
        </w:numPr>
        <w:spacing w:after="60" w:before="40"/>
      </w:pPr>
      <w:r>
        <w:rPr>
          <w:rFonts w:ascii="Arial" w:cs="Arial" w:eastAsia="Arial" w:hAnsi="Arial"/>
          <w:color w:val="1A1A2E"/>
          <w:sz w:val="22"/>
          <w:szCs w:val="22"/>
        </w:rPr>
        <w:t xml:space="preserve">XP rank system: Fresh (0 XP), Blooded (1+), Battle-Hardened (4+), Heroic (8+), Legendary (12+)</w:t>
      </w:r>
    </w:p>
    <w:p>
      <w:pPr>
        <w:pStyle w:val="ListParagraph"/>
        <w:numPr>
          <w:ilvl w:val="0"/>
          <w:numId w:val="2"/>
        </w:numPr>
        <w:spacing w:after="60" w:before="40"/>
      </w:pPr>
      <w:r>
        <w:rPr>
          <w:rFonts w:ascii="Arial" w:cs="Arial" w:eastAsia="Arial" w:hAnsi="Arial"/>
          <w:color w:val="1A1A2E"/>
          <w:sz w:val="22"/>
          <w:szCs w:val="22"/>
        </w:rPr>
        <w:t xml:space="preserve">Territory images: upload, replace, remove UI; map hover thumbnails</w:t>
      </w:r>
    </w:p>
    <w:p>
      <w:pPr>
        <w:pStyle w:val="ListParagraph"/>
        <w:numPr>
          <w:ilvl w:val="0"/>
          <w:numId w:val="2"/>
        </w:numPr>
        <w:spacing w:after="60" w:before="40"/>
      </w:pPr>
      <w:r>
        <w:rPr>
          <w:rFonts w:ascii="Arial" w:cs="Arial" w:eastAsia="Arial" w:hAnsi="Arial"/>
          <w:color w:val="1A1A2E"/>
          <w:sz w:val="22"/>
          <w:szCs w:val="22"/>
        </w:rPr>
        <w:t xml:space="preserve">Email confirmation flow, invite system (multi-link, per-link expiry/revoke)</w:t>
      </w:r>
    </w:p>
    <w:p>
      <w:pPr>
        <w:pStyle w:val="ListParagraph"/>
        <w:numPr>
          <w:ilvl w:val="0"/>
          <w:numId w:val="2"/>
        </w:numPr>
        <w:spacing w:after="60" w:before="40"/>
      </w:pPr>
      <w:r>
        <w:rPr>
          <w:rFonts w:ascii="Arial" w:cs="Arial" w:eastAsia="Arial" w:hAnsi="Arial"/>
          <w:color w:val="1A1A2E"/>
          <w:sz w:val="22"/>
          <w:szCs w:val="22"/>
        </w:rPr>
        <w:t xml:space="preserve">RLS fixes: public campaign pages, organiser access across 8 pages</w:t>
      </w:r>
    </w:p>
    <w:p>
      <w:pPr>
        <w:pStyle w:val="ListParagraph"/>
        <w:numPr>
          <w:ilvl w:val="0"/>
          <w:numId w:val="2"/>
        </w:numPr>
        <w:spacing w:after="60" w:before="40"/>
      </w:pPr>
      <w:r>
        <w:rPr>
          <w:rFonts w:ascii="Arial" w:cs="Arial" w:eastAsia="Arial" w:hAnsi="Arial"/>
          <w:color w:val="1A1A2E"/>
          <w:sz w:val="22"/>
          <w:szCs w:val="22"/>
        </w:rPr>
        <w:t xml:space="preserve">Domain migration to battlesphere.cc with Cloudflare DNS and Vercel SSL</w:t>
      </w:r>
    </w:p>
    <w:p>
      <w:pPr>
        <w:pStyle w:val="ListParagraph"/>
        <w:numPr>
          <w:ilvl w:val="0"/>
          <w:numId w:val="2"/>
        </w:numPr>
        <w:spacing w:after="60" w:before="40"/>
      </w:pPr>
      <w:r>
        <w:rPr>
          <w:rFonts w:ascii="Arial" w:cs="Arial" w:eastAsia="Arial" w:hAnsi="Arial"/>
          <w:color w:val="1A1A2E"/>
          <w:sz w:val="22"/>
          <w:szCs w:val="22"/>
        </w:rPr>
        <w:t xml:space="preserve">Resend domain verification and SMTP configuration for auth emails</w:t>
      </w:r>
    </w:p>
    <w:p>
      <w:pPr>
        <w:pStyle w:val="ListParagraph"/>
        <w:numPr>
          <w:ilvl w:val="0"/>
          <w:numId w:val="2"/>
        </w:numPr>
        <w:spacing w:after="60" w:before="40"/>
      </w:pPr>
      <w:r>
        <w:rPr>
          <w:rFonts w:ascii="Arial" w:cs="Arial" w:eastAsia="Arial" w:hAnsi="Arial"/>
          <w:color w:val="1A1A2E"/>
          <w:sz w:val="22"/>
          <w:szCs w:val="22"/>
        </w:rPr>
        <w:t xml:space="preserve">Onboarding welcome email, newsletter system (two-tier digest), platform announcements</w:t>
      </w:r>
    </w:p>
    <w:p>
      <w:pPr>
        <w:pStyle w:val="ListParagraph"/>
        <w:numPr>
          <w:ilvl w:val="0"/>
          <w:numId w:val="2"/>
        </w:numPr>
        <w:spacing w:after="60" w:before="40"/>
      </w:pPr>
      <w:r>
        <w:rPr>
          <w:rFonts w:ascii="Arial" w:cs="Arial" w:eastAsia="Arial" w:hAnsi="Arial"/>
          <w:color w:val="1A1A2E"/>
          <w:sz w:val="22"/>
          <w:szCs w:val="22"/>
        </w:rPr>
        <w:t xml:space="preserve">Campaign Bulletin system: bulletin_dispatches, BulletinPanel, BulletinDrawer, dispatch markdown renderer</w:t>
      </w:r>
    </w:p>
    <w:p>
      <w:pPr>
        <w:pStyle w:val="ListParagraph"/>
        <w:numPr>
          <w:ilvl w:val="0"/>
          <w:numId w:val="2"/>
        </w:numPr>
        <w:spacing w:after="60" w:before="40"/>
      </w:pPr>
      <w:r>
        <w:rPr>
          <w:rFonts w:ascii="Arial" w:cs="Arial" w:eastAsia="Arial" w:hAnsi="Arial"/>
          <w:color w:val="1A1A2E"/>
          <w:sz w:val="22"/>
          <w:szCs w:val="22"/>
        </w:rPr>
        <w:t xml:space="preserve">Campaign genre system: Gothic Sci-Fi and High Fantasy, with genre-specific territory name pools and map visuals</w:t>
      </w:r>
    </w:p>
    <w:p>
      <w:pPr>
        <w:pStyle w:val="ListParagraph"/>
        <w:numPr>
          <w:ilvl w:val="0"/>
          <w:numId w:val="2"/>
        </w:numPr>
        <w:spacing w:after="60" w:before="40"/>
      </w:pPr>
      <w:r>
        <w:rPr>
          <w:rFonts w:ascii="Arial" w:cs="Arial" w:eastAsia="Arial" w:hAnsi="Arial"/>
          <w:color w:val="1A1A2E"/>
          <w:sz w:val="22"/>
          <w:szCs w:val="22"/>
        </w:rPr>
        <w:t xml:space="preserve">Cloudinary photo galleries: battle photos, faction photos, army unit photos</w:t>
      </w:r>
    </w:p>
    <w:p>
      <w:pPr>
        <w:pStyle w:val="ListParagraph"/>
        <w:numPr>
          <w:ilvl w:val="0"/>
          <w:numId w:val="2"/>
        </w:numPr>
        <w:spacing w:after="60" w:before="40"/>
      </w:pPr>
      <w:r>
        <w:rPr>
          <w:rFonts w:ascii="Arial" w:cs="Arial" w:eastAsia="Arial" w:hAnsi="Arial"/>
          <w:color w:val="1A1A2E"/>
          <w:sz w:val="22"/>
          <w:szCs w:val="22"/>
        </w:rPr>
        <w:t xml:space="preserve">Vercel Analytics enabled</w:t>
      </w:r>
    </w:p>
    <w:p>
      <w:pPr>
        <w:pStyle w:val="ListParagraph"/>
        <w:numPr>
          <w:ilvl w:val="0"/>
          <w:numId w:val="2"/>
        </w:numPr>
        <w:spacing w:after="60" w:before="40"/>
      </w:pPr>
      <w:r>
        <w:rPr>
          <w:rFonts w:ascii="Arial" w:cs="Arial" w:eastAsia="Arial" w:hAnsi="Arial"/>
          <w:color w:val="1A1A2E"/>
          <w:sz w:val="22"/>
          <w:szCs w:val="22"/>
        </w:rPr>
        <w:t xml:space="preserve">Army Portfolio Phase A: armies, army_units, army_unit_photos tables and pages</w:t>
      </w:r>
    </w:p>
    <w:p>
      <w:pPr>
        <w:pStyle w:val="ListParagraph"/>
        <w:numPr>
          <w:ilvl w:val="0"/>
          <w:numId w:val="2"/>
        </w:numPr>
        <w:spacing w:after="60" w:before="40"/>
      </w:pPr>
      <w:r>
        <w:rPr>
          <w:rFonts w:ascii="Arial" w:cs="Arial" w:eastAsia="Arial" w:hAnsi="Arial"/>
          <w:color w:val="1A1A2E"/>
          <w:sz w:val="22"/>
          <w:szCs w:val="22"/>
        </w:rPr>
        <w:t xml:space="preserve">Player profile compressed: compact hero row, two-column layout, expandable battle history</w:t>
      </w:r>
    </w:p>
    <w:p>
      <w:pPr>
        <w:pStyle w:val="ListParagraph"/>
        <w:numPr>
          <w:ilvl w:val="0"/>
          <w:numId w:val="2"/>
        </w:numPr>
        <w:spacing w:after="60" w:before="40"/>
      </w:pPr>
      <w:r>
        <w:rPr>
          <w:rFonts w:ascii="Arial" w:cs="Arial" w:eastAsia="Arial" w:hAnsi="Arial"/>
          <w:color w:val="1A1A2E"/>
          <w:sz w:val="22"/>
          <w:szCs w:val="22"/>
        </w:rPr>
        <w:t xml:space="preserve">Unit reordering on Army view and Edit Army pages</w:t>
      </w:r>
    </w:p>
    <w:p>
      <w:pPr>
        <w:spacing w:after="0" w:before="80"/>
      </w:pPr>
    </w:p>
    <w:p>
      <w:pPr>
        <w:pStyle w:val="Heading2"/>
        <w:spacing w:after="120" w:before="280"/>
      </w:pPr>
      <w:r>
        <w:rPr>
          <w:rFonts w:ascii="Arial" w:cs="Arial" w:eastAsia="Arial" w:hAnsi="Arial"/>
          <w:b/>
          <w:bCs/>
          <w:color w:val="1A1A2E"/>
          <w:sz w:val="26"/>
          <w:szCs w:val="26"/>
        </w:rPr>
        <w:t xml:space="preserve">Phase 5 — Not Started</w:t>
      </w:r>
    </w:p>
    <w:p>
      <w:pPr>
        <w:pStyle w:val="ListParagraph"/>
        <w:numPr>
          <w:ilvl w:val="0"/>
          <w:numId w:val="2"/>
        </w:numPr>
        <w:spacing w:after="60" w:before="40"/>
      </w:pPr>
      <w:r>
        <w:rPr>
          <w:rFonts w:ascii="Arial" w:cs="Arial" w:eastAsia="Arial" w:hAnsi="Arial"/>
          <w:color w:val="1A1A2E"/>
          <w:sz w:val="22"/>
          <w:szCs w:val="22"/>
        </w:rPr>
        <w:t xml:space="preserve">Launch and Grow</w:t>
      </w:r>
    </w:p>
    <w:p>
      <w:pPr>
        <w:pStyle w:val="ListParagraph"/>
        <w:numPr>
          <w:ilvl w:val="0"/>
          <w:numId w:val="2"/>
        </w:numPr>
        <w:spacing w:after="60" w:before="40"/>
      </w:pPr>
      <w:r>
        <w:rPr>
          <w:rFonts w:ascii="Arial" w:cs="Arial" w:eastAsia="Arial" w:hAnsi="Arial"/>
          <w:color w:val="1A1A2E"/>
          <w:sz w:val="22"/>
          <w:szCs w:val="22"/>
        </w:rPr>
        <w:t xml:space="preserve">Public rollout to wargaming groups globally</w:t>
      </w:r>
    </w:p>
    <w:p>
      <w:pPr>
        <w:pStyle w:val="ListParagraph"/>
        <w:numPr>
          <w:ilvl w:val="0"/>
          <w:numId w:val="2"/>
        </w:numPr>
        <w:spacing w:after="60" w:before="40"/>
      </w:pPr>
      <w:r>
        <w:rPr>
          <w:rFonts w:ascii="Arial" w:cs="Arial" w:eastAsia="Arial" w:hAnsi="Arial"/>
          <w:color w:val="1A1A2E"/>
          <w:sz w:val="22"/>
          <w:szCs w:val="22"/>
        </w:rPr>
        <w:t xml:space="preserve">Monetisation strategy</w:t>
      </w:r>
    </w:p>
    <w:p>
      <w:pPr>
        <w:spacing w:after="0" w:before="80"/>
      </w:pPr>
    </w:p>
    <w:p>
      <w:pPr>
        <w:pStyle w:val="Heading2"/>
        <w:spacing w:after="120" w:before="280"/>
      </w:pPr>
      <w:r>
        <w:rPr>
          <w:rFonts w:ascii="Arial" w:cs="Arial" w:eastAsia="Arial" w:hAnsi="Arial"/>
          <w:b/>
          <w:bCs/>
          <w:color w:val="1A1A2E"/>
          <w:sz w:val="26"/>
          <w:szCs w:val="26"/>
        </w:rPr>
        <w:t xml:space="preserve">Pending Backlog (in priority order)</w:t>
      </w:r>
    </w:p>
    <w:p>
      <w:pPr>
        <w:pStyle w:val="ListParagraph"/>
        <w:numPr>
          <w:ilvl w:val="0"/>
          <w:numId w:val="2"/>
        </w:numPr>
        <w:spacing w:after="60" w:before="40"/>
      </w:pPr>
      <w:r>
        <w:rPr>
          <w:rFonts w:ascii="Arial" w:cs="Arial" w:eastAsia="Arial" w:hAnsi="Arial"/>
          <w:color w:val="1A1A2E"/>
          <w:sz w:val="22"/>
          <w:szCs w:val="22"/>
        </w:rPr>
        <w:t xml:space="preserve">Influence Tier 1 — selectable influence modes per campaign (standard / territory-only / off)</w:t>
      </w:r>
    </w:p>
    <w:p>
      <w:pPr>
        <w:pStyle w:val="ListParagraph"/>
        <w:numPr>
          <w:ilvl w:val="0"/>
          <w:numId w:val="2"/>
        </w:numPr>
        <w:spacing w:after="60" w:before="40"/>
      </w:pPr>
      <w:r>
        <w:rPr>
          <w:rFonts w:ascii="Arial" w:cs="Arial" w:eastAsia="Arial" w:hAnsi="Arial"/>
          <w:color w:val="1A1A2E"/>
          <w:sz w:val="22"/>
          <w:szCs w:val="22"/>
        </w:rPr>
        <w:t xml:space="preserve">Influence Tier 2 — event-linked mission bonuses (needs mission_type field on battle log)</w:t>
      </w:r>
    </w:p>
    <w:p>
      <w:pPr>
        <w:pStyle w:val="ListParagraph"/>
        <w:numPr>
          <w:ilvl w:val="0"/>
          <w:numId w:val="2"/>
        </w:numPr>
        <w:spacing w:after="60" w:before="40"/>
      </w:pPr>
      <w:r>
        <w:rPr>
          <w:rFonts w:ascii="Arial" w:cs="Arial" w:eastAsia="Arial" w:hAnsi="Arial"/>
          <w:color w:val="1A1A2E"/>
          <w:sz w:val="22"/>
          <w:szCs w:val="22"/>
        </w:rPr>
        <w:t xml:space="preserve">Influence Tier 3 — cascade influence via warp routes</w:t>
      </w:r>
    </w:p>
    <w:p>
      <w:pPr>
        <w:pStyle w:val="ListParagraph"/>
        <w:numPr>
          <w:ilvl w:val="0"/>
          <w:numId w:val="2"/>
        </w:numPr>
        <w:spacing w:after="60" w:before="40"/>
      </w:pPr>
      <w:r>
        <w:rPr>
          <w:rFonts w:ascii="Arial" w:cs="Arial" w:eastAsia="Arial" w:hAnsi="Arial"/>
          <w:color w:val="1A1A2E"/>
          <w:sz w:val="22"/>
          <w:szCs w:val="22"/>
        </w:rPr>
        <w:t xml:space="preserve">Army Portfolio Phase B — campaign_army_records table, link armies to campaigns, Crusade tracking</w:t>
      </w:r>
    </w:p>
    <w:p>
      <w:pPr>
        <w:pStyle w:val="ListParagraph"/>
        <w:numPr>
          <w:ilvl w:val="0"/>
          <w:numId w:val="2"/>
        </w:numPr>
        <w:spacing w:after="60" w:before="40"/>
      </w:pPr>
      <w:r>
        <w:rPr>
          <w:rFonts w:ascii="Arial" w:cs="Arial" w:eastAsia="Arial" w:hAnsi="Arial"/>
          <w:color w:val="1A1A2E"/>
          <w:sz w:val="22"/>
          <w:szCs w:val="22"/>
        </w:rPr>
        <w:t xml:space="preserve">PostHog product analytics — custom events at key journey moments</w:t>
      </w:r>
    </w:p>
    <w:p>
      <w:pPr>
        <w:spacing w:after="0" w:before="80"/>
      </w:pPr>
    </w:p>
    <w:p>
      <w:r>
        <w:br w:type="page"/>
      </w:r>
    </w:p>
    <w:p>
      <w:pPr>
        <w:pStyle w:val="Heading1"/>
        <w:spacing w:after="160" w:before="400"/>
      </w:pPr>
      <w:r>
        <w:rPr>
          <w:rFonts w:ascii="Arial" w:cs="Arial" w:eastAsia="Arial" w:hAnsi="Arial"/>
          <w:b/>
          <w:bCs/>
          <w:color w:val="1A1A2E"/>
          <w:sz w:val="32"/>
          <w:szCs w:val="32"/>
        </w:rPr>
        <w:t xml:space="preserve">9. Developer Conventions &amp; Rules</w:t>
      </w:r>
    </w:p>
    <w:p>
      <w:pPr>
        <w:pBdr>
          <w:bottom w:val="single" w:color="C9A84C" w:sz="4" w:space="1"/>
        </w:pBdr>
        <w:spacing w:after="40" w:before="160"/>
      </w:pPr>
    </w:p>
    <w:p>
      <w:pPr>
        <w:spacing w:after="120" w:before="60"/>
      </w:pPr>
      <w:r>
        <w:rPr>
          <w:rFonts w:ascii="Arial" w:cs="Arial" w:eastAsia="Arial" w:hAnsi="Arial"/>
          <w:b w:val="false"/>
          <w:bCs w:val="false"/>
          <w:color w:val="1A1A2E"/>
          <w:sz w:val="22"/>
          <w:szCs w:val="22"/>
        </w:rPr>
        <w:t xml:space="preserve">These rules apply to all code in the project and must be followed consistently.</w:t>
      </w:r>
    </w:p>
    <w:p>
      <w:pPr>
        <w:spacing w:after="0" w:before="80"/>
      </w:pPr>
    </w:p>
    <w:p>
      <w:pPr>
        <w:pStyle w:val="Heading2"/>
        <w:spacing w:after="120" w:before="280"/>
      </w:pPr>
      <w:r>
        <w:rPr>
          <w:rFonts w:ascii="Arial" w:cs="Arial" w:eastAsia="Arial" w:hAnsi="Arial"/>
          <w:b/>
          <w:bCs/>
          <w:color w:val="1A1A2E"/>
          <w:sz w:val="26"/>
          <w:szCs w:val="26"/>
        </w:rPr>
        <w:t xml:space="preserve">9.1 Language &amp; File Rules</w:t>
      </w:r>
    </w:p>
    <w:p>
      <w:pPr>
        <w:pStyle w:val="ListParagraph"/>
        <w:numPr>
          <w:ilvl w:val="0"/>
          <w:numId w:val="2"/>
        </w:numPr>
        <w:spacing w:after="60" w:before="40"/>
      </w:pPr>
      <w:r>
        <w:rPr>
          <w:rFonts w:ascii="Arial" w:cs="Arial" w:eastAsia="Arial" w:hAnsi="Arial"/>
          <w:color w:val="1A1A2E"/>
          <w:sz w:val="22"/>
          <w:szCs w:val="22"/>
        </w:rPr>
        <w:t xml:space="preserve">All files use .js extension only — never .tsx or TypeScript syntax</w:t>
      </w:r>
    </w:p>
    <w:p>
      <w:pPr>
        <w:pStyle w:val="ListParagraph"/>
        <w:numPr>
          <w:ilvl w:val="0"/>
          <w:numId w:val="2"/>
        </w:numPr>
        <w:spacing w:after="60" w:before="40"/>
      </w:pPr>
      <w:r>
        <w:rPr>
          <w:rFonts w:ascii="Arial" w:cs="Arial" w:eastAsia="Arial" w:hAnsi="Arial"/>
          <w:color w:val="1A1A2E"/>
          <w:sz w:val="22"/>
          <w:szCs w:val="22"/>
        </w:rPr>
        <w:t xml:space="preserve">Event handlers must always be in 'use client' components — never in Server Components (causes 404/crash)</w:t>
      </w:r>
    </w:p>
    <w:p>
      <w:pPr>
        <w:pStyle w:val="ListParagraph"/>
        <w:numPr>
          <w:ilvl w:val="0"/>
          <w:numId w:val="2"/>
        </w:numPr>
        <w:spacing w:after="60" w:before="40"/>
      </w:pPr>
      <w:r>
        <w:rPr>
          <w:rFonts w:ascii="Arial" w:cs="Arial" w:eastAsia="Arial" w:hAnsi="Arial"/>
          <w:color w:val="1A1A2E"/>
          <w:sz w:val="22"/>
          <w:szCs w:val="22"/>
        </w:rPr>
        <w:t xml:space="preserve">Step components in Create Campaign wizard must be called as functions: Step1() not &lt;Step1 /&gt;</w:t>
      </w:r>
    </w:p>
    <w:p>
      <w:pPr>
        <w:spacing w:after="0" w:before="80"/>
      </w:pPr>
    </w:p>
    <w:p>
      <w:pPr>
        <w:pStyle w:val="Heading2"/>
        <w:spacing w:after="120" w:before="280"/>
      </w:pPr>
      <w:r>
        <w:rPr>
          <w:rFonts w:ascii="Arial" w:cs="Arial" w:eastAsia="Arial" w:hAnsi="Arial"/>
          <w:b/>
          <w:bCs/>
          <w:color w:val="1A1A2E"/>
          <w:sz w:val="26"/>
          <w:szCs w:val="26"/>
        </w:rPr>
        <w:t xml:space="preserve">9.2 Supabase Rules</w:t>
      </w:r>
    </w:p>
    <w:p>
      <w:pPr>
        <w:pStyle w:val="ListParagraph"/>
        <w:numPr>
          <w:ilvl w:val="0"/>
          <w:numId w:val="2"/>
        </w:numPr>
        <w:spacing w:after="60" w:before="40"/>
      </w:pPr>
      <w:r>
        <w:rPr>
          <w:rFonts w:ascii="Arial" w:cs="Arial" w:eastAsia="Arial" w:hAnsi="Arial"/>
          <w:color w:val="1A1A2E"/>
          <w:sz w:val="22"/>
          <w:szCs w:val="22"/>
        </w:rPr>
        <w:t xml:space="preserve">Always use select('*') for Supabase queries</w:t>
      </w:r>
    </w:p>
    <w:p>
      <w:pPr>
        <w:pStyle w:val="ListParagraph"/>
        <w:numPr>
          <w:ilvl w:val="0"/>
          <w:numId w:val="2"/>
        </w:numPr>
        <w:spacing w:after="60" w:before="40"/>
      </w:pPr>
      <w:r>
        <w:rPr>
          <w:rFonts w:ascii="Arial" w:cs="Arial" w:eastAsia="Arial" w:hAnsi="Arial"/>
          <w:color w:val="1A1A2E"/>
          <w:sz w:val="22"/>
          <w:szCs w:val="22"/>
        </w:rPr>
        <w:t xml:space="preserve">Never use .maybeSingle() — use .limit(1) and ?.[0] ?? null instead</w:t>
      </w:r>
    </w:p>
    <w:p>
      <w:pPr>
        <w:pStyle w:val="ListParagraph"/>
        <w:numPr>
          <w:ilvl w:val="0"/>
          <w:numId w:val="2"/>
        </w:numPr>
        <w:spacing w:after="60" w:before="40"/>
      </w:pPr>
      <w:r>
        <w:rPr>
          <w:rFonts w:ascii="Arial" w:cs="Arial" w:eastAsia="Arial" w:hAnsi="Arial"/>
          <w:color w:val="1A1A2E"/>
          <w:sz w:val="22"/>
          <w:szCs w:val="22"/>
        </w:rPr>
        <w:t xml:space="preserve">Newly-added columns return undefined (not null) — always use == null (loose equality) for null checks</w:t>
      </w:r>
    </w:p>
    <w:p>
      <w:pPr>
        <w:pStyle w:val="ListParagraph"/>
        <w:numPr>
          <w:ilvl w:val="0"/>
          <w:numId w:val="2"/>
        </w:numPr>
        <w:spacing w:after="60" w:before="40"/>
      </w:pPr>
      <w:r>
        <w:rPr>
          <w:rFonts w:ascii="Arial" w:cs="Arial" w:eastAsia="Arial" w:hAnsi="Arial"/>
          <w:color w:val="1A1A2E"/>
          <w:sz w:val="22"/>
          <w:szCs w:val="22"/>
        </w:rPr>
        <w:t xml:space="preserve">profiles table has NO email column — use supabase.auth.admin.getUserById(id) server-side to get emails</w:t>
      </w:r>
    </w:p>
    <w:p>
      <w:pPr>
        <w:pStyle w:val="ListParagraph"/>
        <w:numPr>
          <w:ilvl w:val="0"/>
          <w:numId w:val="2"/>
        </w:numPr>
        <w:spacing w:after="60" w:before="40"/>
      </w:pPr>
      <w:r>
        <w:rPr>
          <w:rFonts w:ascii="Arial" w:cs="Arial" w:eastAsia="Arial" w:hAnsi="Arial"/>
          <w:color w:val="1A1A2E"/>
          <w:sz w:val="22"/>
          <w:szCs w:val="22"/>
        </w:rPr>
        <w:t xml:space="preserve">createAdminClient() (service role) required for any server-side operation that bypasses RLS</w:t>
      </w:r>
    </w:p>
    <w:p>
      <w:pPr>
        <w:spacing w:after="0" w:before="80"/>
      </w:pPr>
    </w:p>
    <w:p>
      <w:pPr>
        <w:pStyle w:val="Heading2"/>
        <w:spacing w:after="120" w:before="280"/>
      </w:pPr>
      <w:r>
        <w:rPr>
          <w:rFonts w:ascii="Arial" w:cs="Arial" w:eastAsia="Arial" w:hAnsi="Arial"/>
          <w:b/>
          <w:bCs/>
          <w:color w:val="1A1A2E"/>
          <w:sz w:val="26"/>
          <w:szCs w:val="26"/>
        </w:rPr>
        <w:t xml:space="preserve">9.3 URL Conventions</w:t>
      </w:r>
    </w:p>
    <w:p>
      <w:pPr>
        <w:pStyle w:val="ListParagraph"/>
        <w:numPr>
          <w:ilvl w:val="0"/>
          <w:numId w:val="2"/>
        </w:numPr>
        <w:spacing w:after="60" w:before="40"/>
      </w:pPr>
      <w:r>
        <w:rPr>
          <w:rFonts w:ascii="Arial" w:cs="Arial" w:eastAsia="Arial" w:hAnsi="Arial"/>
          <w:color w:val="1A1A2E"/>
          <w:sz w:val="22"/>
          <w:szCs w:val="22"/>
        </w:rPr>
        <w:t xml:space="preserve">Campaign pages: /c/[slug]/... (campaign-scoped)</w:t>
      </w:r>
    </w:p>
    <w:p>
      <w:pPr>
        <w:pStyle w:val="ListParagraph"/>
        <w:numPr>
          <w:ilvl w:val="0"/>
          <w:numId w:val="2"/>
        </w:numPr>
        <w:spacing w:after="60" w:before="40"/>
      </w:pPr>
      <w:r>
        <w:rPr>
          <w:rFonts w:ascii="Arial" w:cs="Arial" w:eastAsia="Arial" w:hAnsi="Arial"/>
          <w:color w:val="1A1A2E"/>
          <w:sz w:val="22"/>
          <w:szCs w:val="22"/>
        </w:rPr>
        <w:t xml:space="preserve">Faction detail: /c/[slug]/faction/[id] (singular 'faction', not 'factions')</w:t>
      </w:r>
    </w:p>
    <w:p>
      <w:pPr>
        <w:pStyle w:val="ListParagraph"/>
        <w:numPr>
          <w:ilvl w:val="0"/>
          <w:numId w:val="2"/>
        </w:numPr>
        <w:spacing w:after="60" w:before="40"/>
      </w:pPr>
      <w:r>
        <w:rPr>
          <w:rFonts w:ascii="Arial" w:cs="Arial" w:eastAsia="Arial" w:hAnsi="Arial"/>
          <w:color w:val="1A1A2E"/>
          <w:sz w:val="22"/>
          <w:szCs w:val="22"/>
        </w:rPr>
        <w:t xml:space="preserve">Army detail: /armies/[id] (top-level, not campaign-scoped)</w:t>
      </w:r>
    </w:p>
    <w:p>
      <w:pPr>
        <w:pStyle w:val="ListParagraph"/>
        <w:numPr>
          <w:ilvl w:val="0"/>
          <w:numId w:val="2"/>
        </w:numPr>
        <w:spacing w:after="60" w:before="40"/>
      </w:pPr>
      <w:r>
        <w:rPr>
          <w:rFonts w:ascii="Arial" w:cs="Arial" w:eastAsia="Arial" w:hAnsi="Arial"/>
          <w:color w:val="1A1A2E"/>
          <w:sz w:val="22"/>
          <w:szCs w:val="22"/>
        </w:rPr>
        <w:t xml:space="preserve">Player profile: /c/[slug]/player/[userId]</w:t>
      </w:r>
    </w:p>
    <w:p>
      <w:pPr>
        <w:spacing w:after="0" w:before="80"/>
      </w:pPr>
    </w:p>
    <w:p>
      <w:pPr>
        <w:pStyle w:val="Heading2"/>
        <w:spacing w:after="120" w:before="280"/>
      </w:pPr>
      <w:r>
        <w:rPr>
          <w:rFonts w:ascii="Arial" w:cs="Arial" w:eastAsia="Arial" w:hAnsi="Arial"/>
          <w:b/>
          <w:bCs/>
          <w:color w:val="1A1A2E"/>
          <w:sz w:val="26"/>
          <w:szCs w:val="26"/>
        </w:rPr>
        <w:t xml:space="preserve">9.4 Campaign Role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player</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Standard player role (lowercase)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organiser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Campaign organiser (lowercase — canonical)</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2E"/>
                <w:sz w:val="20"/>
                <w:szCs w:val="20"/>
              </w:rPr>
              <w:t xml:space="preserve">Organiser</w:t>
            </w:r>
          </w:p>
        </w:tc>
        <w:tc>
          <w:tcPr>
            <w:tcW w:type="dxa" w:w="63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color w:val="1A1A2E"/>
                <w:sz w:val="20"/>
                <w:szCs w:val="20"/>
              </w:rPr>
              <w:t xml:space="preserve">Legacy capital-O form — still exists in some DB rows; code handles both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admin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 admin role</w:t>
            </w:r>
          </w:p>
        </w:tc>
      </w:tr>
    </w:tbl>
    <w:p>
      <w:pPr>
        <w:spacing w:after="0" w:before="80"/>
      </w:pPr>
    </w:p>
    <w:p>
      <w:pPr>
        <w:pStyle w:val="Heading2"/>
        <w:spacing w:after="120" w:before="280"/>
      </w:pPr>
      <w:r>
        <w:rPr>
          <w:rFonts w:ascii="Arial" w:cs="Arial" w:eastAsia="Arial" w:hAnsi="Arial"/>
          <w:b/>
          <w:bCs/>
          <w:color w:val="1A1A2E"/>
          <w:sz w:val="26"/>
          <w:szCs w:val="26"/>
        </w:rPr>
        <w:t xml:space="preserve">9.5 Git Workflow</w:t>
      </w:r>
    </w:p>
    <w:p>
      <w:pPr>
        <w:pStyle w:val="ListParagraph"/>
        <w:numPr>
          <w:ilvl w:val="0"/>
          <w:numId w:val="2"/>
        </w:numPr>
        <w:spacing w:after="60" w:before="40"/>
      </w:pPr>
      <w:r>
        <w:rPr>
          <w:rFonts w:ascii="Arial" w:cs="Arial" w:eastAsia="Arial" w:hAnsi="Arial"/>
          <w:color w:val="1A1A2E"/>
          <w:sz w:val="22"/>
          <w:szCs w:val="22"/>
        </w:rPr>
        <w:t xml:space="preserve">git push works directly — GitHub token embedded in remote URL</w:t>
      </w:r>
    </w:p>
    <w:p>
      <w:pPr>
        <w:pStyle w:val="ListParagraph"/>
        <w:numPr>
          <w:ilvl w:val="0"/>
          <w:numId w:val="2"/>
        </w:numPr>
        <w:spacing w:after="60" w:before="40"/>
      </w:pPr>
      <w:r>
        <w:rPr>
          <w:rFonts w:ascii="Arial" w:cs="Arial" w:eastAsia="Arial" w:hAnsi="Arial"/>
          <w:color w:val="1A1A2E"/>
          <w:sz w:val="22"/>
          <w:szCs w:val="22"/>
        </w:rPr>
        <w:t xml:space="preserve">If git commit fails with HEAD.lock error: request Cowork file delete permission, then run: rm -f .git/HEAD.lock</w:t>
      </w:r>
    </w:p>
    <w:p>
      <w:pPr>
        <w:pStyle w:val="ListParagraph"/>
        <w:numPr>
          <w:ilvl w:val="0"/>
          <w:numId w:val="2"/>
        </w:numPr>
        <w:spacing w:after="60" w:before="40"/>
      </w:pPr>
      <w:r>
        <w:rPr>
          <w:rFonts w:ascii="Arial" w:cs="Arial" w:eastAsia="Arial" w:hAnsi="Arial"/>
          <w:color w:val="1A1A2E"/>
          <w:sz w:val="22"/>
          <w:szCs w:val="22"/>
        </w:rPr>
        <w:t xml:space="preserve">Auto-deploy: every push to main triggers a Vercel deployment</w:t>
      </w:r>
    </w:p>
    <w:p>
      <w:pPr>
        <w:spacing w:after="0" w:before="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2"/>
      </w:pBdr>
      <w:jc w:val="center"/>
    </w:pPr>
    <w:r>
      <w:rPr>
        <w:rFonts w:ascii="Arial" w:cs="Arial" w:eastAsia="Arial" w:hAnsi="Arial"/>
        <w:color w:val="4A4A6A"/>
        <w:sz w:val="18"/>
        <w:szCs w:val="18"/>
      </w:rPr>
      <w:t xml:space="preserve">Page </w:t>
    </w:r>
    <w:r>
      <w:rPr>
        <w:rFonts w:ascii="Arial" w:cs="Arial" w:eastAsia="Arial" w:hAnsi="Arial"/>
        <w:color w:val="4A4A6A"/>
        <w:sz w:val="18"/>
        <w:szCs w:val="18"/>
      </w:rPr>
      <w:fldChar w:fldCharType="begin"/>
      <w:instrText xml:space="preserve">PAGE</w:instrText>
      <w:fldChar w:fldCharType="separate"/>
      <w:fldChar w:fldCharType="end"/>
    </w:r>
    <w:r>
      <w:rPr>
        <w:rFonts w:ascii="Arial" w:cs="Arial" w:eastAsia="Arial" w:hAnsi="Arial"/>
        <w:color w:val="4A4A6A"/>
        <w:sz w:val="18"/>
        <w:szCs w:val="18"/>
      </w:rPr>
      <w:t xml:space="preserve"> of </w:t>
    </w:r>
    <w:r>
      <w:rPr>
        <w:rFonts w:ascii="Arial" w:cs="Arial" w:eastAsia="Arial" w:hAnsi="Arial"/>
        <w:color w:val="4A4A6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2"/>
      </w:pBdr>
      <w:tabs>
        <w:tab w:val="right" w:pos="9360"/>
      </w:tabs>
    </w:pPr>
    <w:r>
      <w:rPr>
        <w:rFonts w:ascii="Arial" w:cs="Arial" w:eastAsia="Arial" w:hAnsi="Arial"/>
        <w:color w:val="4A4A6A"/>
        <w:sz w:val="18"/>
        <w:szCs w:val="18"/>
      </w:rPr>
      <w:t xml:space="preserve">BattleSphere — Technical Reference</w:t>
    </w:r>
    <w:r>
      <w:rPr>
        <w:rFonts w:ascii="Arial" w:cs="Arial" w:eastAsia="Arial" w:hAnsi="Arial"/>
        <w:sz w:val="18"/>
        <w:szCs w:val="18"/>
      </w:rPr>
      <w:t xml:space="preserve">	</w:t>
    </w:r>
    <w:r>
      <w:rPr>
        <w:rFonts w:ascii="Arial" w:cs="Arial" w:eastAsia="Arial" w:hAnsi="Arial"/>
        <w:b/>
        <w:bCs/>
        <w:color w:val="4A4A6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4A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v0uadrsrjl46lu0gqwh" Type="http://schemas.openxmlformats.org/officeDocument/2006/relationships/hyperlink" Target="https://www.battlesphere.cc"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2026-04-13T17:41:47.661Z</dcterms:created>
  <dcterms:modified xsi:type="dcterms:W3CDTF">2026-04-13T17:41:47.661Z</dcterms:modified>
</cp:coreProperties>
</file>

<file path=docProps/custom.xml><?xml version="1.0" encoding="utf-8"?>
<Properties xmlns="http://schemas.openxmlformats.org/officeDocument/2006/custom-properties" xmlns:vt="http://schemas.openxmlformats.org/officeDocument/2006/docPropsVTypes"/>
</file>