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5" w:tblpY="0"/>
        <w:tblW w:w="11430.0" w:type="dxa"/>
        <w:jc w:val="left"/>
        <w:tblInd w:w="-693.0" w:type="dxa"/>
        <w:tblLayout w:type="fixed"/>
        <w:tblLook w:val="0000"/>
      </w:tblPr>
      <w:tblGrid>
        <w:gridCol w:w="450"/>
        <w:gridCol w:w="450"/>
        <w:gridCol w:w="615"/>
        <w:gridCol w:w="105"/>
        <w:gridCol w:w="600"/>
        <w:gridCol w:w="1185"/>
        <w:gridCol w:w="105"/>
        <w:gridCol w:w="330"/>
        <w:gridCol w:w="735"/>
        <w:gridCol w:w="885"/>
        <w:gridCol w:w="825"/>
        <w:gridCol w:w="795"/>
        <w:gridCol w:w="555"/>
        <w:gridCol w:w="330"/>
        <w:gridCol w:w="105"/>
        <w:gridCol w:w="1215"/>
        <w:gridCol w:w="855"/>
        <w:gridCol w:w="1290"/>
        <w:tblGridChange w:id="0">
          <w:tblGrid>
            <w:gridCol w:w="450"/>
            <w:gridCol w:w="450"/>
            <w:gridCol w:w="615"/>
            <w:gridCol w:w="105"/>
            <w:gridCol w:w="600"/>
            <w:gridCol w:w="1185"/>
            <w:gridCol w:w="105"/>
            <w:gridCol w:w="330"/>
            <w:gridCol w:w="735"/>
            <w:gridCol w:w="885"/>
            <w:gridCol w:w="825"/>
            <w:gridCol w:w="795"/>
            <w:gridCol w:w="555"/>
            <w:gridCol w:w="330"/>
            <w:gridCol w:w="105"/>
            <w:gridCol w:w="1215"/>
            <w:gridCol w:w="855"/>
            <w:gridCol w:w="1290"/>
          </w:tblGrid>
        </w:tblGridChange>
      </w:tblGrid>
      <w:tr>
        <w:trPr>
          <w:cantSplit w:val="0"/>
          <w:trHeight w:val="668.90625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1201 Stone View Crossing, Apt 205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Morrisville NC, 27560</w:t>
            </w:r>
          </w:p>
        </w:tc>
        <w:tc>
          <w:tcPr>
            <w:gridSpan w:val="9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4"/>
                <w:szCs w:val="34"/>
                <w:rtl w:val="0"/>
              </w:rPr>
              <w:t xml:space="preserve">Brett M. Howell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(585) 709-6391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                     bretthowell10@gmail.com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brettmhowell.com </w:t>
            </w:r>
          </w:p>
        </w:tc>
      </w:tr>
      <w:tr>
        <w:trPr>
          <w:cantSplit w:val="0"/>
          <w:trHeight w:val="253.86718749999997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rtl w:val="0"/>
              </w:rPr>
              <w:t xml:space="preserve">Relevant 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Junior DevOps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Menrva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September 2023 - Present</w:t>
            </w:r>
          </w:p>
        </w:tc>
      </w:tr>
      <w:tr>
        <w:trPr>
          <w:cantSplit w:val="0"/>
          <w:trHeight w:val="1869.8437499999998" w:hRule="atLeast"/>
          <w:tblHeader w:val="0"/>
        </w:trPr>
        <w:tc>
          <w:tcPr>
            <w:gridSpan w:val="18"/>
            <w:tcMar>
              <w:top w:w="144.0" w:type="dxa"/>
              <w:left w:w="144.0" w:type="dxa"/>
              <w:bottom w:w="144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252" w:hanging="18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Maintained AWS cloud architecture with VPC, ECS, RDS, Application Load Balancer and Auto-Scaling groups to ensure 100% uptime.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252" w:hanging="18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Implemented Terraform scripts and modules for IaC, reducing architecture deployment time by 90%.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CI/CD pipelines via GitHub Actions for automating testing, containerization and deployment of MERN stack  applications, reducing development and deployment time by 40%.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Managed AWS costs and over time reduced cloud costs by 35%.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Developed monitoring solutions using Cloudwatch logs eventually resulting in 20% increased efficiency of Auto-Scaling groups.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.9765625" w:hRule="atLeast"/>
          <w:tblHeader w:val="0"/>
        </w:trPr>
        <w:tc>
          <w:tcPr>
            <w:gridSpan w:val="8"/>
            <w:tcMar>
              <w:top w:w="-144.0" w:type="dxa"/>
              <w:left w:w="-144.0" w:type="dxa"/>
              <w:bottom w:w="-144.0" w:type="dxa"/>
              <w:right w:w="-144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left="9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Full Stack Engineer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-144.0" w:type="dxa"/>
              <w:left w:w="-144.0" w:type="dxa"/>
              <w:bottom w:w="-144.0" w:type="dxa"/>
              <w:right w:w="-144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Menrva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-144.0" w:type="dxa"/>
              <w:left w:w="-144.0" w:type="dxa"/>
              <w:bottom w:w="-144.0" w:type="dxa"/>
              <w:right w:w="-144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Style w:val="Heading2"/>
              <w:jc w:val="center"/>
              <w:rPr/>
            </w:pPr>
            <w:bookmarkStart w:colFirst="0" w:colLast="0" w:name="_9ddjgxoikzfu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June 2023 - September 2023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4.84375" w:hRule="atLeast"/>
          <w:tblHeader w:val="0"/>
        </w:trPr>
        <w:tc>
          <w:tcPr>
            <w:gridSpan w:val="18"/>
            <w:tcMar>
              <w:top w:w="144.0" w:type="dxa"/>
              <w:left w:w="144.0" w:type="dxa"/>
              <w:bottom w:w="144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afterAutospacing="0" w:lineRule="auto"/>
              <w:ind w:left="270" w:hanging="180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Engineered and launched a full-stack MERN application by designing RESTful APIs with Node.js, building dynamic UI components in React, and orchestrating state management with Redux.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afterAutospacing="0" w:lineRule="auto"/>
              <w:ind w:left="270" w:hanging="180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Orchestrated the deployment of scalable microservices using Docker, enhancing system architecture and streamlining the CI/CD process to boost deployment efficiency and system reliability.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240" w:lineRule="auto"/>
              <w:ind w:left="270" w:hanging="180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Implemented robust user authentication mechanisms using JWT and OAuth, and rigorously tested backend and frontend components with Jest to ensure top-notch security and reliability.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Technical Support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Center Information Services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pStyle w:val="Heading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 2022 – September 2023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252" w:hanging="18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Provided comprehensive technical support to non-profit agencies in the Greater Rochester area, ensuring efficient resolution of technology-related inquiries.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Managed and resolved technical issues promptly using a sophisticated ticketing system, enhancing service quality and client satisfaction.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Contributed to cybersecurity initiatives, implementing measures to protect against vulnerabilities and secure client data integrity.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Supported the streamlined delivery of technology services, facilitating improved operational efficiency for CIS's non-profit partners.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252" w:hanging="1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Fostered a collaborative work environment, partnering with colleagues to ensure timely and effective issue resolution for a seamless client experience.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Solutions Architect Associate - 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Amazon Web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January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.7031249999998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252" w:hanging="180"/>
              <w:rPr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Gained expertise in designing and deploying scalable, secure, and efficient solutions on AWS, including hands-on experience with EC2, S3, VPC, and IAM.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252" w:hanging="180"/>
              <w:rPr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Mastered AWS architectural principles and services, focusing on building reliable applications and optimizing costs in a cloud environment.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Associates in Biology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   Monroe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June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ind w:left="252" w:hanging="180"/>
              <w:rPr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Blog: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Wordpress website to host my personal blog. Built on an Amazon Linux VM with IaC and CI/CD methods. AWS, Bash, Linux, Terraform, Ansible, GitHub Actions. 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ind w:left="252" w:hanging="180"/>
              <w:rPr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Hangman: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Containerized game application hosted on the cloud with Load Balancing and Auto Scaling with IaC and CI/CD. AWS, Docker, Python, Flask, MySQL, Terraform, GitHub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ind w:left="252" w:hanging="180"/>
              <w:rPr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Cloud Resume Challenge: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HTML/CSS/JS website to host my resume. Developed using serverless computing on the cloud with IaC and CI/CD. Frontend, AWS, Terraform, GitHub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8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140624999999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     Azure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Terraform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Linux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Docker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SQL/NoSQL</w:t>
            </w:r>
          </w:p>
        </w:tc>
      </w:tr>
      <w:tr>
        <w:trPr>
          <w:cantSplit w:val="0"/>
          <w:trHeight w:val="293.281249999999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9">
            <w:pPr>
              <w:ind w:right="-465"/>
              <w:rPr>
                <w:rFonts w:ascii="Calibri" w:cs="Calibri" w:eastAsia="Calibri" w:hAnsi="Calibri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widowControl w:val="0"/>
              <w:ind w:right="-465"/>
              <w:rPr>
                <w:rFonts w:ascii="Calibri" w:cs="Calibri" w:eastAsia="Calibri" w:hAnsi="Calibri"/>
                <w:smallCaps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Node.js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2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CI/CD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Ansible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widowControl w:val="0"/>
              <w:ind w:right="-46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HTML/CSS/JavaScript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"/>
          <w:szCs w:val="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360" w:left="1080" w:right="5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7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9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1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3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5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7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63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8"/>
        <w:szCs w:val="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