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sz w:val="36"/>
        </w:rPr>
        <w:t>바이오 플라스틱 합성을 위한 유산균 유래 유기산 생산 수율 향상 연구</w:t>
      </w:r>
    </w:p>
    <w:p>
      <w:r>
        <w:rPr>
          <w:b/>
        </w:rPr>
        <w:t xml:space="preserve">작성자: </w:t>
      </w:r>
      <w:r>
        <w:t>이지현 선임연구원 (친환경바이오화학 연구센터)</w:t>
        <w:br/>
      </w:r>
      <w:r>
        <w:rPr>
          <w:b/>
        </w:rPr>
        <w:t xml:space="preserve">작성일: </w:t>
      </w:r>
      <w:r>
        <w:t>2026-05-20</w:t>
        <w:br/>
      </w:r>
      <w:r>
        <w:rPr>
          <w:b/>
        </w:rPr>
        <w:t xml:space="preserve">프로젝트코드: </w:t>
      </w:r>
      <w:r>
        <w:t>BIO-PL-2026-02</w:t>
        <w:br/>
      </w:r>
      <w:r>
        <w:rPr>
          <w:b/>
        </w:rPr>
        <w:t xml:space="preserve">문서보안등급: </w:t>
      </w:r>
      <w:r>
        <w:t>일반 (Public)</w:t>
      </w:r>
    </w:p>
    <w:p>
      <w:pPr>
        <w:pStyle w:val="Heading2"/>
      </w:pPr>
      <w:r>
        <w:t>1. 서론 및 연구 배경</w:t>
      </w:r>
    </w:p>
    <w:p>
      <w:r>
        <w:t>최근 탄소 배출 규제와 플라스틱 폐기물 문제 해결을 위해 생분해성 바이오 플라스틱인 PLA(Poly Lactic Acid)에 대한 관심이 크게 증가하고 있다. PLA 생산 원가의 핵심은 원료 물질인 L-Lactic acid(젖산)를 고순도, 고수율로 생산하는 발효 공정 기술이다.</w:t>
      </w:r>
    </w:p>
    <w:p>
      <w:r>
        <w:t>본 연구에서는 당사에서 분리한 유산균 변이균주인 Lactobacillus paracasei L-105의 배양 특성을 분석하고, 탄소원 종류에 따른 젖산 생산 수율 및 생산 속도를 비교 평가하여 상용 배양 조건의 최적 인자를 규명하고자 한다.</w:t>
      </w:r>
    </w:p>
    <w:p>
      <w:r>
        <w:br w:type="page"/>
      </w:r>
    </w:p>
    <w:p>
      <w:pPr>
        <w:pStyle w:val="Heading2"/>
      </w:pPr>
      <w:r>
        <w:t>2. 배양 조건 및 실험 설계</w:t>
      </w:r>
    </w:p>
    <w:p>
      <w:r>
        <w:t>실험은 두 가지 주요 탄소원인 포도당(Glucose)과 글리세롤(Glycerol)을 대상으로 병렬 배양을 진행하였다. 발효 배지 조성은 MRS 배지를 기반으로 하였으며, 질소원으로 효모 추출물(Yeast Extract) 15 g/L 및 펩톤(Peptone) 10 g/L를 첨가하였다.</w:t>
      </w:r>
    </w:p>
    <w:p>
      <w:r>
        <w:t>배양 상세 조건은 다음과 같다:</w:t>
      </w:r>
    </w:p>
    <w:p>
      <w:pPr>
        <w:pStyle w:val="ListBullet"/>
      </w:pPr>
      <w:r>
        <w:t>• 장비: 5L 교반 발효조 (5L Fermentor, Working Volume 3L)</w:t>
      </w:r>
    </w:p>
    <w:p>
      <w:pPr>
        <w:pStyle w:val="ListBullet"/>
      </w:pPr>
      <w:r>
        <w:t>• 배양 온도: 37.0°C 유지</w:t>
      </w:r>
    </w:p>
    <w:p>
      <w:pPr>
        <w:pStyle w:val="ListBullet"/>
      </w:pPr>
      <w:r>
        <w:t>• 교반 속도: 200 rpm (공기 주입량 1.0 vvm)</w:t>
      </w:r>
    </w:p>
    <w:p>
      <w:pPr>
        <w:pStyle w:val="ListBullet"/>
      </w:pPr>
      <w:r>
        <w:t>• pH 제어: pH 6.0 유지 (2 M NaOH 및 2 M HCl 용액을 이용한 자동 제어)</w:t>
      </w:r>
    </w:p>
    <w:p>
      <w:r>
        <w:t>배양 중 6시간 간격으로 샘플링을 실시하여 세포 농도(OD600)를 측정하고, 원심분리된 상등액의 잔류 당 농도 및 생성된 젖산 농도를 HPLC(High-Performance Liquid Chromatography)로 정량 분석하였다.</w:t>
      </w:r>
    </w:p>
    <w:p>
      <w:r>
        <w:br w:type="page"/>
      </w:r>
    </w:p>
    <w:p>
      <w:pPr>
        <w:pStyle w:val="Heading2"/>
      </w:pPr>
      <w:r>
        <w:t>3. 결과 및 고찰</w:t>
      </w:r>
    </w:p>
    <w:p>
      <w:r>
        <w:t>포도당을 탄소원으로 사용한 경우, 배양 시작 36시간 만에 포도당이 완전히 소모되었으며, 최종 젖산 축적량은 98 g/L를 달성하였다. 이때 젖산 수율(Yield)은 투입된 포도당 대비 0.94 g/g으로 나타났다.</w:t>
      </w:r>
    </w:p>
    <w:p>
      <w:r>
        <w:t>반면, 글리세롤을 탄소원으로 사용한 경우에는 균주의 대사 속도가 현저히 느려 72시간 경과 시점에도 글리세롤 소모가 완료되지 않았으며, 최종 젖산 농도는 45 g/L, 수율은 0.62 g/g 수준에 그쳤다.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탄소원 종류</w:t>
            </w:r>
          </w:p>
        </w:tc>
        <w:tc>
          <w:tcPr>
            <w:tcW w:type="dxa" w:w="2160"/>
          </w:tcPr>
          <w:p>
            <w:r>
              <w:t>배양 완료 시간 (h)</w:t>
            </w:r>
          </w:p>
        </w:tc>
        <w:tc>
          <w:tcPr>
            <w:tcW w:type="dxa" w:w="2160"/>
          </w:tcPr>
          <w:p>
            <w:r>
              <w:t>최종 젖산 농도 (g/L)</w:t>
            </w:r>
          </w:p>
        </w:tc>
        <w:tc>
          <w:tcPr>
            <w:tcW w:type="dxa" w:w="2160"/>
          </w:tcPr>
          <w:p>
            <w:r>
              <w:t>젖산 수율 (g/g-당)</w:t>
            </w:r>
          </w:p>
        </w:tc>
      </w:tr>
      <w:tr>
        <w:tc>
          <w:tcPr>
            <w:tcW w:type="dxa" w:w="2160"/>
          </w:tcPr>
          <w:p>
            <w:r>
              <w:t>포도당 (Glucose)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98.0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</w:tr>
      <w:tr>
        <w:tc>
          <w:tcPr>
            <w:tcW w:type="dxa" w:w="2160"/>
          </w:tcPr>
          <w:p>
            <w:r>
              <w:t>글리세롤 (Glycerol)</w:t>
            </w:r>
          </w:p>
        </w:tc>
        <w:tc>
          <w:tcPr>
            <w:tcW w:type="dxa" w:w="2160"/>
          </w:tcPr>
          <w:p>
            <w:r>
              <w:t>72 (미완료)</w:t>
            </w:r>
          </w:p>
        </w:tc>
        <w:tc>
          <w:tcPr>
            <w:tcW w:type="dxa" w:w="2160"/>
          </w:tcPr>
          <w:p>
            <w:r>
              <w:t>45.0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</w:tr>
    </w:tbl>
    <w:p>
      <w:r>
        <w:br/>
        <w:t>위 결과로부터 L. paracasei L-105 균주가 글리세롤보다 포도당 배지에서 훨씬 높은 대사 활성을 가짐을 확인하였다. 특히 포도당 배지에서의 0.94 g/g 수율은 상용 플랜트 운전 시의 경제성 임계치인 0.90 g/g을 뛰어넘는 고효율이다.</w:t>
      </w:r>
    </w:p>
    <w:p>
      <w:r>
        <w:br w:type="page"/>
      </w:r>
    </w:p>
    <w:p>
      <w:pPr>
        <w:pStyle w:val="Heading2"/>
      </w:pPr>
      <w:r>
        <w:t>4. 결론 및 향후 과제</w:t>
      </w:r>
    </w:p>
    <w:p>
      <w:r>
        <w:t>1. L. paracasei L-105 균주의 젖산 발효에 적합한 탄소원은 포도당임을 재확인하였다. 최적 조건에서 36시간 배양을 통해 최종 젖산 농도 98 g/L, 수율 0.94 g/g를 얻었다.</w:t>
      </w:r>
    </w:p>
    <w:p>
      <w:r>
        <w:t>2. 산업적 생산성 확대를 위해, 저렴한 폐당밀(Blackstrap Molasses)을 당원으로 대체 적용하는 배지 고도화 연구를 제안한다.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