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1D839" w14:textId="77777777" w:rsidR="008B4430" w:rsidRPr="008B4430" w:rsidRDefault="008B4430" w:rsidP="008B4430">
      <w:pPr>
        <w:pStyle w:val="FlietextFDMentor"/>
        <w:spacing w:after="240"/>
        <w:ind w:left="567" w:firstLine="0"/>
        <w:rPr>
          <w:sz w:val="22"/>
          <w:szCs w:val="22"/>
          <w:lang w:val="en-US"/>
        </w:rPr>
      </w:pPr>
      <w:r w:rsidRPr="008B4430">
        <w:rPr>
          <w:sz w:val="22"/>
          <w:szCs w:val="22"/>
          <w:lang w:val="en-US"/>
        </w:rPr>
        <w:t xml:space="preserve">Template </w:t>
      </w:r>
      <w:r w:rsidRPr="008B4430">
        <w:rPr>
          <w:sz w:val="22"/>
          <w:szCs w:val="22"/>
          <w:lang w:val="en-US"/>
        </w:rPr>
        <w:t>Checklist</w:t>
      </w:r>
      <w:r w:rsidRPr="008B4430">
        <w:rPr>
          <w:sz w:val="22"/>
          <w:szCs w:val="22"/>
          <w:lang w:val="en-US"/>
        </w:rPr>
        <w:t xml:space="preserve"> Long-Term-Archiving</w:t>
      </w:r>
    </w:p>
    <w:p w14:paraId="29C8D5C1" w14:textId="5BDEE717" w:rsidR="008B4430" w:rsidRPr="008B4430" w:rsidRDefault="008B4430" w:rsidP="008B4430">
      <w:pPr>
        <w:pStyle w:val="FlietextFDMentor"/>
        <w:spacing w:after="240"/>
        <w:ind w:left="567" w:firstLine="0"/>
        <w:rPr>
          <w:lang w:val="en-US"/>
        </w:rPr>
      </w:pPr>
      <w:r w:rsidRPr="008B4430">
        <w:rPr>
          <w:b/>
          <w:lang w:val="en-US"/>
        </w:rPr>
        <w:t>What should be considered when deciding on a long-term archive?</w:t>
      </w:r>
    </w:p>
    <w:p w14:paraId="18BD1832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spacing w:before="120" w:after="120"/>
        <w:rPr>
          <w:lang w:val="en-US"/>
        </w:rPr>
      </w:pPr>
      <w:r w:rsidRPr="008B4430">
        <w:rPr>
          <w:lang w:val="en-US"/>
        </w:rPr>
        <w:t>How long the data shall be kept?</w:t>
      </w:r>
    </w:p>
    <w:p w14:paraId="2955E9CB" w14:textId="77777777" w:rsidR="008B4430" w:rsidRPr="008B4430" w:rsidRDefault="008B4430" w:rsidP="008B4430">
      <w:pPr>
        <w:pStyle w:val="Aufzhlungszeichen"/>
        <w:numPr>
          <w:ilvl w:val="0"/>
          <w:numId w:val="0"/>
        </w:numPr>
        <w:tabs>
          <w:tab w:val="left" w:pos="708"/>
        </w:tabs>
        <w:spacing w:before="120" w:after="240" w:line="276" w:lineRule="auto"/>
        <w:ind w:left="1066" w:firstLine="215"/>
        <w:rPr>
          <w:lang w:val="en-US"/>
        </w:rPr>
      </w:pPr>
      <w:r w:rsidRPr="008B4430">
        <w:rPr>
          <w:lang w:val="en-US"/>
        </w:rPr>
        <w:t>...............................................................</w:t>
      </w:r>
    </w:p>
    <w:p w14:paraId="5FF6C9FD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8B4430">
        <w:rPr>
          <w:lang w:val="en-US"/>
        </w:rPr>
        <w:t>How much storage space do I need?</w:t>
      </w:r>
    </w:p>
    <w:p w14:paraId="19AFE66C" w14:textId="77777777" w:rsidR="008B4430" w:rsidRPr="008B4430" w:rsidRDefault="008B4430" w:rsidP="008B4430">
      <w:pPr>
        <w:pStyle w:val="Aufzhlungszeichen"/>
        <w:numPr>
          <w:ilvl w:val="0"/>
          <w:numId w:val="0"/>
        </w:numPr>
        <w:tabs>
          <w:tab w:val="left" w:pos="708"/>
        </w:tabs>
        <w:spacing w:before="120" w:after="240" w:line="276" w:lineRule="auto"/>
        <w:ind w:left="1066" w:firstLine="215"/>
        <w:rPr>
          <w:lang w:val="en-US"/>
        </w:rPr>
      </w:pPr>
      <w:r w:rsidRPr="008B4430">
        <w:rPr>
          <w:lang w:val="en-US"/>
        </w:rPr>
        <w:t>...............................................................</w:t>
      </w:r>
    </w:p>
    <w:p w14:paraId="0C278C36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spacing w:before="120" w:after="120"/>
        <w:rPr>
          <w:lang w:val="en-US"/>
        </w:rPr>
      </w:pPr>
      <w:r w:rsidRPr="008B4430">
        <w:rPr>
          <w:lang w:val="en-US"/>
        </w:rPr>
        <w:t>Which file formats do I have? Do they need to be converted into sustainable formats?</w:t>
      </w:r>
    </w:p>
    <w:p w14:paraId="643AB853" w14:textId="77777777" w:rsidR="008B4430" w:rsidRPr="008B4430" w:rsidRDefault="008B4430" w:rsidP="008B4430">
      <w:pPr>
        <w:pStyle w:val="Aufzhlungszeichen"/>
        <w:numPr>
          <w:ilvl w:val="0"/>
          <w:numId w:val="0"/>
        </w:numPr>
        <w:tabs>
          <w:tab w:val="left" w:pos="708"/>
        </w:tabs>
        <w:spacing w:before="120" w:after="240" w:line="276" w:lineRule="auto"/>
        <w:ind w:left="1066" w:firstLine="215"/>
        <w:rPr>
          <w:lang w:val="en-US"/>
        </w:rPr>
      </w:pPr>
      <w:r w:rsidRPr="008B4430">
        <w:rPr>
          <w:lang w:val="en-US"/>
        </w:rPr>
        <w:t>...............................................................</w:t>
      </w:r>
    </w:p>
    <w:p w14:paraId="3BBE37A5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8B4430">
        <w:rPr>
          <w:lang w:val="en-US"/>
        </w:rPr>
        <w:t>Who needs access?</w:t>
      </w:r>
    </w:p>
    <w:p w14:paraId="0B699993" w14:textId="77777777" w:rsidR="008B4430" w:rsidRPr="008B4430" w:rsidRDefault="008B4430" w:rsidP="008B4430">
      <w:pPr>
        <w:pStyle w:val="AufzhlungFDMentor"/>
        <w:numPr>
          <w:ilvl w:val="0"/>
          <w:numId w:val="0"/>
        </w:numPr>
        <w:spacing w:before="120" w:after="120"/>
        <w:ind w:left="927" w:firstLine="354"/>
        <w:rPr>
          <w:lang w:val="en-US"/>
        </w:rPr>
      </w:pPr>
      <w:r w:rsidRPr="008B4430">
        <w:rPr>
          <w:lang w:val="en-US"/>
        </w:rPr>
        <w:t>.........................................................</w:t>
      </w:r>
    </w:p>
    <w:p w14:paraId="6D354DB4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rPr>
          <w:lang w:val="en-US"/>
        </w:rPr>
      </w:pPr>
      <w:r w:rsidRPr="008B4430">
        <w:rPr>
          <w:lang w:val="en-US"/>
        </w:rPr>
        <w:t>Where is the data and its documentation stored after the end of the project?</w:t>
      </w:r>
    </w:p>
    <w:p w14:paraId="30F2E029" w14:textId="77777777" w:rsidR="008B4430" w:rsidRPr="008B4430" w:rsidRDefault="008B4430" w:rsidP="008B4430">
      <w:pPr>
        <w:pStyle w:val="AufzhlungFDMentor"/>
        <w:numPr>
          <w:ilvl w:val="0"/>
          <w:numId w:val="0"/>
        </w:numPr>
        <w:spacing w:before="120" w:after="240"/>
        <w:ind w:left="924" w:firstLine="352"/>
        <w:rPr>
          <w:lang w:val="en-US"/>
        </w:rPr>
      </w:pPr>
      <w:r w:rsidRPr="008B4430">
        <w:rPr>
          <w:lang w:val="en-US"/>
        </w:rPr>
        <w:t>.........................................................</w:t>
      </w:r>
    </w:p>
    <w:p w14:paraId="708E62C7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rPr>
          <w:lang w:val="en-US"/>
        </w:rPr>
      </w:pPr>
      <w:r w:rsidRPr="008B4430">
        <w:rPr>
          <w:lang w:val="en-US"/>
        </w:rPr>
        <w:t>Does the service provider have a strategy for data conversion and migration?</w:t>
      </w:r>
    </w:p>
    <w:p w14:paraId="21705CFD" w14:textId="77777777" w:rsidR="008B4430" w:rsidRPr="008B4430" w:rsidRDefault="008B4430" w:rsidP="008B4430">
      <w:pPr>
        <w:pStyle w:val="AufzhlungFDMentor"/>
        <w:numPr>
          <w:ilvl w:val="0"/>
          <w:numId w:val="0"/>
        </w:numPr>
        <w:spacing w:before="120" w:after="240"/>
        <w:ind w:left="924" w:firstLine="352"/>
        <w:rPr>
          <w:lang w:val="en-US"/>
        </w:rPr>
      </w:pPr>
      <w:r w:rsidRPr="008B4430">
        <w:rPr>
          <w:lang w:val="en-US"/>
        </w:rPr>
        <w:t>.........................................................</w:t>
      </w:r>
    </w:p>
    <w:p w14:paraId="6EAC1094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rPr>
          <w:lang w:val="en-US"/>
        </w:rPr>
      </w:pPr>
      <w:r w:rsidRPr="008B4430">
        <w:rPr>
          <w:lang w:val="en-US"/>
        </w:rPr>
        <w:t>Is the integrity of the data regularly checked?</w:t>
      </w:r>
    </w:p>
    <w:p w14:paraId="5A04E038" w14:textId="77777777" w:rsidR="008B4430" w:rsidRPr="008B4430" w:rsidRDefault="008B4430" w:rsidP="008B4430">
      <w:pPr>
        <w:pStyle w:val="AufzhlungFDMentor"/>
        <w:numPr>
          <w:ilvl w:val="0"/>
          <w:numId w:val="0"/>
        </w:numPr>
        <w:spacing w:before="120" w:after="240"/>
        <w:ind w:left="924" w:firstLine="352"/>
        <w:rPr>
          <w:lang w:val="en-US"/>
        </w:rPr>
      </w:pPr>
      <w:r w:rsidRPr="008B4430">
        <w:rPr>
          <w:lang w:val="en-US"/>
        </w:rPr>
        <w:t>.........................................................</w:t>
      </w:r>
    </w:p>
    <w:p w14:paraId="081AB843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rPr>
          <w:lang w:val="en-US"/>
        </w:rPr>
      </w:pPr>
      <w:r w:rsidRPr="008B4430">
        <w:rPr>
          <w:lang w:val="en-US"/>
        </w:rPr>
        <w:t>Is the long-term archive trustworthy? Does it have a seal?</w:t>
      </w:r>
    </w:p>
    <w:p w14:paraId="041B95BF" w14:textId="77777777" w:rsidR="008B4430" w:rsidRPr="008B4430" w:rsidRDefault="008B4430" w:rsidP="008B4430">
      <w:pPr>
        <w:pStyle w:val="AufzhlungFDMentor"/>
        <w:numPr>
          <w:ilvl w:val="0"/>
          <w:numId w:val="0"/>
        </w:numPr>
        <w:spacing w:before="120" w:after="240"/>
        <w:ind w:left="924" w:firstLine="352"/>
        <w:rPr>
          <w:lang w:val="en-US"/>
        </w:rPr>
      </w:pPr>
      <w:r w:rsidRPr="008B4430">
        <w:rPr>
          <w:lang w:val="en-US"/>
        </w:rPr>
        <w:t>.........................................................</w:t>
      </w:r>
    </w:p>
    <w:p w14:paraId="314C64BA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rPr>
          <w:lang w:val="en-US"/>
        </w:rPr>
      </w:pPr>
      <w:r w:rsidRPr="008B4430">
        <w:rPr>
          <w:lang w:val="en-US"/>
        </w:rPr>
        <w:t>How durable is the service provider?</w:t>
      </w:r>
    </w:p>
    <w:p w14:paraId="5AC11114" w14:textId="77777777" w:rsidR="008B4430" w:rsidRPr="008B4430" w:rsidRDefault="008B4430" w:rsidP="008B4430">
      <w:pPr>
        <w:pStyle w:val="AufzhlungFDMentor"/>
        <w:numPr>
          <w:ilvl w:val="0"/>
          <w:numId w:val="0"/>
        </w:numPr>
        <w:spacing w:before="120" w:after="240"/>
        <w:ind w:left="924" w:firstLine="352"/>
        <w:rPr>
          <w:lang w:val="en-US"/>
        </w:rPr>
      </w:pPr>
      <w:r w:rsidRPr="008B4430">
        <w:rPr>
          <w:lang w:val="en-US"/>
        </w:rPr>
        <w:t>.........................................................</w:t>
      </w:r>
    </w:p>
    <w:p w14:paraId="3BB9207B" w14:textId="77777777" w:rsidR="008B4430" w:rsidRPr="008B4430" w:rsidRDefault="008B4430" w:rsidP="008B4430">
      <w:pPr>
        <w:pStyle w:val="AufzhlungFDMentor"/>
        <w:numPr>
          <w:ilvl w:val="0"/>
          <w:numId w:val="10"/>
        </w:numPr>
        <w:rPr>
          <w:lang w:val="en-US"/>
        </w:rPr>
      </w:pPr>
      <w:r w:rsidRPr="008B4430">
        <w:rPr>
          <w:lang w:val="en-US"/>
        </w:rPr>
        <w:t xml:space="preserve">How often </w:t>
      </w:r>
      <w:proofErr w:type="gramStart"/>
      <w:r w:rsidRPr="008B4430">
        <w:rPr>
          <w:lang w:val="en-US"/>
        </w:rPr>
        <w:t>is the backup</w:t>
      </w:r>
      <w:proofErr w:type="gramEnd"/>
      <w:r w:rsidRPr="008B4430">
        <w:rPr>
          <w:lang w:val="en-US"/>
        </w:rPr>
        <w:t xml:space="preserve"> carried out and where is it stored?</w:t>
      </w:r>
    </w:p>
    <w:p w14:paraId="481FDDF5" w14:textId="77777777" w:rsidR="008B4430" w:rsidRPr="008B4430" w:rsidRDefault="008B4430" w:rsidP="008B4430">
      <w:pPr>
        <w:pStyle w:val="AufzhlungFDMentor"/>
        <w:numPr>
          <w:ilvl w:val="0"/>
          <w:numId w:val="0"/>
        </w:numPr>
        <w:spacing w:before="120" w:after="240"/>
        <w:ind w:left="924" w:firstLine="352"/>
        <w:rPr>
          <w:lang w:val="en-US"/>
        </w:rPr>
      </w:pPr>
      <w:r w:rsidRPr="008B4430">
        <w:rPr>
          <w:lang w:val="en-US"/>
        </w:rPr>
        <w:t>.........................................................</w:t>
      </w:r>
    </w:p>
    <w:p w14:paraId="362B48E3" w14:textId="77777777" w:rsidR="008B4430" w:rsidRDefault="008B4430" w:rsidP="008B4430">
      <w:pPr>
        <w:rPr>
          <w:rFonts w:ascii="Arial" w:hAnsi="Arial" w:cs="Arial"/>
          <w:lang w:val="en-US"/>
        </w:rPr>
      </w:pPr>
    </w:p>
    <w:p w14:paraId="0992E097" w14:textId="77777777" w:rsidR="008B4430" w:rsidRPr="008B4430" w:rsidRDefault="008B4430" w:rsidP="008B4430">
      <w:pPr>
        <w:rPr>
          <w:rFonts w:ascii="Arial" w:hAnsi="Arial" w:cs="Arial"/>
          <w:lang w:val="en-US"/>
        </w:rPr>
      </w:pPr>
      <w:bookmarkStart w:id="0" w:name="_GoBack"/>
      <w:bookmarkEnd w:id="0"/>
      <w:r w:rsidRPr="008B4430">
        <w:rPr>
          <w:rFonts w:ascii="Arial" w:hAnsi="Arial" w:cs="Arial"/>
          <w:lang w:val="en-US"/>
        </w:rPr>
        <w:t>Source:</w:t>
      </w:r>
    </w:p>
    <w:p w14:paraId="62BEB980" w14:textId="77777777" w:rsidR="008B4430" w:rsidRPr="008B4430" w:rsidRDefault="008B4430" w:rsidP="008B4430">
      <w:pPr>
        <w:pStyle w:val="AufzhlungFDMentor"/>
        <w:numPr>
          <w:ilvl w:val="0"/>
          <w:numId w:val="0"/>
        </w:numPr>
        <w:rPr>
          <w:lang w:val="en-US"/>
        </w:rPr>
      </w:pPr>
      <w:r w:rsidRPr="008B4430">
        <w:rPr>
          <w:lang w:val="en-US"/>
        </w:rPr>
        <w:t xml:space="preserve">Based on: CESSDA Training Working Group. CESSDA Data Management Expert Guide. Bergen, Norway: CESSDA ERIC, 2017-2018, </w:t>
      </w:r>
      <w:hyperlink r:id="rId8" w:history="1">
        <w:r w:rsidRPr="008B4430">
          <w:rPr>
            <w:rStyle w:val="Hyperlink"/>
            <w:lang w:val="en-US"/>
          </w:rPr>
          <w:t>https://www.cessda.eu/DMGuide</w:t>
        </w:r>
      </w:hyperlink>
      <w:r w:rsidRPr="008B4430">
        <w:rPr>
          <w:lang w:val="en-US"/>
        </w:rPr>
        <w:t xml:space="preserve">. This work is licensed under a </w:t>
      </w:r>
      <w:hyperlink r:id="rId9" w:history="1">
        <w:r w:rsidRPr="008B4430">
          <w:rPr>
            <w:rStyle w:val="Hyperlink"/>
            <w:lang w:val="en-US"/>
          </w:rPr>
          <w:t>Creative Commons Attribution-</w:t>
        </w:r>
        <w:proofErr w:type="spellStart"/>
        <w:r w:rsidRPr="008B4430">
          <w:rPr>
            <w:rStyle w:val="Hyperlink"/>
            <w:lang w:val="en-US"/>
          </w:rPr>
          <w:t>ShareAlike</w:t>
        </w:r>
        <w:proofErr w:type="spellEnd"/>
        <w:r w:rsidRPr="008B4430">
          <w:rPr>
            <w:rStyle w:val="Hyperlink"/>
            <w:lang w:val="en-US"/>
          </w:rPr>
          <w:t xml:space="preserve"> 4.0 International License</w:t>
        </w:r>
      </w:hyperlink>
      <w:r w:rsidRPr="008B4430">
        <w:rPr>
          <w:lang w:val="en-US"/>
        </w:rPr>
        <w:t>.</w:t>
      </w:r>
    </w:p>
    <w:p w14:paraId="3757C3FA" w14:textId="12A046CD" w:rsidR="00BF18ED" w:rsidRPr="008B4430" w:rsidRDefault="00BF18ED" w:rsidP="008B4430">
      <w:pPr>
        <w:rPr>
          <w:lang w:val="en-US"/>
        </w:rPr>
      </w:pPr>
    </w:p>
    <w:sectPr w:rsidR="00BF18ED" w:rsidRPr="008B44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6E7728"/>
    <w:rsid w:val="008B4430"/>
    <w:rsid w:val="00A17A94"/>
    <w:rsid w:val="00A310CA"/>
    <w:rsid w:val="00BE3259"/>
    <w:rsid w:val="00BF18ED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ssda.eu/DMGui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4.0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98DA5-F0D7-4A5D-A2F4-0BA4388B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2</cp:revision>
  <dcterms:created xsi:type="dcterms:W3CDTF">2024-05-06T08:34:00Z</dcterms:created>
  <dcterms:modified xsi:type="dcterms:W3CDTF">2024-05-06T08:34:00Z</dcterms:modified>
</cp:coreProperties>
</file>