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Отдых (также срабатывает автоматически, если у персонажа заканчиваются ОД)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Пропуск хода и восстановление ОД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Персонаж способен совершить действие отдыха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Восстанавливается ОД, равное базовому значению восстановления ОД + модификатор ЛВК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Ход персонажа заканчивается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1</Pages>
  <Words>43</Words>
  <Characters>322</Characters>
  <CharactersWithSpaces>361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2023-10-18T10:14:58Z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