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Запуск игры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Система управления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Начать игровую сессию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лобби заполнено и все игроки в лобби подтвердили готовность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Система случайным образом выбирает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проклятье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Система случайным образом выбирает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события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 в том числе связанные с проклятьем и помещает их в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последовательность событий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Система выбирает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квесты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 случайным образом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генерирует локацию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запускает основную последовательность событий проклятья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Система запускает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цикл дня/ночи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Система выбирает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  <w:lang w:val="ru-RU"/>
        </w:rPr>
        <w:t>последовательность ходов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запускает игровую сессию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LibreOffice/7.6.2.1$Windows_X86_64 LibreOffice_project/56f7684011345957bbf33a7ee678afaf4d2ba333</Application>
  <AppVersion>15.0000</AppVersion>
  <Pages>1</Pages>
  <Words>80</Words>
  <Characters>544</Characters>
  <CharactersWithSpaces>620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2023-10-18T11:37:05Z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