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D50AE" w14:textId="77777777" w:rsidR="00207EA1" w:rsidRPr="001A17C1" w:rsidRDefault="00207EA1" w:rsidP="001F08AD">
      <w:pPr>
        <w:suppressLineNumbers/>
        <w:rPr>
          <w:rFonts w:ascii="Garamond" w:hAnsi="Garamond" w:cs="Times New Roman"/>
          <w:b/>
          <w:bCs/>
          <w:sz w:val="36"/>
          <w:szCs w:val="36"/>
        </w:rPr>
      </w:pPr>
    </w:p>
    <w:p w14:paraId="64F7DDAA" w14:textId="61FCBFF7" w:rsidR="00521EC7" w:rsidRPr="001A17C1" w:rsidRDefault="00521EC7" w:rsidP="00521EC7">
      <w:pPr>
        <w:suppressLineNumbers/>
        <w:jc w:val="center"/>
        <w:rPr>
          <w:rFonts w:ascii="Garamond" w:hAnsi="Garamond" w:cs="Times New Roman"/>
          <w:b/>
          <w:bCs/>
          <w:sz w:val="36"/>
          <w:szCs w:val="36"/>
        </w:rPr>
      </w:pPr>
      <w:r>
        <w:rPr>
          <w:rFonts w:ascii="Garamond" w:hAnsi="Garamond" w:cs="Times New Roman"/>
          <w:b/>
          <w:bCs/>
          <w:sz w:val="36"/>
          <w:szCs w:val="36"/>
        </w:rPr>
        <w:t>Strategic fisheries closure balances harvest opportunity and stock diversity in a large Alaska river basin.</w:t>
      </w:r>
    </w:p>
    <w:p w14:paraId="4ABEF5B2" w14:textId="77777777" w:rsidR="00521EC7" w:rsidRPr="001A17C1" w:rsidRDefault="00521EC7" w:rsidP="00207EA1">
      <w:pPr>
        <w:rPr>
          <w:rFonts w:ascii="Garamond" w:hAnsi="Garamond" w:cs="Times New Roman"/>
          <w:sz w:val="28"/>
          <w:szCs w:val="28"/>
        </w:rPr>
      </w:pPr>
    </w:p>
    <w:p w14:paraId="4A63463A" w14:textId="417D6535" w:rsidR="00521EC7" w:rsidRPr="001A17C1" w:rsidRDefault="00521EC7" w:rsidP="00521EC7">
      <w:pPr>
        <w:jc w:val="center"/>
        <w:rPr>
          <w:rFonts w:ascii="Garamond" w:hAnsi="Garamond" w:cs="Times New Roman"/>
          <w:sz w:val="28"/>
          <w:szCs w:val="28"/>
        </w:rPr>
      </w:pPr>
      <w:r>
        <w:rPr>
          <w:rFonts w:ascii="Garamond" w:hAnsi="Garamond" w:cs="Times New Roman"/>
          <w:sz w:val="28"/>
          <w:szCs w:val="28"/>
          <w:vertAlign w:val="superscript"/>
        </w:rPr>
        <w:t>1</w:t>
      </w:r>
      <w:r>
        <w:rPr>
          <w:rFonts w:ascii="Garamond" w:hAnsi="Garamond" w:cs="Times New Roman"/>
          <w:sz w:val="28"/>
          <w:szCs w:val="28"/>
        </w:rPr>
        <w:t xml:space="preserve">Ben Makhlouf, </w:t>
      </w:r>
      <w:r>
        <w:rPr>
          <w:rFonts w:ascii="Garamond" w:hAnsi="Garamond" w:cs="Times New Roman"/>
          <w:sz w:val="28"/>
          <w:szCs w:val="28"/>
          <w:vertAlign w:val="superscript"/>
        </w:rPr>
        <w:t>1</w:t>
      </w:r>
      <w:r>
        <w:rPr>
          <w:rFonts w:ascii="Garamond" w:hAnsi="Garamond" w:cs="Times New Roman"/>
          <w:sz w:val="28"/>
          <w:szCs w:val="28"/>
        </w:rPr>
        <w:t xml:space="preserve">Daniel E. Schindler, </w:t>
      </w:r>
      <w:r>
        <w:rPr>
          <w:rFonts w:ascii="Garamond" w:hAnsi="Garamond" w:cs="Times New Roman"/>
          <w:sz w:val="28"/>
          <w:szCs w:val="28"/>
          <w:vertAlign w:val="superscript"/>
        </w:rPr>
        <w:t>2</w:t>
      </w:r>
      <w:r>
        <w:rPr>
          <w:rFonts w:ascii="Garamond" w:hAnsi="Garamond" w:cs="Times New Roman"/>
          <w:sz w:val="28"/>
          <w:szCs w:val="28"/>
        </w:rPr>
        <w:t xml:space="preserve">Timothy J. Cline, </w:t>
      </w:r>
      <w:r>
        <w:rPr>
          <w:rFonts w:ascii="Garamond" w:hAnsi="Garamond" w:cs="Times New Roman"/>
          <w:sz w:val="28"/>
          <w:szCs w:val="28"/>
          <w:vertAlign w:val="superscript"/>
        </w:rPr>
        <w:t>3</w:t>
      </w:r>
      <w:r>
        <w:rPr>
          <w:rFonts w:ascii="Garamond" w:hAnsi="Garamond" w:cs="Times New Roman"/>
          <w:sz w:val="28"/>
          <w:szCs w:val="28"/>
        </w:rPr>
        <w:t>Diego Fernandez,</w:t>
      </w:r>
      <w:r>
        <w:rPr>
          <w:rFonts w:ascii="Garamond" w:hAnsi="Garamond" w:cs="Times New Roman"/>
          <w:sz w:val="28"/>
          <w:szCs w:val="28"/>
          <w:vertAlign w:val="superscript"/>
        </w:rPr>
        <w:t>4</w:t>
      </w:r>
      <w:r>
        <w:rPr>
          <w:rFonts w:ascii="Garamond" w:hAnsi="Garamond" w:cs="Times New Roman"/>
          <w:sz w:val="28"/>
          <w:szCs w:val="28"/>
        </w:rPr>
        <w:t xml:space="preserve">Janessa Esquible, </w:t>
      </w:r>
      <w:r>
        <w:rPr>
          <w:rFonts w:ascii="Garamond" w:hAnsi="Garamond" w:cs="Times New Roman"/>
          <w:sz w:val="28"/>
          <w:szCs w:val="28"/>
          <w:vertAlign w:val="superscript"/>
        </w:rPr>
        <w:t>5</w:t>
      </w:r>
      <w:r>
        <w:rPr>
          <w:rFonts w:ascii="Garamond" w:hAnsi="Garamond" w:cs="Times New Roman"/>
          <w:sz w:val="28"/>
          <w:szCs w:val="28"/>
        </w:rPr>
        <w:t xml:space="preserve">Avery Hoffman </w:t>
      </w:r>
    </w:p>
    <w:p w14:paraId="69CA4F45" w14:textId="77777777" w:rsidR="00521EC7" w:rsidRPr="001A17C1" w:rsidRDefault="00521EC7" w:rsidP="00521EC7">
      <w:pPr>
        <w:jc w:val="center"/>
        <w:rPr>
          <w:rFonts w:ascii="Garamond" w:hAnsi="Garamond"/>
        </w:rPr>
      </w:pPr>
    </w:p>
    <w:p w14:paraId="44CF5FF3" w14:textId="5750D745" w:rsidR="00521EC7" w:rsidRPr="001A17C1" w:rsidRDefault="00521EC7" w:rsidP="00521EC7">
      <w:pPr>
        <w:jc w:val="center"/>
        <w:rPr>
          <w:rFonts w:ascii="Garamond" w:hAnsi="Garamond" w:cs="Times New Roman"/>
          <w:i/>
          <w:iCs/>
        </w:rPr>
      </w:pPr>
      <w:r>
        <w:rPr>
          <w:rFonts w:ascii="Garamond" w:hAnsi="Garamond" w:cs="Times New Roman"/>
          <w:i/>
          <w:iCs/>
          <w:vertAlign w:val="superscript"/>
        </w:rPr>
        <w:t>1</w:t>
      </w:r>
      <w:r>
        <w:rPr>
          <w:rFonts w:ascii="Garamond" w:hAnsi="Garamond" w:cs="Times New Roman"/>
          <w:i/>
          <w:iCs/>
        </w:rPr>
        <w:t xml:space="preserve">University of Washington School of Aquatic and Fisheries Sciences, </w:t>
      </w:r>
      <w:r>
        <w:rPr>
          <w:rFonts w:ascii="Garamond" w:hAnsi="Garamond" w:cs="Times New Roman"/>
          <w:i/>
          <w:iCs/>
          <w:vertAlign w:val="superscript"/>
        </w:rPr>
        <w:t>2</w:t>
      </w:r>
      <w:r>
        <w:rPr>
          <w:rFonts w:ascii="Garamond" w:hAnsi="Garamond" w:cs="Times New Roman"/>
          <w:i/>
          <w:iCs/>
        </w:rPr>
        <w:t>Montana State University Department of Ecology,</w:t>
      </w:r>
      <w:r>
        <w:rPr>
          <w:rFonts w:ascii="Garamond" w:hAnsi="Garamond" w:cs="Times New Roman"/>
          <w:i/>
          <w:iCs/>
          <w:vertAlign w:val="superscript"/>
        </w:rPr>
        <w:t>3</w:t>
      </w:r>
      <w:r>
        <w:rPr>
          <w:rFonts w:ascii="Garamond" w:hAnsi="Garamond" w:cs="Times New Roman"/>
          <w:i/>
          <w:iCs/>
        </w:rPr>
        <w:t xml:space="preserve">University of Utah Department of Geology, </w:t>
      </w:r>
      <w:r>
        <w:rPr>
          <w:rFonts w:ascii="Garamond" w:hAnsi="Garamond" w:cs="Times New Roman"/>
          <w:i/>
          <w:iCs/>
          <w:vertAlign w:val="superscript"/>
        </w:rPr>
        <w:t>4</w:t>
      </w:r>
      <w:r>
        <w:rPr>
          <w:rFonts w:ascii="Garamond" w:hAnsi="Garamond" w:cs="Times New Roman"/>
          <w:i/>
          <w:iCs/>
        </w:rPr>
        <w:t>Great Lakes Fishery Commission,</w:t>
      </w:r>
      <w:r>
        <w:rPr>
          <w:rFonts w:ascii="Garamond" w:hAnsi="Garamond" w:cs="Times New Roman"/>
          <w:i/>
          <w:iCs/>
          <w:vertAlign w:val="superscript"/>
        </w:rPr>
        <w:t>5</w:t>
      </w:r>
      <w:r>
        <w:rPr>
          <w:rFonts w:ascii="Garamond" w:hAnsi="Garamond" w:cs="Times New Roman"/>
          <w:i/>
          <w:iCs/>
        </w:rPr>
        <w:t>Orutsararmiut Native Council, Natural Resources Department</w:t>
      </w:r>
    </w:p>
    <w:p w14:paraId="67611445" w14:textId="77777777" w:rsidR="00207EA1" w:rsidRPr="001A17C1" w:rsidRDefault="00207EA1" w:rsidP="00C8029A">
      <w:pPr>
        <w:rPr>
          <w:rFonts w:ascii="Garamond" w:hAnsi="Garamond" w:cs="Times New Roman"/>
        </w:rPr>
      </w:pPr>
    </w:p>
    <w:p w14:paraId="519B934A" w14:textId="77777777" w:rsidR="00211798" w:rsidRDefault="00207EA1" w:rsidP="00521EC7">
      <w:pPr>
        <w:jc w:val="center"/>
        <w:rPr>
          <w:rFonts w:ascii="Garamond" w:hAnsi="Garamond" w:cs="Times New Roman"/>
        </w:rPr>
      </w:pPr>
      <w:r>
        <w:rPr>
          <w:rFonts w:ascii="Garamond" w:hAnsi="Garamond" w:cs="Times New Roman"/>
          <w:b/>
          <w:bCs/>
        </w:rPr>
        <w:t>Corresponding Author:</w:t>
      </w:r>
      <w:r>
        <w:rPr>
          <w:rFonts w:ascii="Garamond" w:hAnsi="Garamond" w:cs="Times New Roman"/>
        </w:rPr>
        <w:t xml:space="preserve"> Ben Makhlouf, </w:t>
      </w:r>
    </w:p>
    <w:p w14:paraId="1DBD2576" w14:textId="437E8DDF" w:rsidR="00211798" w:rsidRDefault="00207EA1" w:rsidP="00521EC7">
      <w:pPr>
        <w:jc w:val="center"/>
        <w:rPr>
          <w:rFonts w:ascii="Garamond" w:hAnsi="Garamond" w:cs="Times New Roman"/>
        </w:rPr>
      </w:pPr>
      <w:r>
        <w:rPr>
          <w:rFonts w:ascii="Garamond" w:hAnsi="Garamond" w:cs="Times New Roman"/>
        </w:rPr>
        <w:t>University of Washington School of Aquatic and Fisheries Sciences</w:t>
      </w:r>
    </w:p>
    <w:p w14:paraId="07663F71" w14:textId="69158A70" w:rsidR="00211798" w:rsidRDefault="00211798" w:rsidP="00521EC7">
      <w:pPr>
        <w:jc w:val="center"/>
        <w:rPr>
          <w:rFonts w:ascii="Garamond" w:hAnsi="Garamond" w:cs="Times New Roman"/>
        </w:rPr>
      </w:pPr>
      <w:r>
        <w:rPr>
          <w:rFonts w:ascii="Garamond" w:hAnsi="Garamond" w:cs="Times New Roman"/>
        </w:rPr>
        <w:t>1122 NE Boat St., Seattle WA 98105</w:t>
      </w:r>
    </w:p>
    <w:p w14:paraId="2BB50089" w14:textId="789C7F28" w:rsidR="00207EA1" w:rsidRPr="001A17C1" w:rsidRDefault="00211798" w:rsidP="00521EC7">
      <w:pPr>
        <w:jc w:val="center"/>
        <w:rPr>
          <w:rFonts w:ascii="Garamond" w:hAnsi="Garamond" w:cs="Times New Roman"/>
        </w:rPr>
      </w:pPr>
      <w:r>
        <w:rPr>
          <w:rFonts w:ascii="Garamond" w:hAnsi="Garamond" w:cs="Times New Roman"/>
        </w:rPr>
        <w:t>b</w:t>
      </w:r>
      <w:r w:rsidR="00207EA1">
        <w:rPr>
          <w:rFonts w:ascii="Garamond" w:hAnsi="Garamond" w:cs="Times New Roman"/>
        </w:rPr>
        <w:t>mak29@uw.edu</w:t>
      </w:r>
    </w:p>
    <w:p w14:paraId="6DF08587" w14:textId="77777777" w:rsidR="00211798" w:rsidRPr="001A17C1" w:rsidRDefault="00211798" w:rsidP="00211798">
      <w:pPr>
        <w:rPr>
          <w:rFonts w:ascii="Garamond" w:hAnsi="Garamond" w:cs="Times New Roman"/>
        </w:rPr>
      </w:pPr>
    </w:p>
    <w:p w14:paraId="66EC8B63" w14:textId="39D3B894" w:rsidR="00207EA1" w:rsidRPr="001A17C1" w:rsidRDefault="00207EA1" w:rsidP="00521EC7">
      <w:pPr>
        <w:jc w:val="center"/>
        <w:rPr>
          <w:rFonts w:ascii="Garamond" w:hAnsi="Garamond" w:cs="Times New Roman"/>
        </w:rPr>
      </w:pPr>
      <w:r>
        <w:rPr>
          <w:rFonts w:ascii="Garamond" w:hAnsi="Garamond" w:cs="Times New Roman"/>
          <w:b/>
          <w:bCs/>
        </w:rPr>
        <w:t>Data Availability Statement:</w:t>
      </w:r>
      <w:r>
        <w:rPr>
          <w:rFonts w:ascii="Garamond" w:hAnsi="Garamond" w:cs="Times New Roman"/>
        </w:rPr>
        <w:t xml:space="preserve"> Data will be available in an open Dryad repository: http://datadryad.org/share/LINK_NOT_FOR_PUBLICATION/Sqv1RJ19OMW_MkxaOOWTsS7DT1q5Y4gE-pqzVPn5HJo</w:t>
      </w:r>
    </w:p>
    <w:p w14:paraId="1C301D50" w14:textId="77777777" w:rsidR="00681441" w:rsidRDefault="00681441" w:rsidP="00521EC7">
      <w:pPr>
        <w:jc w:val="center"/>
        <w:rPr>
          <w:rFonts w:ascii="Garamond" w:hAnsi="Garamond" w:cs="Times New Roman"/>
          <w:b/>
          <w:bCs/>
        </w:rPr>
      </w:pPr>
    </w:p>
    <w:p w14:paraId="3A9D2334" w14:textId="22F7EC47" w:rsidR="00207EA1" w:rsidRPr="001A17C1" w:rsidRDefault="00207EA1" w:rsidP="00521EC7">
      <w:pPr>
        <w:jc w:val="center"/>
        <w:rPr>
          <w:rFonts w:ascii="Garamond" w:hAnsi="Garamond" w:cs="Times New Roman"/>
        </w:rPr>
      </w:pPr>
      <w:r>
        <w:rPr>
          <w:rFonts w:ascii="Garamond" w:hAnsi="Garamond" w:cs="Times New Roman"/>
          <w:b/>
          <w:bCs/>
        </w:rPr>
        <w:t>Author Contributions:</w:t>
      </w:r>
      <w:r>
        <w:rPr>
          <w:rFonts w:ascii="Garamond" w:hAnsi="Garamond" w:cs="Times New Roman"/>
        </w:rPr>
        <w:t xml:space="preserve"> Ben Makhlouf performed data analysis and wrote the manuscript, Daniel E. Schindler directed the project and analysis, secured funding, and helped to develop the manuscript. Timothy J. Cline contributed to analysis and code development, Diego Fernandez performed laboratory microchemical analysis, Janessa Esquible directed otolith dataset collection, Avery Hoffman directed the field sampling program as part of the Bethel Test Fishery. All co-authors reviewed the final manuscript. </w:t>
      </w:r>
    </w:p>
    <w:p w14:paraId="473BD9E5" w14:textId="77777777" w:rsidR="004A3837" w:rsidRPr="001A17C1" w:rsidRDefault="004A3837" w:rsidP="00521EC7">
      <w:pPr>
        <w:jc w:val="center"/>
        <w:rPr>
          <w:rFonts w:ascii="Garamond" w:hAnsi="Garamond" w:cs="Times New Roman"/>
        </w:rPr>
      </w:pPr>
    </w:p>
    <w:p w14:paraId="01A5FE78" w14:textId="63A69CFF" w:rsidR="004C0BA7" w:rsidRPr="001A17C1" w:rsidRDefault="004A3837" w:rsidP="004C0BA7">
      <w:pPr>
        <w:jc w:val="center"/>
        <w:rPr>
          <w:rFonts w:ascii="Garamond" w:hAnsi="Garamond" w:cs="Times New Roman"/>
        </w:rPr>
      </w:pPr>
      <w:r>
        <w:rPr>
          <w:rFonts w:ascii="Garamond" w:hAnsi="Garamond" w:cs="Times New Roman"/>
          <w:b/>
          <w:bCs/>
        </w:rPr>
        <w:t>Keywords</w:t>
      </w:r>
      <w:r>
        <w:rPr>
          <w:rFonts w:ascii="Garamond" w:hAnsi="Garamond" w:cs="Times New Roman"/>
        </w:rPr>
        <w:t>: Alaska, Biodiversity, Fisheries, Otolith, Salmon, Strontium, Trade-off</w:t>
      </w:r>
    </w:p>
    <w:p w14:paraId="250E9B64" w14:textId="77777777" w:rsidR="003F22C2" w:rsidRPr="001A17C1" w:rsidRDefault="003F22C2" w:rsidP="004C0BA7">
      <w:pPr>
        <w:jc w:val="center"/>
        <w:rPr>
          <w:rFonts w:ascii="Garamond" w:hAnsi="Garamond" w:cs="Times New Roman"/>
          <w:b/>
          <w:bCs/>
        </w:rPr>
      </w:pPr>
    </w:p>
    <w:p w14:paraId="4107CF63" w14:textId="096FE771" w:rsidR="004C0BA7" w:rsidRPr="001A17C1" w:rsidRDefault="004C0BA7" w:rsidP="004C0BA7">
      <w:pPr>
        <w:jc w:val="center"/>
        <w:rPr>
          <w:rFonts w:ascii="Garamond" w:hAnsi="Garamond" w:cs="Times New Roman"/>
          <w:b/>
          <w:bCs/>
        </w:rPr>
      </w:pPr>
      <w:r>
        <w:rPr>
          <w:rFonts w:ascii="Garamond" w:hAnsi="Garamond" w:cs="Times New Roman"/>
          <w:b/>
          <w:bCs/>
        </w:rPr>
        <w:t xml:space="preserve">Acknowledgements: </w:t>
      </w:r>
    </w:p>
    <w:p w14:paraId="5C734432" w14:textId="65E4444C" w:rsidR="0050077D" w:rsidRPr="001A17C1" w:rsidRDefault="00E4775F" w:rsidP="00094614">
      <w:pPr>
        <w:ind w:firstLine="720"/>
        <w:rPr>
          <w:rFonts w:ascii="Garamond" w:hAnsi="Garamond" w:cs="Times New Roman"/>
        </w:rPr>
      </w:pPr>
      <w:r>
        <w:rPr>
          <w:rFonts w:ascii="Garamond" w:hAnsi="Garamond" w:cs="Times New Roman"/>
        </w:rPr>
        <w:lastRenderedPageBreak/>
        <w:t xml:space="preserve">We thank the Alaska Department of Fish &amp; Game, particularly Sean Larson and Zachary Liller for coordinating otolith sampling at the Bethel Test Fishery and for feedback on the study design and manuscript. Funding for this work was provided by the Arctic-Yukon-Kuskokwim Sustainable Salmon Initiative. Joseph Spaeder of the AYK-SSI also provided feedback on the study design. We also thank the local community members who supported otolith removal and collection as well as the ONC fisheries program staff members who helped support data collected and distributed sampled fish to elders, disabled, and widowed community members. This work was made possible by the efforts of Dr. Sean Brennan, who was instrumental in the collection of these datasets and was motivated to push forward on the boundaries of using isotope-based methods to explore ecological processes in Alaska salmon. </w:t>
      </w:r>
    </w:p>
    <w:p w14:paraId="63A295D5" w14:textId="77777777" w:rsidR="00207EA1" w:rsidRPr="001A17C1" w:rsidRDefault="00207EA1" w:rsidP="00521EC7">
      <w:pPr>
        <w:jc w:val="center"/>
        <w:rPr>
          <w:rFonts w:ascii="Garamond" w:hAnsi="Garamond" w:cs="Times New Roman"/>
        </w:rPr>
      </w:pPr>
    </w:p>
    <w:p w14:paraId="565DAC76" w14:textId="3C4FCD8D" w:rsidR="00207EA1" w:rsidRPr="001A17C1" w:rsidRDefault="0050077D" w:rsidP="00521EC7">
      <w:pPr>
        <w:jc w:val="center"/>
        <w:rPr>
          <w:rFonts w:ascii="Garamond" w:hAnsi="Garamond" w:cs="Times New Roman"/>
          <w:b/>
          <w:bCs/>
        </w:rPr>
      </w:pPr>
      <w:r>
        <w:rPr>
          <w:rFonts w:ascii="Garamond" w:hAnsi="Garamond" w:cs="Times New Roman"/>
          <w:b/>
          <w:bCs/>
        </w:rPr>
        <w:t>Statement on Inclusion</w:t>
      </w:r>
    </w:p>
    <w:p w14:paraId="381ACD76" w14:textId="16EE70C5" w:rsidR="0050077D" w:rsidRPr="001A17C1" w:rsidRDefault="00A91199" w:rsidP="00094614">
      <w:pPr>
        <w:ind w:firstLine="720"/>
        <w:rPr>
          <w:rFonts w:ascii="Garamond" w:hAnsi="Garamond" w:cs="Times New Roman"/>
        </w:rPr>
      </w:pPr>
      <w:r>
        <w:rPr>
          <w:rFonts w:ascii="Garamond" w:hAnsi="Garamond" w:cs="Times New Roman"/>
        </w:rPr>
        <w:t xml:space="preserve">Our study was conducted in direct collaboration with management stakeholders as well as communities in the region. Members of native council (ONC) and management agencies collaborated on data collection and appropriate dissemination of fish which were collected for samples to community members. Stakeholders from both the native council and management were provided opportunity for formal feedback and contributed as co-authors to the final manuscript. </w:t>
      </w:r>
    </w:p>
    <w:p w14:paraId="5C50ABCB" w14:textId="77777777" w:rsidR="00292C32" w:rsidRDefault="00292C32" w:rsidP="00521EC7">
      <w:pPr>
        <w:jc w:val="center"/>
        <w:rPr>
          <w:rFonts w:ascii="Garamond" w:hAnsi="Garamond" w:cs="Times New Roman"/>
        </w:rPr>
      </w:pPr>
    </w:p>
    <w:p w14:paraId="449A5BC8" w14:textId="18B39E5D" w:rsidR="007B4127" w:rsidRPr="007B1069" w:rsidRDefault="007B4127" w:rsidP="007B4127">
      <w:pPr>
        <w:pStyle w:val="whitespace-normal"/>
        <w:spacing w:line="480" w:lineRule="auto"/>
        <w:jc w:val="center"/>
        <w:rPr>
          <w:rFonts w:ascii="Garamond" w:hAnsi="Garamond"/>
          <w:b/>
          <w:bCs/>
        </w:rPr>
      </w:pPr>
      <w:r>
        <w:rPr>
          <w:rFonts w:ascii="Garamond" w:hAnsi="Garamond" w:cs="Arial"/>
          <w:b/>
          <w:bCs/>
          <w:color w:val="1F1F1F"/>
        </w:rPr>
        <w:t xml:space="preserve">Declaration of </w:t>
      </w:r>
      <w:r>
        <w:rPr>
          <w:rFonts w:ascii="Garamond" w:hAnsi="Garamond" w:cs="Arial"/>
          <w:b/>
          <w:bCs/>
          <w:color w:val="1F1F1F"/>
        </w:rPr>
        <w:t>AI use</w:t>
      </w:r>
    </w:p>
    <w:p w14:paraId="00F0D4C4" w14:textId="3EDF1447" w:rsidR="007B4127" w:rsidRDefault="007B4127" w:rsidP="007B4127">
      <w:pPr>
        <w:pStyle w:val="whitespace-normal"/>
        <w:ind w:firstLine="720"/>
        <w:rPr>
          <w:rFonts w:ascii="Garamond" w:hAnsi="Garamond" w:cs="Arial"/>
          <w:color w:val="1F1F1F"/>
        </w:rPr>
      </w:pPr>
      <w:r>
        <w:rPr>
          <w:rFonts w:ascii="Garamond" w:hAnsi="Garamond" w:cs="Arial"/>
          <w:color w:val="1F1F1F"/>
        </w:rPr>
        <w:t xml:space="preserve">Throughout data analysis Microsoft Co-pilot and Claude were used to aid in code debugging and generation. Code was overall human generated with this assistance and reviewed for accuracy. In addition, Claude was used to aid in grammar and clarity of the manuscript. This did not alter any results or conclusions. </w:t>
      </w:r>
    </w:p>
    <w:p w14:paraId="5D774B8E" w14:textId="77777777" w:rsidR="007B4127" w:rsidRPr="001A17C1" w:rsidRDefault="007B4127" w:rsidP="007B4127">
      <w:pPr>
        <w:rPr>
          <w:rFonts w:ascii="Garamond" w:hAnsi="Garamond" w:cs="Times New Roman"/>
        </w:rPr>
      </w:pPr>
    </w:p>
    <w:p w14:paraId="21AEC479" w14:textId="77777777" w:rsidR="00CD4916" w:rsidRDefault="00CD4916" w:rsidP="00521EC7">
      <w:pPr>
        <w:jc w:val="center"/>
        <w:rPr>
          <w:rFonts w:ascii="Garamond" w:hAnsi="Garamond" w:cs="Times New Roman"/>
          <w:b/>
          <w:bCs/>
        </w:rPr>
      </w:pPr>
      <w:r>
        <w:rPr>
          <w:rFonts w:ascii="Garamond" w:hAnsi="Garamond" w:cs="Times New Roman"/>
          <w:b/>
          <w:bCs/>
        </w:rPr>
        <w:t xml:space="preserve">Declaration of competing interest: </w:t>
      </w:r>
    </w:p>
    <w:p w14:paraId="21B95666" w14:textId="4C0519E2" w:rsidR="00292C32" w:rsidRPr="001A17C1" w:rsidRDefault="00292C32" w:rsidP="00521EC7">
      <w:pPr>
        <w:jc w:val="center"/>
        <w:rPr>
          <w:rFonts w:ascii="Garamond" w:hAnsi="Garamond" w:cs="Times New Roman"/>
        </w:rPr>
      </w:pPr>
      <w:r>
        <w:rPr>
          <w:rFonts w:ascii="Garamond" w:hAnsi="Garamond" w:cs="Times New Roman"/>
        </w:rPr>
        <w:t xml:space="preserve">There are no </w:t>
      </w:r>
      <w:r w:rsidR="00CD4916">
        <w:rPr>
          <w:rFonts w:ascii="Garamond" w:hAnsi="Garamond" w:cs="Times New Roman"/>
        </w:rPr>
        <w:t>competing interests to declare.</w:t>
      </w:r>
    </w:p>
    <w:p w14:paraId="4CF6B763" w14:textId="77777777" w:rsidR="00207EA1" w:rsidRPr="001A17C1" w:rsidRDefault="00207EA1" w:rsidP="00521EC7">
      <w:pPr>
        <w:jc w:val="center"/>
        <w:rPr>
          <w:rFonts w:ascii="Garamond" w:hAnsi="Garamond" w:cs="Times New Roman"/>
        </w:rPr>
      </w:pPr>
    </w:p>
    <w:sectPr w:rsidR="00207EA1" w:rsidRPr="001A17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E02A2"/>
    <w:multiLevelType w:val="hybridMultilevel"/>
    <w:tmpl w:val="E34215D4"/>
    <w:lvl w:ilvl="0" w:tplc="13B2F66A">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6906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21A"/>
    <w:rsid w:val="000941AF"/>
    <w:rsid w:val="00094614"/>
    <w:rsid w:val="000D511B"/>
    <w:rsid w:val="00161D44"/>
    <w:rsid w:val="001844EB"/>
    <w:rsid w:val="001A17C1"/>
    <w:rsid w:val="001F08AD"/>
    <w:rsid w:val="00207EA1"/>
    <w:rsid w:val="00211798"/>
    <w:rsid w:val="0022135D"/>
    <w:rsid w:val="00240367"/>
    <w:rsid w:val="00250D40"/>
    <w:rsid w:val="00292C32"/>
    <w:rsid w:val="002C3375"/>
    <w:rsid w:val="003642FE"/>
    <w:rsid w:val="003B0A46"/>
    <w:rsid w:val="003F22C2"/>
    <w:rsid w:val="004239EB"/>
    <w:rsid w:val="00464971"/>
    <w:rsid w:val="004A3837"/>
    <w:rsid w:val="004C0BA7"/>
    <w:rsid w:val="004C58EB"/>
    <w:rsid w:val="0050077D"/>
    <w:rsid w:val="00521EC7"/>
    <w:rsid w:val="005D7B90"/>
    <w:rsid w:val="006357BB"/>
    <w:rsid w:val="00673B3C"/>
    <w:rsid w:val="00681441"/>
    <w:rsid w:val="006C6CB7"/>
    <w:rsid w:val="00780305"/>
    <w:rsid w:val="007B4127"/>
    <w:rsid w:val="007D55D2"/>
    <w:rsid w:val="007E030F"/>
    <w:rsid w:val="0081021A"/>
    <w:rsid w:val="00843E95"/>
    <w:rsid w:val="00863C42"/>
    <w:rsid w:val="00907410"/>
    <w:rsid w:val="009A6ACE"/>
    <w:rsid w:val="009F792D"/>
    <w:rsid w:val="00A4712A"/>
    <w:rsid w:val="00A67EFB"/>
    <w:rsid w:val="00A91199"/>
    <w:rsid w:val="00AB171F"/>
    <w:rsid w:val="00AC0F0D"/>
    <w:rsid w:val="00AC2F84"/>
    <w:rsid w:val="00B927D7"/>
    <w:rsid w:val="00C031F8"/>
    <w:rsid w:val="00C56AB5"/>
    <w:rsid w:val="00C65ACA"/>
    <w:rsid w:val="00C8029A"/>
    <w:rsid w:val="00C9741A"/>
    <w:rsid w:val="00CD4916"/>
    <w:rsid w:val="00D36029"/>
    <w:rsid w:val="00D4679A"/>
    <w:rsid w:val="00DE3F54"/>
    <w:rsid w:val="00E454BB"/>
    <w:rsid w:val="00E4775F"/>
    <w:rsid w:val="00EC3B0F"/>
    <w:rsid w:val="00F16708"/>
    <w:rsid w:val="00F84218"/>
    <w:rsid w:val="00FE4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88046"/>
  <w15:chartTrackingRefBased/>
  <w15:docId w15:val="{F11A175A-B06D-EA4B-994E-991FCC172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EC7"/>
  </w:style>
  <w:style w:type="paragraph" w:styleId="Heading1">
    <w:name w:val="heading 1"/>
    <w:basedOn w:val="Normal"/>
    <w:next w:val="Normal"/>
    <w:link w:val="Heading1Char"/>
    <w:uiPriority w:val="9"/>
    <w:qFormat/>
    <w:rsid w:val="008102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02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02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02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2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2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2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2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2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2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02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02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02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2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21A"/>
    <w:rPr>
      <w:rFonts w:eastAsiaTheme="majorEastAsia" w:cstheme="majorBidi"/>
      <w:color w:val="272727" w:themeColor="text1" w:themeTint="D8"/>
    </w:rPr>
  </w:style>
  <w:style w:type="paragraph" w:styleId="Title">
    <w:name w:val="Title"/>
    <w:basedOn w:val="Normal"/>
    <w:next w:val="Normal"/>
    <w:link w:val="TitleChar"/>
    <w:uiPriority w:val="10"/>
    <w:qFormat/>
    <w:rsid w:val="00810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2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21A"/>
    <w:pPr>
      <w:spacing w:before="160"/>
      <w:jc w:val="center"/>
    </w:pPr>
    <w:rPr>
      <w:i/>
      <w:iCs/>
      <w:color w:val="404040" w:themeColor="text1" w:themeTint="BF"/>
    </w:rPr>
  </w:style>
  <w:style w:type="character" w:customStyle="1" w:styleId="QuoteChar">
    <w:name w:val="Quote Char"/>
    <w:basedOn w:val="DefaultParagraphFont"/>
    <w:link w:val="Quote"/>
    <w:uiPriority w:val="29"/>
    <w:rsid w:val="0081021A"/>
    <w:rPr>
      <w:i/>
      <w:iCs/>
      <w:color w:val="404040" w:themeColor="text1" w:themeTint="BF"/>
    </w:rPr>
  </w:style>
  <w:style w:type="paragraph" w:styleId="ListParagraph">
    <w:name w:val="List Paragraph"/>
    <w:basedOn w:val="Normal"/>
    <w:uiPriority w:val="34"/>
    <w:qFormat/>
    <w:rsid w:val="0081021A"/>
    <w:pPr>
      <w:ind w:left="720"/>
      <w:contextualSpacing/>
    </w:pPr>
  </w:style>
  <w:style w:type="character" w:styleId="IntenseEmphasis">
    <w:name w:val="Intense Emphasis"/>
    <w:basedOn w:val="DefaultParagraphFont"/>
    <w:uiPriority w:val="21"/>
    <w:qFormat/>
    <w:rsid w:val="0081021A"/>
    <w:rPr>
      <w:i/>
      <w:iCs/>
      <w:color w:val="0F4761" w:themeColor="accent1" w:themeShade="BF"/>
    </w:rPr>
  </w:style>
  <w:style w:type="paragraph" w:styleId="IntenseQuote">
    <w:name w:val="Intense Quote"/>
    <w:basedOn w:val="Normal"/>
    <w:next w:val="Normal"/>
    <w:link w:val="IntenseQuoteChar"/>
    <w:uiPriority w:val="30"/>
    <w:qFormat/>
    <w:rsid w:val="008102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21A"/>
    <w:rPr>
      <w:i/>
      <w:iCs/>
      <w:color w:val="0F4761" w:themeColor="accent1" w:themeShade="BF"/>
    </w:rPr>
  </w:style>
  <w:style w:type="character" w:styleId="IntenseReference">
    <w:name w:val="Intense Reference"/>
    <w:basedOn w:val="DefaultParagraphFont"/>
    <w:uiPriority w:val="32"/>
    <w:qFormat/>
    <w:rsid w:val="0081021A"/>
    <w:rPr>
      <w:b/>
      <w:bCs/>
      <w:smallCaps/>
      <w:color w:val="0F4761" w:themeColor="accent1" w:themeShade="BF"/>
      <w:spacing w:val="5"/>
    </w:rPr>
  </w:style>
  <w:style w:type="paragraph" w:styleId="Revision">
    <w:name w:val="Revision"/>
    <w:hidden/>
    <w:uiPriority w:val="99"/>
    <w:semiHidden/>
    <w:rsid w:val="004239EB"/>
    <w:pPr>
      <w:spacing w:after="0" w:line="240" w:lineRule="auto"/>
    </w:pPr>
  </w:style>
  <w:style w:type="paragraph" w:customStyle="1" w:styleId="whitespace-normal">
    <w:name w:val="whitespace-normal"/>
    <w:basedOn w:val="Normal"/>
    <w:rsid w:val="007B412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455</Words>
  <Characters>2736</Characters>
  <Application>Microsoft Office Word</Application>
  <DocSecurity>0</DocSecurity>
  <Lines>37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Benjamin J. Makhlouf</cp:lastModifiedBy>
  <cp:revision>38</cp:revision>
  <dcterms:created xsi:type="dcterms:W3CDTF">2025-11-09T21:20:00Z</dcterms:created>
  <dcterms:modified xsi:type="dcterms:W3CDTF">2026-03-16T16:10:00Z</dcterms:modified>
</cp:coreProperties>
</file>