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B5346" w14:textId="017617E5" w:rsidR="004712C9" w:rsidRDefault="004712C9" w:rsidP="004712C9">
      <w:pPr>
        <w:suppressLineNumbers/>
        <w:jc w:val="center"/>
        <w:rPr>
          <w:ins w:id="0" w:author="Benjamin J. Makhlouf" w:date="2025-07-26T11:19:00Z" w16du:dateUtc="2025-07-26T18:19:00Z"/>
          <w:rFonts w:ascii="Garamond" w:hAnsi="Garamond"/>
          <w:b/>
          <w:bCs/>
          <w:sz w:val="32"/>
          <w:szCs w:val="32"/>
        </w:rPr>
      </w:pPr>
      <w:r w:rsidRPr="00DA52E2">
        <w:rPr>
          <w:rFonts w:ascii="Garamond" w:hAnsi="Garamond"/>
          <w:b/>
          <w:bCs/>
          <w:sz w:val="32"/>
          <w:szCs w:val="32"/>
        </w:rPr>
        <w:t xml:space="preserve">Spatiotemporal trends in salmon </w:t>
      </w:r>
      <w:commentRangeStart w:id="1"/>
      <w:r w:rsidRPr="00DA52E2">
        <w:rPr>
          <w:rFonts w:ascii="Garamond" w:hAnsi="Garamond"/>
          <w:b/>
          <w:bCs/>
          <w:sz w:val="32"/>
          <w:szCs w:val="32"/>
        </w:rPr>
        <w:t>metapopulation</w:t>
      </w:r>
      <w:commentRangeEnd w:id="1"/>
      <w:r w:rsidR="00CB3C24">
        <w:rPr>
          <w:rStyle w:val="CommentReference"/>
        </w:rPr>
        <w:commentReference w:id="1"/>
      </w:r>
      <w:r w:rsidRPr="00DA52E2">
        <w:rPr>
          <w:rFonts w:ascii="Garamond" w:hAnsi="Garamond"/>
          <w:b/>
          <w:bCs/>
          <w:sz w:val="32"/>
          <w:szCs w:val="32"/>
        </w:rPr>
        <w:t xml:space="preserve"> contribution to </w:t>
      </w:r>
      <w:r>
        <w:rPr>
          <w:rFonts w:ascii="Garamond" w:hAnsi="Garamond"/>
          <w:b/>
          <w:bCs/>
          <w:sz w:val="32"/>
          <w:szCs w:val="32"/>
        </w:rPr>
        <w:t xml:space="preserve">the </w:t>
      </w:r>
      <w:proofErr w:type="gramStart"/>
      <w:r>
        <w:rPr>
          <w:rFonts w:ascii="Garamond" w:hAnsi="Garamond"/>
          <w:b/>
          <w:bCs/>
          <w:sz w:val="32"/>
          <w:szCs w:val="32"/>
        </w:rPr>
        <w:t>Kuskokwim river</w:t>
      </w:r>
      <w:proofErr w:type="gramEnd"/>
    </w:p>
    <w:p w14:paraId="32B25E72" w14:textId="77777777" w:rsidR="007A1D0A" w:rsidRDefault="007A1D0A" w:rsidP="004712C9">
      <w:pPr>
        <w:suppressLineNumbers/>
        <w:jc w:val="center"/>
        <w:rPr>
          <w:rFonts w:ascii="Garamond" w:hAnsi="Garamond"/>
          <w:b/>
          <w:bCs/>
          <w:sz w:val="32"/>
          <w:szCs w:val="32"/>
        </w:rPr>
      </w:pPr>
    </w:p>
    <w:p w14:paraId="1B2A678B" w14:textId="772FC3FF" w:rsidR="0063694A" w:rsidRDefault="00676513" w:rsidP="004712C9">
      <w:pPr>
        <w:suppressLineNumbers/>
        <w:rPr>
          <w:ins w:id="2" w:author="Daniel Schindler" w:date="2025-07-17T13:57:00Z" w16du:dateUtc="2025-07-17T21:57:00Z"/>
          <w:rFonts w:ascii="Garamond" w:hAnsi="Garamond"/>
          <w:b/>
          <w:bCs/>
          <w:sz w:val="22"/>
          <w:szCs w:val="22"/>
          <w:u w:val="single"/>
        </w:rPr>
      </w:pPr>
      <w:ins w:id="3" w:author="Daniel Schindler" w:date="2025-07-17T13:57:00Z" w16du:dateUtc="2025-07-17T21:57:00Z">
        <w:r>
          <w:rPr>
            <w:rFonts w:ascii="Garamond" w:hAnsi="Garamond"/>
            <w:b/>
            <w:bCs/>
            <w:sz w:val="22"/>
            <w:szCs w:val="22"/>
            <w:u w:val="single"/>
          </w:rPr>
          <w:t>Authors: we should ask Zach Liller and Sean Larson from ADF&amp;G if they would like to be co-authors</w:t>
        </w:r>
      </w:ins>
      <w:ins w:id="4" w:author="Daniel Schindler" w:date="2025-07-17T13:58:00Z" w16du:dateUtc="2025-07-17T21:58:00Z">
        <w:r w:rsidR="00EE5153">
          <w:rPr>
            <w:rFonts w:ascii="Garamond" w:hAnsi="Garamond"/>
            <w:b/>
            <w:bCs/>
            <w:sz w:val="22"/>
            <w:szCs w:val="22"/>
            <w:u w:val="single"/>
          </w:rPr>
          <w:t xml:space="preserve"> (would have to go through dept review which can take some time)</w:t>
        </w:r>
      </w:ins>
      <w:ins w:id="5" w:author="Daniel Schindler" w:date="2025-07-17T13:57:00Z" w16du:dateUtc="2025-07-17T21:57:00Z">
        <w:r>
          <w:rPr>
            <w:rFonts w:ascii="Garamond" w:hAnsi="Garamond"/>
            <w:b/>
            <w:bCs/>
            <w:sz w:val="22"/>
            <w:szCs w:val="22"/>
            <w:u w:val="single"/>
          </w:rPr>
          <w:t>.</w:t>
        </w:r>
      </w:ins>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commentRangeStart w:id="6"/>
      <w:commentRangeStart w:id="7"/>
      <w:r w:rsidRPr="006D1917">
        <w:rPr>
          <w:rFonts w:ascii="Garamond" w:hAnsi="Garamond"/>
          <w:b/>
          <w:bCs/>
          <w:sz w:val="22"/>
          <w:szCs w:val="22"/>
          <w:u w:val="single"/>
        </w:rPr>
        <w:t>Introduction</w:t>
      </w:r>
      <w:commentRangeEnd w:id="6"/>
      <w:r w:rsidR="00367B6D">
        <w:rPr>
          <w:rStyle w:val="CommentReference"/>
        </w:rPr>
        <w:commentReference w:id="6"/>
      </w:r>
      <w:commentRangeEnd w:id="7"/>
      <w:r w:rsidR="00313CB8">
        <w:rPr>
          <w:rStyle w:val="CommentReference"/>
        </w:rPr>
        <w:commentReference w:id="7"/>
      </w:r>
      <w:r w:rsidRPr="006D1917">
        <w:rPr>
          <w:rFonts w:ascii="Garamond" w:hAnsi="Garamond"/>
          <w:b/>
          <w:bCs/>
          <w:sz w:val="22"/>
          <w:szCs w:val="22"/>
          <w:u w:val="single"/>
        </w:rPr>
        <w:t xml:space="preserve">: </w:t>
      </w:r>
      <w:r w:rsidRPr="006D1917">
        <w:rPr>
          <w:rFonts w:ascii="Garamond" w:hAnsi="Garamond"/>
          <w:sz w:val="22"/>
          <w:szCs w:val="22"/>
        </w:rPr>
        <w:t xml:space="preserve"> </w:t>
      </w:r>
    </w:p>
    <w:p w14:paraId="54053AD6" w14:textId="63F1A92D" w:rsidR="00F552CD" w:rsidRPr="006D1917" w:rsidRDefault="00F552CD" w:rsidP="00F552CD">
      <w:pPr>
        <w:spacing w:line="480" w:lineRule="auto"/>
        <w:ind w:firstLine="720"/>
        <w:rPr>
          <w:rFonts w:ascii="Garamond" w:hAnsi="Garamond"/>
          <w:sz w:val="22"/>
          <w:szCs w:val="22"/>
        </w:rPr>
      </w:pPr>
      <w:r w:rsidRPr="006D1917">
        <w:rPr>
          <w:rFonts w:ascii="Garamond" w:hAnsi="Garamond"/>
          <w:sz w:val="22"/>
          <w:szCs w:val="22"/>
        </w:rPr>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r>
        <w:rPr>
          <w:rFonts w:ascii="Garamond" w:hAnsi="Garamond"/>
          <w:sz w:val="22"/>
          <w:szCs w:val="22"/>
        </w:rPr>
        <w:t>have supported</w:t>
      </w:r>
      <w:r w:rsidRPr="006D1917">
        <w:rPr>
          <w:rFonts w:ascii="Garamond" w:hAnsi="Garamond"/>
          <w:sz w:val="22"/>
          <w:szCs w:val="22"/>
        </w:rPr>
        <w:t xml:space="preserve"> lucrative commercial </w:t>
      </w:r>
      <w:proofErr w:type="gramStart"/>
      <w:r w:rsidRPr="006D1917">
        <w:rPr>
          <w:rFonts w:ascii="Garamond" w:hAnsi="Garamond"/>
          <w:sz w:val="22"/>
          <w:szCs w:val="22"/>
        </w:rPr>
        <w:t>fisheries, and</w:t>
      </w:r>
      <w:proofErr w:type="gramEnd"/>
      <w:r w:rsidRPr="006D1917">
        <w:rPr>
          <w:rFonts w:ascii="Garamond" w:hAnsi="Garamond"/>
          <w:sz w:val="22"/>
          <w:szCs w:val="22"/>
        </w:rPr>
        <w:t xml:space="preserve">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 xml:space="preserve">harvest has been completed restricted </w:t>
      </w:r>
      <w:r w:rsidR="00D53B0E">
        <w:rPr>
          <w:rFonts w:ascii="Garamond" w:hAnsi="Garamond"/>
          <w:sz w:val="22"/>
          <w:szCs w:val="22"/>
        </w:rPr>
        <w:t>f</w:t>
      </w:r>
      <w:r>
        <w:rPr>
          <w:rFonts w:ascii="Garamond" w:hAnsi="Garamond"/>
          <w:sz w:val="22"/>
          <w:szCs w:val="22"/>
        </w:rPr>
        <w:t>or</w:t>
      </w:r>
      <w:r w:rsidRPr="006D1917">
        <w:rPr>
          <w:rFonts w:ascii="Garamond" w:hAnsi="Garamond"/>
          <w:sz w:val="22"/>
          <w:szCs w:val="22"/>
        </w:rPr>
        <w:t xml:space="preserve"> upstream communities </w:t>
      </w:r>
      <w:r w:rsidR="00D53B0E">
        <w:rPr>
          <w:rFonts w:ascii="Garamond" w:hAnsi="Garamond"/>
          <w:sz w:val="22"/>
          <w:szCs w:val="22"/>
        </w:rPr>
        <w:t xml:space="preserve">who </w:t>
      </w:r>
      <w:r w:rsidRPr="006D1917">
        <w:rPr>
          <w:rFonts w:ascii="Garamond" w:hAnsi="Garamond"/>
          <w:sz w:val="22"/>
          <w:szCs w:val="22"/>
        </w:rPr>
        <w:t>have voluntarily reduced or ceased subsistence fishing altogether, 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{"citationID":"pEObtCaz","properties":{"formattedCitation":"(Brown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the difficult task of designing management strategies which balancing ongoing harvest opportunities with the urgent need to rebuild salmon populations and strengthen their resilience to future perturbations. </w:t>
      </w:r>
    </w:p>
    <w:p w14:paraId="48B5FC46" w14:textId="77777777" w:rsidR="00D53B0E" w:rsidRDefault="00F552CD" w:rsidP="00F552CD">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{"citationID":"R6hBXmsY","properties":{"formattedCitation":"(Bolnick et al., 2011)","plainCitation":"(Bolnick et al., 2011)","noteIndex":0},"citationItems":[{"id":5318,"uris":["http://zotero.org/users/8421274/items/R2ZYTKMR"],"itemData":{"id":5318,"type":"article-journal","container-title":"Trends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w:t>
      </w:r>
      <w:r w:rsidRPr="00D53B0E">
        <w:rPr>
          <w:rFonts w:ascii="Garamond" w:hAnsi="Garamond"/>
          <w:noProof/>
          <w:sz w:val="22"/>
          <w:szCs w:val="22"/>
          <w:highlight w:val="yellow"/>
        </w:rPr>
        <w:t>Luck et al. 200X</w:t>
      </w:r>
      <w:r>
        <w:rPr>
          <w:rFonts w:ascii="Garamond" w:hAnsi="Garamond"/>
          <w:noProof/>
          <w:sz w:val="22"/>
          <w:szCs w:val="22"/>
        </w:rPr>
        <w:t>, Schindler et al. 2015)</w:t>
      </w:r>
      <w:r>
        <w:rPr>
          <w:rFonts w:ascii="Garamond" w:hAnsi="Garamond"/>
          <w:sz w:val="22"/>
          <w:szCs w:val="22"/>
        </w:rPr>
        <w:fldChar w:fldCharType="end"/>
      </w:r>
      <w:r w:rsidRPr="006D1917">
        <w:rPr>
          <w:rFonts w:ascii="Garamond" w:hAnsi="Garamond"/>
          <w:sz w:val="22"/>
          <w:szCs w:val="22"/>
        </w:rPr>
        <w:t>. In salmon populations, substantial variation in both return timing and spatial distribution of habitat 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{"citationID":"4R3sEUmP","properties":{"formattedCitation":"(Connors et al., 2022; Ohlberger et al., 2016)","plainCitation":"(Connors et al., 2022; Ohlberger et al., 2016)","noteIndex":0},"citationItems":[{"id":4144,"uris":["http://zotero.org/users/8421274/items/M4DUIZ82"],"itemData":{"id":4144,"type":"article-journal","abstract":"Variation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Weak or negative covariance among these stocks helps buffer the broader population against the poor performance of any individual subunit, whose success may fluctuate in response to a </w:t>
      </w:r>
      <w:r w:rsidRPr="006D1917">
        <w:rPr>
          <w:rFonts w:ascii="Garamond" w:hAnsi="Garamond"/>
          <w:sz w:val="22"/>
          <w:szCs w:val="22"/>
        </w:rPr>
        <w:lastRenderedPageBreak/>
        <w:t>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This “portfolio effect” dampens ecosystem variability by distributing risk across its components, 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w:instrText>
      </w:r>
      <w:r w:rsidRPr="00F552CD">
        <w:rPr>
          <w:rFonts w:ascii="Garamond" w:hAnsi="Garamond"/>
          <w:sz w:val="22"/>
          <w:szCs w:val="22"/>
        </w:rPr>
        <w:instrText xml:space="preserve">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67AF0167" w14:textId="6C63B8D0" w:rsidR="00F552CD" w:rsidRDefault="00F552CD" w:rsidP="00F552CD">
      <w:pPr>
        <w:pStyle w:val="NormalWeb"/>
        <w:spacing w:line="480" w:lineRule="auto"/>
        <w:ind w:firstLine="720"/>
        <w:rPr>
          <w:rFonts w:ascii="Garamond" w:hAnsi="Garamond"/>
          <w:sz w:val="22"/>
          <w:szCs w:val="22"/>
        </w:rPr>
      </w:pPr>
      <w:r>
        <w:rPr>
          <w:rFonts w:ascii="Garamond" w:hAnsi="Garamond"/>
          <w:sz w:val="22"/>
          <w:szCs w:val="22"/>
        </w:rPr>
        <w:t xml:space="preserve">The reliability of salmon resources to communities is a product of the health of stock components throughout the watershed. For Pacific salmon fisheries, which harvest stocks as the migrate upstream, the 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Pr>
          <w:rFonts w:ascii="Garamond" w:hAnsi="Garamond"/>
          <w:sz w:val="22"/>
          <w:szCs w:val="22"/>
        </w:rPr>
        <w:instrText xml:space="preserve"> ADDIN ZOTERO_ITEM CSL_CITATION {"citationID":"bdM2yxbf","properties":{"formattedCitation":"(Nesbitt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{"citationID":"XiDspMSN","properties":{"formattedCitation":"(Connors et al., 2022)","plainCitation":"(Connors et al., 2022)","noteIndex":0},"citationItems":[{"id":4144,"uris":["http://zotero.org/users/8421274/items/M4DUIZ82"],"itemData":{"id":4144,"type":"article-journal","abstract":"Variation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3FD5A835" w14:textId="77777777" w:rsidR="00F552CD" w:rsidRPr="006D1917" w:rsidRDefault="00F552CD" w:rsidP="00F552CD">
      <w:pPr>
        <w:pStyle w:val="NormalWeb"/>
        <w:spacing w:line="480" w:lineRule="auto"/>
        <w:ind w:firstLine="720"/>
        <w:rPr>
          <w:rFonts w:ascii="Garamond" w:hAnsi="Garamond"/>
          <w:sz w:val="22"/>
          <w:szCs w:val="22"/>
        </w:rPr>
      </w:pPr>
      <w:r>
        <w:rPr>
          <w:rFonts w:ascii="Garamond" w:hAnsi="Garamond"/>
          <w:sz w:val="22"/>
          <w:szCs w:val="22"/>
        </w:rPr>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Fishing which disproportionally exploits weak stocks as they migrate upstream may threaten the availability of resources to upstream communities and 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w:t>
      </w:r>
      <w:r w:rsidRPr="006D1917">
        <w:rPr>
          <w:rFonts w:ascii="Garamond" w:hAnsi="Garamond"/>
          <w:sz w:val="22"/>
          <w:szCs w:val="22"/>
        </w:rPr>
        <w:lastRenderedPageBreak/>
        <w:t>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02A2C04A" w14:textId="0002D861" w:rsidR="00F552CD" w:rsidRDefault="00F552CD" w:rsidP="00F552CD">
      <w:pPr>
        <w:spacing w:line="480" w:lineRule="auto"/>
        <w:ind w:firstLine="720"/>
        <w:rPr>
          <w:ins w:id="8" w:author="Daniel Schindler" w:date="2025-07-17T13:53:00Z" w16du:dateUtc="2025-07-17T21:53:00Z"/>
          <w:rFonts w:ascii="Garamond" w:hAnsi="Garamond"/>
          <w:sz w:val="22"/>
          <w:szCs w:val="22"/>
        </w:rPr>
      </w:pPr>
      <w:r>
        <w:rPr>
          <w:rFonts w:ascii="Garamond" w:hAnsi="Garamond"/>
          <w:sz w:val="22"/>
          <w:szCs w:val="22"/>
        </w:rPr>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sidR="00D53B0E">
        <w:rPr>
          <w:rFonts w:ascii="Garamond" w:hAnsi="Garamond"/>
          <w:sz w:val="22"/>
          <w:szCs w:val="22"/>
        </w:rPr>
        <w:t xml:space="preserve"> </w:t>
      </w:r>
      <w:r>
        <w:rPr>
          <w:rFonts w:ascii="Garamond" w:hAnsi="Garamond"/>
          <w:sz w:val="22"/>
          <w:szCs w:val="22"/>
        </w:rPr>
        <w:t xml:space="preserve">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restricts fishing during the beginning of the salmon migration season to protect early returning fish </w:t>
      </w:r>
      <w:r>
        <w:rPr>
          <w:rFonts w:ascii="Garamond" w:hAnsi="Garamond"/>
          <w:sz w:val="22"/>
          <w:szCs w:val="22"/>
        </w:rPr>
        <w:fldChar w:fldCharType="begin"/>
      </w:r>
      <w:r>
        <w:rPr>
          <w:rFonts w:ascii="Garamond" w:hAnsi="Garamond"/>
          <w:sz w:val="22"/>
          <w:szCs w:val="22"/>
        </w:rPr>
        <w:instrText xml:space="preserve"> ADDIN ZOTERO_ITEM CSL_CITATION {"citationID":"A32imaA8","properties":{"formattedCitation":"(Bechtol et al., 2025)","plainCitation":"(Bechtol et al., 2025)","noteIndex":0},"citationItems":[{"id":5396,"uris":["http://zotero.org/users/8421274/items/5K4UUKKW"],"itemData":{"id":5396,"type":"report","language":"en","publisher":"Kuskokwim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9"/>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9"/>
      <w:r>
        <w:rPr>
          <w:rStyle w:val="CommentReference"/>
        </w:rPr>
        <w:commentReference w:id="9"/>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w:t>
      </w:r>
      <w:r w:rsidR="00D53B0E">
        <w:rPr>
          <w:rFonts w:ascii="Garamond" w:hAnsi="Garamond"/>
          <w:sz w:val="22"/>
          <w:szCs w:val="22"/>
        </w:rPr>
        <w:t>T</w:t>
      </w:r>
      <w:r>
        <w:rPr>
          <w:rFonts w:ascii="Garamond" w:hAnsi="Garamond"/>
          <w:sz w:val="22"/>
          <w:szCs w:val="22"/>
        </w:rPr>
        <w:t xml:space="preserve">hese data may be important to assessing the impact of current management strategies and designing new strategies which maintain stock health across all components of the watershed and maintain a reliable resource for communities and industry in the region. </w:t>
      </w:r>
    </w:p>
    <w:p w14:paraId="53AA8B49" w14:textId="79495CDD" w:rsidR="006E5473" w:rsidRDefault="006E5473" w:rsidP="00F552CD">
      <w:pPr>
        <w:spacing w:line="480" w:lineRule="auto"/>
        <w:ind w:firstLine="720"/>
        <w:rPr>
          <w:rFonts w:ascii="Garamond" w:hAnsi="Garamond"/>
          <w:sz w:val="22"/>
          <w:szCs w:val="22"/>
        </w:rPr>
      </w:pPr>
      <w:ins w:id="10" w:author="Daniel Schindler" w:date="2025-07-17T13:53:00Z" w16du:dateUtc="2025-07-17T21:53:00Z">
        <w:r>
          <w:rPr>
            <w:rFonts w:ascii="Garamond" w:hAnsi="Garamond"/>
            <w:sz w:val="22"/>
            <w:szCs w:val="22"/>
          </w:rPr>
          <w:t xml:space="preserve">Need </w:t>
        </w:r>
        <w:proofErr w:type="spellStart"/>
        <w:r>
          <w:rPr>
            <w:rFonts w:ascii="Garamond" w:hAnsi="Garamond"/>
            <w:sz w:val="22"/>
            <w:szCs w:val="22"/>
          </w:rPr>
          <w:t>pareagraph</w:t>
        </w:r>
        <w:proofErr w:type="spellEnd"/>
        <w:r>
          <w:rPr>
            <w:rFonts w:ascii="Garamond" w:hAnsi="Garamond"/>
            <w:sz w:val="22"/>
            <w:szCs w:val="22"/>
          </w:rPr>
          <w:t xml:space="preserve"> here that is an overview of the Kuskokwim River. Its size, the importance of salmon, </w:t>
        </w:r>
        <w:proofErr w:type="spellStart"/>
        <w:r>
          <w:rPr>
            <w:rFonts w:ascii="Garamond" w:hAnsi="Garamond"/>
            <w:sz w:val="22"/>
            <w:szCs w:val="22"/>
          </w:rPr>
          <w:t>essentiually</w:t>
        </w:r>
        <w:proofErr w:type="spellEnd"/>
        <w:r>
          <w:rPr>
            <w:rFonts w:ascii="Garamond" w:hAnsi="Garamond"/>
            <w:sz w:val="22"/>
            <w:szCs w:val="22"/>
          </w:rPr>
          <w:t xml:space="preserve"> all harvesters are </w:t>
        </w:r>
        <w:proofErr w:type="spellStart"/>
        <w:r>
          <w:rPr>
            <w:rFonts w:ascii="Garamond" w:hAnsi="Garamond"/>
            <w:sz w:val="22"/>
            <w:szCs w:val="22"/>
          </w:rPr>
          <w:t>susbsistence</w:t>
        </w:r>
        <w:proofErr w:type="spellEnd"/>
        <w:r>
          <w:rPr>
            <w:rFonts w:ascii="Garamond" w:hAnsi="Garamond"/>
            <w:sz w:val="22"/>
            <w:szCs w:val="22"/>
          </w:rPr>
          <w:t xml:space="preserve"> and from Indigenous </w:t>
        </w:r>
        <w:proofErr w:type="spellStart"/>
        <w:r>
          <w:rPr>
            <w:rFonts w:ascii="Garamond" w:hAnsi="Garamond"/>
            <w:sz w:val="22"/>
            <w:szCs w:val="22"/>
          </w:rPr>
          <w:t>co</w:t>
        </w:r>
      </w:ins>
      <w:ins w:id="11" w:author="Daniel Schindler" w:date="2025-07-17T13:54:00Z" w16du:dateUtc="2025-07-17T21:54:00Z">
        <w:r>
          <w:rPr>
            <w:rFonts w:ascii="Garamond" w:hAnsi="Garamond"/>
            <w:sz w:val="22"/>
            <w:szCs w:val="22"/>
          </w:rPr>
          <w:t>mmunitiies</w:t>
        </w:r>
        <w:proofErr w:type="spellEnd"/>
        <w:r>
          <w:rPr>
            <w:rFonts w:ascii="Garamond" w:hAnsi="Garamond"/>
            <w:sz w:val="22"/>
            <w:szCs w:val="22"/>
          </w:rPr>
          <w:t xml:space="preserve">., etc. </w:t>
        </w:r>
      </w:ins>
    </w:p>
    <w:p w14:paraId="38B791DA" w14:textId="51BEEABF" w:rsidR="00F552CD" w:rsidRPr="00617050" w:rsidRDefault="00F552CD" w:rsidP="00F552CD">
      <w:pPr>
        <w:spacing w:line="480" w:lineRule="auto"/>
        <w:ind w:firstLine="720"/>
        <w:rPr>
          <w:rFonts w:ascii="Garamond" w:hAnsi="Garamond"/>
          <w:sz w:val="22"/>
          <w:szCs w:val="22"/>
        </w:rPr>
      </w:pPr>
      <w:r w:rsidRPr="006D1917">
        <w:rPr>
          <w:rFonts w:ascii="Garamond" w:hAnsi="Garamond"/>
          <w:sz w:val="22"/>
          <w:szCs w:val="22"/>
        </w:rPr>
        <w:t>Here, we apply otolit</w:t>
      </w:r>
      <w:r>
        <w:rPr>
          <w:rFonts w:ascii="Garamond" w:hAnsi="Garamond"/>
          <w:sz w:val="22"/>
          <w:szCs w:val="22"/>
        </w:rPr>
        <w:t>h microchemistry from fish caught at different times of the migration season over 6 years</w:t>
      </w:r>
      <w:r w:rsidR="00D53B0E">
        <w:rPr>
          <w:rFonts w:ascii="Garamond" w:hAnsi="Garamond"/>
          <w:sz w:val="22"/>
          <w:szCs w:val="22"/>
        </w:rPr>
        <w:t xml:space="preserve">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327E6388" w14:textId="77777777" w:rsidR="009833DB" w:rsidRDefault="009833DB" w:rsidP="009833DB">
      <w:pPr>
        <w:spacing w:line="480" w:lineRule="auto"/>
        <w:rPr>
          <w:rFonts w:ascii="Garamond" w:hAnsi="Garamond"/>
          <w:sz w:val="22"/>
          <w:szCs w:val="22"/>
        </w:rPr>
      </w:pP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lastRenderedPageBreak/>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0E862464" w14:textId="77777777" w:rsidR="00313CB8" w:rsidRDefault="009833DB" w:rsidP="00E212FE">
      <w:pPr>
        <w:spacing w:line="480" w:lineRule="auto"/>
        <w:ind w:firstLine="720"/>
        <w:rPr>
          <w:ins w:id="12" w:author="Daniel Schindler" w:date="2025-07-17T13:15:00Z" w16du:dateUtc="2025-07-17T21:15:00Z"/>
          <w:rFonts w:ascii="Garamond" w:hAnsi="Garamond"/>
          <w:sz w:val="22"/>
          <w:szCs w:val="22"/>
        </w:rPr>
      </w:pPr>
      <w:r w:rsidRPr="006D1917">
        <w:rPr>
          <w:rFonts w:ascii="Garamond" w:eastAsia="Times New Roman" w:hAnsi="Garamond" w:cs="Times New Roman"/>
          <w:kern w:val="0"/>
          <w:sz w:val="22"/>
          <w:szCs w:val="22"/>
          <w14:ligatures w14:val="none"/>
        </w:rPr>
        <w:t xml:space="preserve">Otoliths were collected </w:t>
      </w:r>
      <w:ins w:id="13" w:author="Daniel Schindler" w:date="2025-07-17T13:00:00Z" w16du:dateUtc="2025-07-17T21:00:00Z">
        <w:r w:rsidR="00367B6D">
          <w:rPr>
            <w:rFonts w:ascii="Garamond" w:eastAsia="Times New Roman" w:hAnsi="Garamond" w:cs="Times New Roman"/>
            <w:kern w:val="0"/>
            <w:sz w:val="22"/>
            <w:szCs w:val="22"/>
            <w14:ligatures w14:val="none"/>
          </w:rPr>
          <w:t xml:space="preserve">from Chinook salmon </w:t>
        </w:r>
      </w:ins>
      <w:del w:id="14" w:author="Daniel Schindler" w:date="2025-07-17T13:04:00Z" w16du:dateUtc="2025-07-17T21:04:00Z">
        <w:r w:rsidRPr="006D1917" w:rsidDel="00313CB8">
          <w:rPr>
            <w:rFonts w:ascii="Garamond" w:eastAsia="Times New Roman" w:hAnsi="Garamond" w:cs="Times New Roman"/>
            <w:kern w:val="0"/>
            <w:sz w:val="22"/>
            <w:szCs w:val="22"/>
            <w14:ligatures w14:val="none"/>
          </w:rPr>
          <w:delText xml:space="preserve">over </w:delText>
        </w:r>
        <w:r w:rsidR="00E212FE" w:rsidDel="00313CB8">
          <w:rPr>
            <w:rFonts w:ascii="Garamond" w:eastAsia="Times New Roman" w:hAnsi="Garamond" w:cs="Times New Roman"/>
            <w:kern w:val="0"/>
            <w:sz w:val="22"/>
            <w:szCs w:val="22"/>
            <w14:ligatures w14:val="none"/>
          </w:rPr>
          <w:delText>several years</w:delText>
        </w:r>
      </w:del>
      <w:ins w:id="15" w:author="Daniel Schindler" w:date="2025-07-17T13:04:00Z" w16du:dateUtc="2025-07-17T21:04:00Z">
        <w:r w:rsidR="00313CB8">
          <w:rPr>
            <w:rFonts w:ascii="Garamond" w:eastAsia="Times New Roman" w:hAnsi="Garamond" w:cs="Times New Roman"/>
            <w:kern w:val="0"/>
            <w:sz w:val="22"/>
            <w:szCs w:val="22"/>
            <w14:ligatures w14:val="none"/>
          </w:rPr>
          <w:t xml:space="preserve">from </w:t>
        </w:r>
      </w:ins>
      <w:ins w:id="16" w:author="Daniel Schindler" w:date="2025-07-17T13:12:00Z" w16du:dateUtc="2025-07-17T21:12:00Z">
        <w:r w:rsidR="00313CB8">
          <w:rPr>
            <w:rFonts w:ascii="Garamond" w:eastAsia="Times New Roman" w:hAnsi="Garamond" w:cs="Times New Roman"/>
            <w:kern w:val="0"/>
            <w:sz w:val="22"/>
            <w:szCs w:val="22"/>
            <w14:ligatures w14:val="none"/>
          </w:rPr>
          <w:t>2017</w:t>
        </w:r>
      </w:ins>
      <w:ins w:id="17" w:author="Daniel Schindler" w:date="2025-07-17T13:04:00Z" w16du:dateUtc="2025-07-17T21:04:00Z">
        <w:r w:rsidR="00313CB8">
          <w:rPr>
            <w:rFonts w:ascii="Garamond" w:eastAsia="Times New Roman" w:hAnsi="Garamond" w:cs="Times New Roman"/>
            <w:kern w:val="0"/>
            <w:sz w:val="22"/>
            <w:szCs w:val="22"/>
            <w14:ligatures w14:val="none"/>
          </w:rPr>
          <w:t xml:space="preserve"> to 20</w:t>
        </w:r>
      </w:ins>
      <w:ins w:id="18" w:author="Daniel Schindler" w:date="2025-07-17T13:12:00Z" w16du:dateUtc="2025-07-17T21:12:00Z">
        <w:r w:rsidR="00313CB8">
          <w:rPr>
            <w:rFonts w:ascii="Garamond" w:eastAsia="Times New Roman" w:hAnsi="Garamond" w:cs="Times New Roman"/>
            <w:kern w:val="0"/>
            <w:sz w:val="22"/>
            <w:szCs w:val="22"/>
            <w14:ligatures w14:val="none"/>
          </w:rPr>
          <w:t>22</w:t>
        </w:r>
      </w:ins>
      <w:r w:rsidR="00E212FE">
        <w:rPr>
          <w:rFonts w:ascii="Garamond" w:eastAsia="Times New Roman" w:hAnsi="Garamond" w:cs="Times New Roman"/>
          <w:kern w:val="0"/>
          <w:sz w:val="22"/>
          <w:szCs w:val="22"/>
          <w14:ligatures w14:val="none"/>
        </w:rPr>
        <w:t xml:space="preserve"> </w:t>
      </w:r>
      <w:del w:id="19" w:author="Daniel Schindler" w:date="2025-07-17T13:05:00Z" w16du:dateUtc="2025-07-17T21:05:00Z">
        <w:r w:rsidR="00E212FE" w:rsidDel="00313CB8">
          <w:rPr>
            <w:rFonts w:ascii="Garamond" w:eastAsia="Times New Roman" w:hAnsi="Garamond" w:cs="Times New Roman"/>
            <w:kern w:val="0"/>
            <w:sz w:val="22"/>
            <w:szCs w:val="22"/>
            <w14:ligatures w14:val="none"/>
          </w:rPr>
          <w:delText xml:space="preserve">from </w:delText>
        </w:r>
      </w:del>
      <w:ins w:id="20" w:author="Daniel Schindler" w:date="2025-07-17T13:05:00Z" w16du:dateUtc="2025-07-17T21:05:00Z">
        <w:r w:rsidR="00313CB8">
          <w:rPr>
            <w:rFonts w:ascii="Garamond" w:eastAsia="Times New Roman" w:hAnsi="Garamond" w:cs="Times New Roman"/>
            <w:kern w:val="0"/>
            <w:sz w:val="22"/>
            <w:szCs w:val="22"/>
            <w14:ligatures w14:val="none"/>
          </w:rPr>
          <w:t xml:space="preserve">sampled in </w:t>
        </w:r>
      </w:ins>
      <w:r w:rsidR="00E212FE">
        <w:rPr>
          <w:rFonts w:ascii="Garamond" w:eastAsia="Times New Roman" w:hAnsi="Garamond" w:cs="Times New Roman"/>
          <w:kern w:val="0"/>
          <w:sz w:val="22"/>
          <w:szCs w:val="22"/>
          <w14:ligatures w14:val="none"/>
        </w:rPr>
        <w:t xml:space="preserve">the Bethel Test Fishery (BTF) near Bethel, Alaska </w:t>
      </w:r>
      <w:ins w:id="21" w:author="Daniel Schindler" w:date="2025-07-17T13:05:00Z" w16du:dateUtc="2025-07-17T21:05:00Z">
        <w:r w:rsidR="00313CB8">
          <w:rPr>
            <w:rFonts w:ascii="Garamond" w:eastAsia="Times New Roman" w:hAnsi="Garamond" w:cs="Times New Roman"/>
            <w:kern w:val="0"/>
            <w:sz w:val="22"/>
            <w:szCs w:val="22"/>
            <w14:ligatures w14:val="none"/>
          </w:rPr>
          <w:t>in collaboration with</w:t>
        </w:r>
      </w:ins>
      <w:ins w:id="22" w:author="Daniel Schindler" w:date="2025-07-17T12:58:00Z" w16du:dateUtc="2025-07-17T20:58:00Z">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w:t>
        </w:r>
      </w:ins>
      <w:ins w:id="23" w:author="Daniel Schindler" w:date="2025-07-17T13:00:00Z" w16du:dateUtc="2025-07-17T21:00:00Z">
        <w:r w:rsidR="00367B6D">
          <w:rPr>
            <w:rFonts w:ascii="Garamond" w:eastAsia="Times New Roman" w:hAnsi="Garamond" w:cs="Times New Roman"/>
            <w:kern w:val="0"/>
            <w:sz w:val="22"/>
            <w:szCs w:val="22"/>
            <w14:ligatures w14:val="none"/>
          </w:rPr>
          <w:t>saramiut</w:t>
        </w:r>
        <w:proofErr w:type="spellEnd"/>
        <w:r w:rsidR="00367B6D">
          <w:rPr>
            <w:rFonts w:ascii="Garamond" w:eastAsia="Times New Roman" w:hAnsi="Garamond" w:cs="Times New Roman"/>
            <w:kern w:val="0"/>
            <w:sz w:val="22"/>
            <w:szCs w:val="22"/>
            <w14:ligatures w14:val="none"/>
          </w:rPr>
          <w:t xml:space="preserve"> Native Council</w:t>
        </w:r>
      </w:ins>
      <w:ins w:id="24" w:author="Daniel Schindler" w:date="2025-07-17T13:01:00Z" w16du:dateUtc="2025-07-17T21:01:00Z">
        <w:r w:rsidR="00367B6D">
          <w:rPr>
            <w:rFonts w:ascii="Garamond" w:eastAsia="Times New Roman" w:hAnsi="Garamond" w:cs="Times New Roman"/>
            <w:kern w:val="0"/>
            <w:sz w:val="22"/>
            <w:szCs w:val="22"/>
            <w14:ligatures w14:val="none"/>
          </w:rPr>
          <w:t xml:space="preserve"> </w:t>
        </w:r>
      </w:ins>
      <w:ins w:id="25" w:author="Daniel Schindler" w:date="2025-07-17T13:05:00Z" w16du:dateUtc="2025-07-17T21:05:00Z">
        <w:r w:rsidR="00313CB8">
          <w:rPr>
            <w:rFonts w:ascii="Garamond" w:eastAsia="Times New Roman" w:hAnsi="Garamond" w:cs="Times New Roman"/>
            <w:kern w:val="0"/>
            <w:sz w:val="22"/>
            <w:szCs w:val="22"/>
            <w14:ligatures w14:val="none"/>
          </w:rPr>
          <w:t>and</w:t>
        </w:r>
      </w:ins>
      <w:ins w:id="26" w:author="Daniel Schindler" w:date="2025-07-17T13:01:00Z" w16du:dateUtc="2025-07-17T21:01:00Z">
        <w:r w:rsidR="00367B6D">
          <w:rPr>
            <w:rFonts w:ascii="Garamond" w:eastAsia="Times New Roman" w:hAnsi="Garamond" w:cs="Times New Roman"/>
            <w:kern w:val="0"/>
            <w:sz w:val="22"/>
            <w:szCs w:val="22"/>
            <w14:ligatures w14:val="none"/>
          </w:rPr>
          <w:t xml:space="preserve"> the Alaska Department of Fish &amp; Game.</w:t>
        </w:r>
      </w:ins>
      <w:ins w:id="27" w:author="Daniel Schindler" w:date="2025-07-17T13:00:00Z" w16du:dateUtc="2025-07-17T21:00:00Z">
        <w:r w:rsidR="00367B6D">
          <w:rPr>
            <w:rFonts w:ascii="Garamond" w:eastAsia="Times New Roman" w:hAnsi="Garamond" w:cs="Times New Roman"/>
            <w:kern w:val="0"/>
            <w:sz w:val="22"/>
            <w:szCs w:val="22"/>
            <w14:ligatures w14:val="none"/>
          </w:rPr>
          <w:t xml:space="preserve"> </w:t>
        </w:r>
      </w:ins>
      <w:del w:id="28" w:author="Daniel Schindler" w:date="2025-07-17T12:57:00Z" w16du:dateUtc="2025-07-17T20:57:00Z">
        <w:r w:rsidR="00E212FE" w:rsidDel="00367B6D">
          <w:rPr>
            <w:rFonts w:ascii="Garamond" w:eastAsia="Times New Roman" w:hAnsi="Garamond" w:cs="Times New Roman"/>
            <w:kern w:val="0"/>
            <w:sz w:val="22"/>
            <w:szCs w:val="22"/>
            <w14:ligatures w14:val="none"/>
          </w:rPr>
          <w:delText xml:space="preserve">by _________ </w:delText>
        </w:r>
      </w:del>
      <w:r w:rsidR="00E212FE">
        <w:rPr>
          <w:rFonts w:ascii="Garamond" w:eastAsia="Times New Roman" w:hAnsi="Garamond" w:cs="Times New Roman"/>
          <w:kern w:val="0"/>
          <w:sz w:val="22"/>
          <w:szCs w:val="22"/>
          <w14:ligatures w14:val="none"/>
        </w:rPr>
        <w:t xml:space="preserve">. </w:t>
      </w:r>
      <w:ins w:id="29" w:author="Daniel Schindler" w:date="2025-07-17T13:06:00Z" w16du:dateUtc="2025-07-17T21:06:00Z">
        <w:r w:rsidR="00313CB8">
          <w:rPr>
            <w:rFonts w:ascii="Garamond" w:eastAsia="Times New Roman" w:hAnsi="Garamond" w:cs="Times New Roman"/>
            <w:kern w:val="0"/>
            <w:sz w:val="22"/>
            <w:szCs w:val="22"/>
            <w14:ligatures w14:val="none"/>
          </w:rPr>
          <w:t>The BTF was designed to allow in-season assessment of run strength</w:t>
        </w:r>
      </w:ins>
      <w:ins w:id="30" w:author="Daniel Schindler" w:date="2025-07-17T13:11:00Z" w16du:dateUtc="2025-07-17T21:11:00Z">
        <w:r w:rsidR="00313CB8">
          <w:rPr>
            <w:rFonts w:ascii="Garamond" w:eastAsia="Times New Roman" w:hAnsi="Garamond" w:cs="Times New Roman"/>
            <w:kern w:val="0"/>
            <w:sz w:val="22"/>
            <w:szCs w:val="22"/>
            <w14:ligatures w14:val="none"/>
          </w:rPr>
          <w:t xml:space="preserve"> based on catch-per-unit-effort</w:t>
        </w:r>
      </w:ins>
      <w:ins w:id="31" w:author="Daniel Schindler" w:date="2025-07-17T13:06:00Z" w16du:dateUtc="2025-07-17T21:06:00Z">
        <w:r w:rsidR="00313CB8">
          <w:rPr>
            <w:rFonts w:ascii="Garamond" w:eastAsia="Times New Roman" w:hAnsi="Garamond" w:cs="Times New Roman"/>
            <w:kern w:val="0"/>
            <w:sz w:val="22"/>
            <w:szCs w:val="22"/>
            <w14:ligatures w14:val="none"/>
          </w:rPr>
          <w:t xml:space="preserve"> to inform management of subsistence </w:t>
        </w:r>
      </w:ins>
      <w:ins w:id="32" w:author="Daniel Schindler" w:date="2025-07-17T13:07:00Z" w16du:dateUtc="2025-07-17T21:07:00Z">
        <w:r w:rsidR="00313CB8">
          <w:rPr>
            <w:rFonts w:ascii="Garamond" w:eastAsia="Times New Roman" w:hAnsi="Garamond" w:cs="Times New Roman"/>
            <w:kern w:val="0"/>
            <w:sz w:val="22"/>
            <w:szCs w:val="22"/>
            <w14:ligatures w14:val="none"/>
          </w:rPr>
          <w:t xml:space="preserve">fisheries throughout the river (Liller report). </w:t>
        </w:r>
      </w:ins>
      <w:ins w:id="33" w:author="Daniel Schindler" w:date="2025-07-17T13:09:00Z" w16du:dateUtc="2025-07-17T21:09:00Z">
        <w:r w:rsidR="00313CB8">
          <w:rPr>
            <w:rFonts w:ascii="Garamond" w:eastAsia="Times New Roman" w:hAnsi="Garamond" w:cs="Times New Roman"/>
            <w:kern w:val="0"/>
            <w:sz w:val="22"/>
            <w:szCs w:val="22"/>
            <w14:ligatures w14:val="none"/>
          </w:rPr>
          <w:t xml:space="preserve">We sampled otoliths from fish </w:t>
        </w:r>
      </w:ins>
      <w:ins w:id="34" w:author="Daniel Schindler" w:date="2025-07-17T13:11:00Z" w16du:dateUtc="2025-07-17T21:11:00Z">
        <w:r w:rsidR="00313CB8">
          <w:rPr>
            <w:rFonts w:ascii="Garamond" w:eastAsia="Times New Roman" w:hAnsi="Garamond" w:cs="Times New Roman"/>
            <w:kern w:val="0"/>
            <w:sz w:val="22"/>
            <w:szCs w:val="22"/>
            <w14:ligatures w14:val="none"/>
          </w:rPr>
          <w:t xml:space="preserve">captured </w:t>
        </w:r>
      </w:ins>
      <w:ins w:id="35" w:author="Daniel Schindler" w:date="2025-07-17T13:12:00Z" w16du:dateUtc="2025-07-17T21:12:00Z">
        <w:r w:rsidR="00313CB8">
          <w:rPr>
            <w:rFonts w:ascii="Garamond" w:eastAsia="Times New Roman" w:hAnsi="Garamond" w:cs="Times New Roman"/>
            <w:kern w:val="0"/>
            <w:sz w:val="22"/>
            <w:szCs w:val="22"/>
            <w14:ligatures w14:val="none"/>
          </w:rPr>
          <w:t xml:space="preserve">over the course of the entire season to assess relative stock contributions over the course of the run. </w:t>
        </w:r>
      </w:ins>
      <w:del w:id="36" w:author="Daniel Schindler" w:date="2025-07-17T13:12:00Z" w16du:dateUtc="2025-07-17T21:12:00Z">
        <w:r w:rsidR="00E212FE" w:rsidDel="00313CB8">
          <w:rPr>
            <w:rFonts w:ascii="Garamond" w:eastAsia="Times New Roman" w:hAnsi="Garamond" w:cs="Times New Roman"/>
            <w:kern w:val="0"/>
            <w:sz w:val="22"/>
            <w:szCs w:val="22"/>
            <w14:ligatures w14:val="none"/>
          </w:rPr>
          <w:delText xml:space="preserve">Both fisheries are designed to sample the stock composition of returning salmon throughout the duration of the season to assess relative contribution over the course of the run. </w:delText>
        </w:r>
      </w:del>
      <w:r w:rsidRPr="006D1917">
        <w:rPr>
          <w:rFonts w:ascii="Garamond" w:eastAsia="Times New Roman" w:hAnsi="Garamond" w:cs="Times New Roman"/>
          <w:kern w:val="0"/>
          <w:sz w:val="22"/>
          <w:szCs w:val="22"/>
          <w14:ligatures w14:val="none"/>
        </w:rPr>
        <w:t xml:space="preserve">Approximately 500 otoliths were collected </w:t>
      </w:r>
      <w:ins w:id="37" w:author="Daniel Schindler" w:date="2025-07-17T13:13:00Z" w16du:dateUtc="2025-07-17T21:13:00Z">
        <w:r w:rsidR="00313CB8">
          <w:rPr>
            <w:rFonts w:ascii="Garamond" w:eastAsia="Times New Roman" w:hAnsi="Garamond" w:cs="Times New Roman"/>
            <w:kern w:val="0"/>
            <w:sz w:val="22"/>
            <w:szCs w:val="22"/>
            <w14:ligatures w14:val="none"/>
          </w:rPr>
          <w:t xml:space="preserve">each year and </w:t>
        </w:r>
      </w:ins>
      <w:del w:id="38" w:author="Daniel Schindler" w:date="2025-07-17T13:13:00Z" w16du:dateUtc="2025-07-17T21:13:00Z">
        <w:r w:rsidRPr="006D1917" w:rsidDel="00313CB8">
          <w:rPr>
            <w:rFonts w:ascii="Garamond" w:eastAsia="Times New Roman" w:hAnsi="Garamond" w:cs="Times New Roman"/>
            <w:kern w:val="0"/>
            <w:sz w:val="22"/>
            <w:szCs w:val="22"/>
            <w14:ligatures w14:val="none"/>
          </w:rPr>
          <w:delText>over the full duration of the run from the Kuskokwim River between 2017 and 202</w:delText>
        </w:r>
        <w:r w:rsidR="00E212FE" w:rsidDel="00313CB8">
          <w:rPr>
            <w:rFonts w:ascii="Garamond" w:eastAsia="Times New Roman" w:hAnsi="Garamond" w:cs="Times New Roman"/>
            <w:kern w:val="0"/>
            <w:sz w:val="22"/>
            <w:szCs w:val="22"/>
            <w14:ligatures w14:val="none"/>
          </w:rPr>
          <w:delText xml:space="preserve">2. </w:delText>
        </w:r>
        <w:r w:rsidRPr="006D1917" w:rsidDel="00313CB8">
          <w:rPr>
            <w:rFonts w:ascii="Garamond" w:eastAsia="Times New Roman" w:hAnsi="Garamond" w:cs="Times New Roman"/>
            <w:kern w:val="0"/>
            <w:sz w:val="22"/>
            <w:szCs w:val="22"/>
            <w14:ligatures w14:val="none"/>
          </w:rPr>
          <w:delText>F</w:delText>
        </w:r>
      </w:del>
      <w:ins w:id="39" w:author="Daniel Schindler" w:date="2025-07-17T13:13:00Z" w16du:dateUtc="2025-07-17T21:13:00Z">
        <w:r w:rsidR="00313CB8">
          <w:rPr>
            <w:rFonts w:ascii="Garamond" w:eastAsia="Times New Roman" w:hAnsi="Garamond" w:cs="Times New Roman"/>
            <w:kern w:val="0"/>
            <w:sz w:val="22"/>
            <w:szCs w:val="22"/>
            <w14:ligatures w14:val="none"/>
          </w:rPr>
          <w:t>f</w:t>
        </w:r>
      </w:ins>
      <w:r w:rsidRPr="006D1917">
        <w:rPr>
          <w:rFonts w:ascii="Garamond" w:eastAsia="Times New Roman" w:hAnsi="Garamond" w:cs="Times New Roman"/>
          <w:kern w:val="0"/>
          <w:sz w:val="22"/>
          <w:szCs w:val="22"/>
          <w14:ligatures w14:val="none"/>
        </w:rPr>
        <w:t xml:space="preserve">rom these, about 250 otoliths were </w:t>
      </w:r>
      <w:commentRangeStart w:id="40"/>
      <w:r w:rsidRPr="006D1917">
        <w:rPr>
          <w:rFonts w:ascii="Garamond" w:eastAsia="Times New Roman" w:hAnsi="Garamond" w:cs="Times New Roman"/>
          <w:kern w:val="0"/>
          <w:sz w:val="22"/>
          <w:szCs w:val="22"/>
          <w14:ligatures w14:val="none"/>
        </w:rPr>
        <w:t xml:space="preserve">selected </w:t>
      </w:r>
      <w:commentRangeEnd w:id="40"/>
      <w:r w:rsidR="00313CB8">
        <w:rPr>
          <w:rStyle w:val="CommentReference"/>
        </w:rPr>
        <w:commentReference w:id="40"/>
      </w:r>
      <w:r w:rsidRPr="006D1917">
        <w:rPr>
          <w:rFonts w:ascii="Garamond" w:eastAsia="Times New Roman" w:hAnsi="Garamond" w:cs="Times New Roman"/>
          <w:kern w:val="0"/>
          <w:sz w:val="22"/>
          <w:szCs w:val="22"/>
          <w14:ligatures w14:val="none"/>
        </w:rPr>
        <w:t xml:space="preserve">for </w:t>
      </w:r>
      <w:ins w:id="41" w:author="Daniel Schindler" w:date="2025-07-17T13:13:00Z" w16du:dateUtc="2025-07-17T21:13:00Z">
        <w:r w:rsidR="00313CB8">
          <w:rPr>
            <w:rFonts w:ascii="Garamond" w:eastAsia="Times New Roman" w:hAnsi="Garamond" w:cs="Times New Roman"/>
            <w:kern w:val="0"/>
            <w:sz w:val="22"/>
            <w:szCs w:val="22"/>
            <w14:ligatures w14:val="none"/>
          </w:rPr>
          <w:t xml:space="preserve">microchemical </w:t>
        </w:r>
      </w:ins>
      <w:r w:rsidRPr="006D1917">
        <w:rPr>
          <w:rFonts w:ascii="Garamond" w:eastAsia="Times New Roman" w:hAnsi="Garamond" w:cs="Times New Roman"/>
          <w:kern w:val="0"/>
          <w:sz w:val="22"/>
          <w:szCs w:val="22"/>
          <w14:ligatures w14:val="none"/>
        </w:rPr>
        <w:t>analysis to ensure coverage across the full sampling period and to provide proportional representation relative to catch per unit effort (CPUE) throughout the run.</w:t>
      </w:r>
      <w:r>
        <w:rPr>
          <w:rFonts w:ascii="Garamond" w:hAnsi="Garamond"/>
          <w:sz w:val="22"/>
          <w:szCs w:val="22"/>
        </w:rPr>
        <w:t xml:space="preserve"> </w:t>
      </w:r>
    </w:p>
    <w:p w14:paraId="161FEB7F" w14:textId="2A0D8FF2" w:rsidR="009833DB" w:rsidRPr="005D5AB7" w:rsidRDefault="009833DB" w:rsidP="00E212FE">
      <w:pPr>
        <w:spacing w:line="480" w:lineRule="auto"/>
        <w:ind w:firstLine="720"/>
        <w:rPr>
          <w:rFonts w:ascii="Garamond" w:eastAsia="Times New Roman" w:hAnsi="Garamond" w:cs="Times New Roman"/>
          <w:kern w:val="0"/>
          <w:sz w:val="22"/>
          <w:szCs w:val="22"/>
          <w14:ligatures w14:val="none"/>
        </w:rPr>
      </w:pPr>
      <w:del w:id="42" w:author="Daniel Schindler" w:date="2025-07-17T13:15:00Z" w16du:dateUtc="2025-07-17T21:15:00Z">
        <w:r w:rsidDel="00313CB8">
          <w:rPr>
            <w:rFonts w:ascii="Garamond" w:hAnsi="Garamond"/>
            <w:sz w:val="22"/>
            <w:szCs w:val="22"/>
          </w:rPr>
          <w:delText xml:space="preserve">Selected samples </w:delText>
        </w:r>
      </w:del>
      <w:ins w:id="43" w:author="Daniel Schindler" w:date="2025-07-17T13:15:00Z" w16du:dateUtc="2025-07-17T21:15:00Z">
        <w:r w:rsidR="00313CB8">
          <w:rPr>
            <w:rFonts w:ascii="Garamond" w:hAnsi="Garamond"/>
            <w:sz w:val="22"/>
            <w:szCs w:val="22"/>
          </w:rPr>
          <w:t xml:space="preserve">Otoliths </w:t>
        </w:r>
      </w:ins>
      <w:r>
        <w:rPr>
          <w:rFonts w:ascii="Garamond" w:hAnsi="Garamond"/>
          <w:sz w:val="22"/>
          <w:szCs w:val="22"/>
        </w:rPr>
        <w:t xml:space="preserve">were </w:t>
      </w:r>
      <w:r w:rsidRPr="006D1917">
        <w:rPr>
          <w:rFonts w:ascii="Garamond" w:eastAsia="Times New Roman" w:hAnsi="Garamond" w:cs="Times New Roman"/>
          <w:kern w:val="0"/>
          <w:sz w:val="22"/>
          <w:szCs w:val="22"/>
          <w14:ligatures w14:val="none"/>
        </w:rPr>
        <w:t xml:space="preserve">sectioned </w:t>
      </w:r>
      <w:ins w:id="44" w:author="Daniel Schindler" w:date="2025-07-17T13:15:00Z" w16du:dateUtc="2025-07-17T21:15:00Z">
        <w:r w:rsidR="00EF1756">
          <w:rPr>
            <w:rFonts w:ascii="Garamond" w:eastAsia="Times New Roman" w:hAnsi="Garamond" w:cs="Times New Roman"/>
            <w:kern w:val="0"/>
            <w:sz w:val="22"/>
            <w:szCs w:val="22"/>
            <w14:ligatures w14:val="none"/>
          </w:rPr>
          <w:t xml:space="preserve">with *** saw </w:t>
        </w:r>
      </w:ins>
      <w:r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sz w:val="22"/>
          <w:szCs w:val="22"/>
          <w14:ligatures w14:val="none"/>
        </w:rPr>
        <w:fldChar w:fldCharType="separate"/>
      </w:r>
      <w:r>
        <w:rPr>
          <w:rFonts w:ascii="Garamond" w:eastAsia="Times New Roman" w:hAnsi="Garamond" w:cs="Times New Roman"/>
          <w:noProof/>
          <w:kern w:val="0"/>
          <w:sz w:val="22"/>
          <w:szCs w:val="22"/>
          <w14:ligatures w14:val="none"/>
        </w:rPr>
        <w:t>(Donohoe &amp; Zimmerman, 2010; Zimmerman &amp; Reeves, 2002)</w:t>
      </w:r>
      <w:r>
        <w:rPr>
          <w:rFonts w:ascii="Garamond" w:eastAsia="Times New Roman" w:hAnsi="Garamond" w:cs="Times New Roman"/>
          <w:kern w:val="0"/>
          <w:sz w:val="22"/>
          <w:szCs w:val="22"/>
          <w14:ligatures w14:val="none"/>
        </w:rPr>
        <w:fldChar w:fldCharType="end"/>
      </w:r>
      <w:r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Pr="005D5AB7">
        <w:rPr>
          <w:rFonts w:ascii="Garamond" w:eastAsia="Times New Roman" w:hAnsi="Garamond" w:cs="Times New Roman"/>
          <w:kern w:val="0"/>
          <w:sz w:val="22"/>
          <w:szCs w:val="22"/>
          <w14:ligatures w14:val="none"/>
        </w:rPr>
        <w:t xml:space="preserve">growth </w:t>
      </w:r>
      <w:r w:rsidRPr="005D5AB7">
        <w:rPr>
          <w:rFonts w:ascii="Garamond" w:hAnsi="Garamond" w:cstheme="majorHAnsi"/>
          <w:sz w:val="22"/>
          <w:szCs w:val="22"/>
        </w:rPr>
        <w:t xml:space="preserve">using a 53 </w:t>
      </w:r>
      <w:r w:rsidRPr="005D5AB7">
        <w:rPr>
          <w:rFonts w:ascii="Garamond" w:hAnsi="Garamond" w:cstheme="majorHAnsi"/>
          <w:sz w:val="22"/>
          <w:szCs w:val="22"/>
        </w:rPr>
        <w:sym w:font="Symbol" w:char="F06D"/>
      </w:r>
      <w:r w:rsidRPr="005D5AB7">
        <w:rPr>
          <w:rFonts w:ascii="Garamond" w:hAnsi="Garamond" w:cstheme="majorHAnsi"/>
          <w:sz w:val="22"/>
          <w:szCs w:val="22"/>
        </w:rPr>
        <w:t>m diameter beam and scanning at 2</w:t>
      </w:r>
      <w:r w:rsidRPr="005D5AB7">
        <w:rPr>
          <w:rFonts w:ascii="Garamond" w:hAnsi="Garamond" w:cstheme="majorHAnsi"/>
          <w:sz w:val="22"/>
          <w:szCs w:val="22"/>
        </w:rPr>
        <w:sym w:font="Symbol" w:char="F06D"/>
      </w:r>
      <w:r w:rsidRPr="005D5AB7">
        <w:rPr>
          <w:rFonts w:ascii="Garamond" w:hAnsi="Garamond" w:cstheme="majorHAnsi"/>
          <w:sz w:val="22"/>
          <w:szCs w:val="22"/>
        </w:rPr>
        <w:t xml:space="preserve">m/second </w:t>
      </w:r>
      <w:r w:rsidRPr="005D5AB7">
        <w:rPr>
          <w:rFonts w:ascii="Garamond" w:hAnsi="Garamond" w:cstheme="majorHAnsi"/>
          <w:sz w:val="22"/>
          <w:szCs w:val="22"/>
        </w:rPr>
        <w:fldChar w:fldCharType="begin"/>
      </w:r>
      <w:r>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2002)","dontUpdate":true,"noteIndex":0},"citationItems":[{"id":"dI01jIsp/qEdWN4pU","uris":["http://zotero.org/users/8421274/items/IY3FLHLM"],"itemData":{"id":915,"type":"article-journal","abstract":"Strontium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Pr="005D5AB7">
        <w:rPr>
          <w:rFonts w:ascii="Garamond" w:hAnsi="Garamond" w:cstheme="majorHAnsi"/>
          <w:sz w:val="22"/>
          <w:szCs w:val="22"/>
        </w:rPr>
        <w:fldChar w:fldCharType="separate"/>
      </w:r>
      <w:r w:rsidRPr="005D5AB7">
        <w:rPr>
          <w:rFonts w:ascii="Garamond" w:hAnsi="Garamond" w:cstheme="majorHAnsi"/>
          <w:noProof/>
          <w:sz w:val="22"/>
          <w:szCs w:val="22"/>
        </w:rPr>
        <w:t>(Brennan et al., 2015)</w:t>
      </w:r>
      <w:r w:rsidRPr="005D5AB7">
        <w:rPr>
          <w:rFonts w:ascii="Garamond" w:hAnsi="Garamond" w:cstheme="majorHAnsi"/>
          <w:sz w:val="22"/>
          <w:szCs w:val="22"/>
        </w:rPr>
        <w:fldChar w:fldCharType="end"/>
      </w:r>
      <w:r>
        <w:rPr>
          <w:rFonts w:ascii="Garamond" w:eastAsia="Times New Roman" w:hAnsi="Garamond" w:cs="Times New Roman"/>
          <w:kern w:val="0"/>
          <w:sz w:val="22"/>
          <w:szCs w:val="22"/>
          <w14:ligatures w14:val="none"/>
        </w:rPr>
        <w:t xml:space="preserve">. </w:t>
      </w:r>
      <w:r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Pr="006D1917">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data represent a continuously integrated </w:t>
      </w:r>
      <w:r w:rsidRPr="006D1917">
        <w:rPr>
          <w:rFonts w:ascii="Garamond" w:eastAsia="Times New Roman" w:hAnsi="Garamond" w:cs="Times New Roman"/>
          <w:kern w:val="0"/>
          <w:sz w:val="22"/>
          <w:szCs w:val="22"/>
          <w14:ligatures w14:val="none"/>
        </w:rPr>
        <w:t xml:space="preserve"> measurement of Sr</w:t>
      </w:r>
      <w:r>
        <w:rPr>
          <w:rFonts w:ascii="Garamond" w:eastAsia="Times New Roman" w:hAnsi="Garamond" w:cs="Times New Roman"/>
          <w:kern w:val="0"/>
          <w:sz w:val="22"/>
          <w:szCs w:val="22"/>
          <w:vertAlign w:val="superscript"/>
          <w14:ligatures w14:val="none"/>
        </w:rPr>
        <w:t>87</w:t>
      </w:r>
      <w:r>
        <w:rPr>
          <w:rFonts w:ascii="Garamond" w:eastAsia="Times New Roman" w:hAnsi="Garamond" w:cs="Times New Roman"/>
          <w:kern w:val="0"/>
          <w:sz w:val="22"/>
          <w:szCs w:val="22"/>
          <w14:ligatures w14:val="none"/>
        </w:rPr>
        <w:t>/Sr</w:t>
      </w:r>
      <w:r>
        <w:rPr>
          <w:rFonts w:ascii="Garamond" w:eastAsia="Times New Roman" w:hAnsi="Garamond" w:cs="Times New Roman"/>
          <w:kern w:val="0"/>
          <w:sz w:val="22"/>
          <w:szCs w:val="22"/>
          <w:vertAlign w:val="superscript"/>
          <w14:ligatures w14:val="none"/>
        </w:rPr>
        <w:t>86</w:t>
      </w:r>
      <w:r w:rsidRPr="006D1917">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from early development until marine entry </w:t>
      </w:r>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1998)","noteIndex":0},"citationItems":[{"id":"dI01jIsp/qEdWN4pU","uris":["http://zotero.org/users/8421274/items/IY3FLHLM"],"itemData":{"id":"dI01jIsp/qEdWN4pU","type":"article-journal","abstract":"Strontium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sz w:val="22"/>
          <w:szCs w:val="22"/>
          <w14:ligatures w14:val="none"/>
        </w:rPr>
        <w:fldChar w:fldCharType="separate"/>
      </w:r>
      <w:r>
        <w:rPr>
          <w:rFonts w:ascii="Garamond" w:eastAsia="Times New Roman" w:hAnsi="Garamond" w:cs="Times New Roman"/>
          <w:noProof/>
          <w:kern w:val="0"/>
          <w:sz w:val="22"/>
          <w:szCs w:val="22"/>
          <w14:ligatures w14:val="none"/>
        </w:rPr>
        <w:t>(Brennan et al., 2015; Campana, 1999; Capo et al., 1998)</w:t>
      </w:r>
      <w:r>
        <w:rPr>
          <w:rFonts w:ascii="Garamond" w:eastAsia="Times New Roman" w:hAnsi="Garamond" w:cs="Times New Roman"/>
          <w:kern w:val="0"/>
          <w:sz w:val="22"/>
          <w:szCs w:val="22"/>
          <w14:ligatures w14:val="none"/>
        </w:rPr>
        <w:fldChar w:fldCharType="end"/>
      </w:r>
      <w:r>
        <w:rPr>
          <w:rFonts w:ascii="Garamond" w:eastAsia="Times New Roman" w:hAnsi="Garamond" w:cs="Times New Roman"/>
          <w:kern w:val="0"/>
          <w:sz w:val="22"/>
          <w:szCs w:val="22"/>
          <w14:ligatures w14:val="none"/>
        </w:rPr>
        <w:t xml:space="preserve">. </w:t>
      </w:r>
      <w:r w:rsidRPr="006D1917">
        <w:rPr>
          <w:rFonts w:ascii="Garamond" w:eastAsia="Times New Roman" w:hAnsi="Garamond" w:cs="Times New Roman"/>
          <w:kern w:val="0"/>
          <w:sz w:val="22"/>
          <w:szCs w:val="22"/>
          <w14:ligatures w14:val="none"/>
        </w:rPr>
        <w:t xml:space="preserve">From these data, the </w:t>
      </w:r>
      <w:r w:rsidR="00E212FE">
        <w:rPr>
          <w:rFonts w:ascii="Garamond" w:eastAsia="Times New Roman" w:hAnsi="Garamond" w:cs="Times New Roman"/>
          <w:kern w:val="0"/>
          <w:sz w:val="22"/>
          <w:szCs w:val="22"/>
          <w14:ligatures w14:val="none"/>
        </w:rPr>
        <w:t xml:space="preserve">Sr87/86 value associated with the </w:t>
      </w:r>
      <w:r w:rsidRPr="006D1917">
        <w:rPr>
          <w:rFonts w:ascii="Garamond" w:eastAsia="Times New Roman" w:hAnsi="Garamond" w:cs="Times New Roman"/>
          <w:kern w:val="0"/>
          <w:sz w:val="22"/>
          <w:szCs w:val="22"/>
          <w14:ligatures w14:val="none"/>
        </w:rPr>
        <w:t>natal freshwater rearing period was extracted by examining</w:t>
      </w:r>
      <w:r>
        <w:rPr>
          <w:rFonts w:ascii="Garamond" w:eastAsia="Times New Roman" w:hAnsi="Garamond" w:cs="Times New Roman"/>
          <w:kern w:val="0"/>
          <w:sz w:val="22"/>
          <w:szCs w:val="22"/>
          <w14:ligatures w14:val="none"/>
        </w:rPr>
        <w:t xml:space="preserve"> patterns of </w:t>
      </w:r>
      <w:r w:rsidRPr="006D1917">
        <w:rPr>
          <w:rFonts w:ascii="Garamond" w:eastAsia="Times New Roman" w:hAnsi="Garamond" w:cs="Times New Roman"/>
          <w:kern w:val="0"/>
          <w:sz w:val="22"/>
          <w:szCs w:val="22"/>
          <w14:ligatures w14:val="none"/>
        </w:rPr>
        <w:t>change in Sr</w:t>
      </w:r>
      <w:r>
        <w:rPr>
          <w:rFonts w:ascii="Garamond" w:eastAsia="Times New Roman" w:hAnsi="Garamond" w:cs="Times New Roman"/>
          <w:kern w:val="0"/>
          <w:sz w:val="22"/>
          <w:szCs w:val="22"/>
          <w:vertAlign w:val="superscript"/>
          <w14:ligatures w14:val="none"/>
        </w:rPr>
        <w:t>87</w:t>
      </w:r>
      <w:r>
        <w:rPr>
          <w:rFonts w:ascii="Garamond" w:eastAsia="Times New Roman" w:hAnsi="Garamond" w:cs="Times New Roman"/>
          <w:kern w:val="0"/>
          <w:sz w:val="22"/>
          <w:szCs w:val="22"/>
          <w14:ligatures w14:val="none"/>
        </w:rPr>
        <w:t>/Sr</w:t>
      </w:r>
      <w:r>
        <w:rPr>
          <w:rFonts w:ascii="Garamond" w:eastAsia="Times New Roman" w:hAnsi="Garamond" w:cs="Times New Roman"/>
          <w:kern w:val="0"/>
          <w:sz w:val="22"/>
          <w:szCs w:val="22"/>
          <w:vertAlign w:val="superscript"/>
          <w14:ligatures w14:val="none"/>
        </w:rPr>
        <w:t>86</w:t>
      </w:r>
      <w:r w:rsidRPr="006D1917">
        <w:rPr>
          <w:rFonts w:ascii="Garamond" w:eastAsia="Times New Roman" w:hAnsi="Garamond" w:cs="Times New Roman"/>
          <w:kern w:val="0"/>
          <w:sz w:val="22"/>
          <w:szCs w:val="22"/>
          <w14:ligatures w14:val="none"/>
        </w:rPr>
        <w:t xml:space="preserve"> and Sr</w:t>
      </w:r>
      <w:r>
        <w:rPr>
          <w:rFonts w:ascii="Garamond" w:eastAsia="Times New Roman" w:hAnsi="Garamond" w:cs="Times New Roman"/>
          <w:kern w:val="0"/>
          <w:sz w:val="22"/>
          <w:szCs w:val="22"/>
          <w:vertAlign w:val="superscript"/>
          <w14:ligatures w14:val="none"/>
        </w:rPr>
        <w:t>88</w:t>
      </w:r>
      <w:r w:rsidRPr="006D1917">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Pr="006D1917">
        <w:rPr>
          <w:rFonts w:ascii="Garamond" w:eastAsia="Times New Roman" w:hAnsi="Garamond" w:cs="Times New Roman"/>
          <w:kern w:val="0"/>
          <w:sz w:val="22"/>
          <w:szCs w:val="22"/>
          <w14:ligatures w14:val="none"/>
        </w:rPr>
        <w:t xml:space="preserve">morphological features of the otolith visible among the ablation </w:t>
      </w:r>
      <w:proofErr w:type="gramStart"/>
      <w:r w:rsidRPr="006D1917">
        <w:rPr>
          <w:rFonts w:ascii="Garamond" w:eastAsia="Times New Roman" w:hAnsi="Garamond" w:cs="Times New Roman"/>
          <w:kern w:val="0"/>
          <w:sz w:val="22"/>
          <w:szCs w:val="22"/>
          <w14:ligatures w14:val="none"/>
        </w:rPr>
        <w:t>path</w:t>
      </w:r>
      <w:r w:rsidR="00E212FE">
        <w:rPr>
          <w:rFonts w:ascii="Garamond" w:eastAsia="Times New Roman" w:hAnsi="Garamond" w:cs="Times New Roman"/>
          <w:kern w:val="0"/>
          <w:sz w:val="22"/>
          <w:szCs w:val="22"/>
          <w14:ligatures w14:val="none"/>
        </w:rPr>
        <w:t>, and</w:t>
      </w:r>
      <w:proofErr w:type="gramEnd"/>
      <w:r w:rsidR="00E212FE">
        <w:rPr>
          <w:rFonts w:ascii="Garamond" w:eastAsia="Times New Roman" w:hAnsi="Garamond" w:cs="Times New Roman"/>
          <w:kern w:val="0"/>
          <w:sz w:val="22"/>
          <w:szCs w:val="22"/>
          <w14:ligatures w14:val="none"/>
        </w:rPr>
        <w:t xml:space="preserve"> known distances from the core to onset of the freshwater signal </w:t>
      </w:r>
      <w:r w:rsidR="00E212FE" w:rsidRPr="00E212FE">
        <w:rPr>
          <w:rFonts w:ascii="Garamond" w:eastAsia="Times New Roman" w:hAnsi="Garamond" w:cs="Times New Roman"/>
          <w:kern w:val="0"/>
          <w:sz w:val="22"/>
          <w:szCs w:val="22"/>
          <w:highlight w:val="yellow"/>
          <w14:ligatures w14:val="none"/>
        </w:rPr>
        <w:t>(</w:t>
      </w:r>
      <w:commentRangeStart w:id="45"/>
      <w:r w:rsidR="00E212FE" w:rsidRPr="00E212FE">
        <w:rPr>
          <w:rFonts w:ascii="Garamond" w:eastAsia="Times New Roman" w:hAnsi="Garamond" w:cs="Times New Roman"/>
          <w:kern w:val="0"/>
          <w:sz w:val="22"/>
          <w:szCs w:val="22"/>
          <w:highlight w:val="yellow"/>
          <w14:ligatures w14:val="none"/>
        </w:rPr>
        <w:t>cite</w:t>
      </w:r>
      <w:commentRangeEnd w:id="45"/>
      <w:r w:rsidR="00EF1756">
        <w:rPr>
          <w:rStyle w:val="CommentReference"/>
        </w:rPr>
        <w:commentReference w:id="45"/>
      </w:r>
      <w:r w:rsidR="00E212FE" w:rsidRPr="00E212FE">
        <w:rPr>
          <w:rFonts w:ascii="Garamond" w:eastAsia="Times New Roman" w:hAnsi="Garamond" w:cs="Times New Roman"/>
          <w:kern w:val="0"/>
          <w:sz w:val="22"/>
          <w:szCs w:val="22"/>
          <w:highlight w:val="yellow"/>
          <w14:ligatures w14:val="none"/>
        </w:rPr>
        <w:t>).</w:t>
      </w:r>
      <w:r w:rsidR="00E212FE">
        <w:rPr>
          <w:rFonts w:ascii="Garamond" w:eastAsia="Times New Roman" w:hAnsi="Garamond" w:cs="Times New Roman"/>
          <w:kern w:val="0"/>
          <w:sz w:val="22"/>
          <w:szCs w:val="22"/>
          <w14:ligatures w14:val="none"/>
        </w:rPr>
        <w:t xml:space="preserve"> </w:t>
      </w:r>
    </w:p>
    <w:p w14:paraId="619A1F68" w14:textId="77777777" w:rsidR="009833DB" w:rsidRDefault="009833DB" w:rsidP="009833DB">
      <w:pPr>
        <w:spacing w:before="100" w:beforeAutospacing="1" w:after="100" w:afterAutospacing="1" w:line="480" w:lineRule="auto"/>
        <w:rPr>
          <w:rFonts w:ascii="Garamond" w:eastAsia="Times New Roman" w:hAnsi="Garamond" w:cs="Times New Roman"/>
          <w:kern w:val="0"/>
          <w:sz w:val="22"/>
          <w:szCs w:val="22"/>
          <w14:ligatures w14:val="none"/>
        </w:rPr>
      </w:pPr>
      <w:proofErr w:type="spellStart"/>
      <w:r w:rsidRPr="006D1917">
        <w:rPr>
          <w:rFonts w:ascii="Garamond" w:eastAsia="Times New Roman" w:hAnsi="Garamond" w:cs="Times New Roman"/>
          <w:b/>
          <w:bCs/>
          <w:kern w:val="0"/>
          <w:sz w:val="22"/>
          <w:szCs w:val="22"/>
          <w14:ligatures w14:val="none"/>
        </w:rPr>
        <w:t>Isoscape</w:t>
      </w:r>
      <w:proofErr w:type="spellEnd"/>
      <w:r w:rsidRPr="006D1917">
        <w:rPr>
          <w:rFonts w:ascii="Garamond" w:eastAsia="Times New Roman" w:hAnsi="Garamond" w:cs="Times New Roman"/>
          <w:b/>
          <w:bCs/>
          <w:kern w:val="0"/>
          <w:sz w:val="22"/>
          <w:szCs w:val="22"/>
          <w14:ligatures w14:val="none"/>
        </w:rPr>
        <w:t xml:space="preserve"> Development</w:t>
      </w:r>
    </w:p>
    <w:p w14:paraId="70B3C26D" w14:textId="60824B0D" w:rsidR="009833DB" w:rsidRPr="00E212FE" w:rsidRDefault="00E212FE" w:rsidP="00E212FE">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lastRenderedPageBreak/>
        <w:t xml:space="preserve">An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of the Kuskokwim river was</w:t>
      </w:r>
      <w:r w:rsidR="009833DB" w:rsidRPr="006D1917">
        <w:rPr>
          <w:rFonts w:ascii="Garamond" w:eastAsia="Times New Roman" w:hAnsi="Garamond" w:cs="Times New Roman"/>
          <w:kern w:val="0"/>
          <w:sz w:val="22"/>
          <w:szCs w:val="22"/>
          <w14:ligatures w14:val="none"/>
        </w:rPr>
        <w:t xml:space="preserve"> constructed to </w:t>
      </w:r>
      <w:r w:rsidR="009833DB">
        <w:rPr>
          <w:rFonts w:ascii="Garamond" w:eastAsia="Times New Roman" w:hAnsi="Garamond" w:cs="Times New Roman"/>
          <w:kern w:val="0"/>
          <w:sz w:val="22"/>
          <w:szCs w:val="22"/>
          <w14:ligatures w14:val="none"/>
        </w:rPr>
        <w:t>model</w:t>
      </w:r>
      <w:r w:rsidR="009833DB" w:rsidRPr="006D1917">
        <w:rPr>
          <w:rFonts w:ascii="Garamond" w:eastAsia="Times New Roman" w:hAnsi="Garamond" w:cs="Times New Roman"/>
          <w:kern w:val="0"/>
          <w:sz w:val="22"/>
          <w:szCs w:val="22"/>
          <w14:ligatures w14:val="none"/>
        </w:rPr>
        <w:t xml:space="preserve"> 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 following the methodology described in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{"citationID":"ABJTaAkC","properties":{"formattedCitation":"(Brennan et al., 2016)","plainCitation":"(Brennan et al., 2016)","noteIndex":0},"citationItems":[{"id":2315,"uris":["http://zotero.org/users/8421274/items/Q4IUGSIX"],"itemData":{"id":2315,"type":"article-journal","abstract":"A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(2016)</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and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{"citationID":"9A6PUmLO","properties":{"formattedCitation":"(Makhlouf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Makhlouf et al., (2025)</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proofErr w:type="gramStart"/>
      <w:r w:rsidR="009833DB" w:rsidRPr="006D1917">
        <w:rPr>
          <w:rFonts w:ascii="Garamond" w:eastAsia="Times New Roman" w:hAnsi="Garamond" w:cs="Times New Roman"/>
          <w:kern w:val="0"/>
          <w:sz w:val="22"/>
          <w:szCs w:val="22"/>
          <w14:ligatures w14:val="none"/>
        </w:rPr>
        <w:t>Briefly,</w:t>
      </w:r>
      <w:r>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 Sr</w:t>
      </w:r>
      <w:proofErr w:type="gramEnd"/>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values were derived from water samples </w:t>
      </w:r>
      <w:r w:rsidRPr="00E212FE">
        <w:rPr>
          <w:rFonts w:ascii="Garamond" w:eastAsia="Times New Roman" w:hAnsi="Garamond" w:cs="Times New Roman"/>
          <w:kern w:val="0"/>
          <w:sz w:val="22"/>
          <w:szCs w:val="22"/>
          <w:highlight w:val="yellow"/>
          <w14:ligatures w14:val="none"/>
        </w:rPr>
        <w:t>(</w:t>
      </w:r>
      <w:ins w:id="46" w:author="Daniel Schindler" w:date="2025-07-17T13:18:00Z" w16du:dateUtc="2025-07-17T21:18:00Z">
        <w:r w:rsidR="00C6603A">
          <w:rPr>
            <w:rFonts w:ascii="Garamond" w:eastAsia="Times New Roman" w:hAnsi="Garamond" w:cs="Times New Roman"/>
            <w:kern w:val="0"/>
            <w:sz w:val="22"/>
            <w:szCs w:val="22"/>
            <w:highlight w:val="yellow"/>
            <w14:ligatures w14:val="none"/>
          </w:rPr>
          <w:t xml:space="preserve">French et al. </w:t>
        </w:r>
      </w:ins>
      <w:ins w:id="47" w:author="Daniel Schindler" w:date="2025-07-17T13:19:00Z" w16du:dateUtc="2025-07-17T21:19:00Z">
        <w:r w:rsidR="00C6603A">
          <w:rPr>
            <w:rFonts w:ascii="Garamond" w:eastAsia="Times New Roman" w:hAnsi="Garamond" w:cs="Times New Roman"/>
            <w:kern w:val="0"/>
            <w:sz w:val="22"/>
            <w:szCs w:val="22"/>
            <w:highlight w:val="yellow"/>
            <w14:ligatures w14:val="none"/>
          </w:rPr>
          <w:t>202</w:t>
        </w:r>
      </w:ins>
      <w:ins w:id="48" w:author="Daniel Schindler" w:date="2025-07-17T13:23:00Z" w16du:dateUtc="2025-07-17T21:23:00Z">
        <w:r w:rsidR="00AD484F">
          <w:rPr>
            <w:rFonts w:ascii="Garamond" w:eastAsia="Times New Roman" w:hAnsi="Garamond" w:cs="Times New Roman"/>
            <w:kern w:val="0"/>
            <w:sz w:val="22"/>
            <w:szCs w:val="22"/>
            <w:highlight w:val="yellow"/>
            <w14:ligatures w14:val="none"/>
          </w:rPr>
          <w:t>0</w:t>
        </w:r>
      </w:ins>
      <w:ins w:id="49" w:author="Daniel Schindler" w:date="2025-07-17T13:19:00Z" w16du:dateUtc="2025-07-17T21:19:00Z">
        <w:r w:rsidR="00C6603A">
          <w:rPr>
            <w:rFonts w:ascii="Garamond" w:eastAsia="Times New Roman" w:hAnsi="Garamond" w:cs="Times New Roman"/>
            <w:kern w:val="0"/>
            <w:sz w:val="22"/>
            <w:szCs w:val="22"/>
            <w:highlight w:val="yellow"/>
            <w14:ligatures w14:val="none"/>
          </w:rPr>
          <w:t xml:space="preserve">; </w:t>
        </w:r>
      </w:ins>
      <w:r w:rsidRPr="00E212FE">
        <w:rPr>
          <w:rFonts w:ascii="Garamond" w:eastAsia="Times New Roman" w:hAnsi="Garamond" w:cs="Times New Roman"/>
          <w:kern w:val="0"/>
          <w:sz w:val="22"/>
          <w:szCs w:val="22"/>
          <w:highlight w:val="yellow"/>
          <w14:ligatures w14:val="none"/>
        </w:rPr>
        <w:t xml:space="preserve">N= </w:t>
      </w:r>
      <w:ins w:id="50" w:author="Daniel Schindler" w:date="2025-07-17T13:20:00Z" w16du:dateUtc="2025-07-17T21:20:00Z">
        <w:r w:rsidR="00C6603A">
          <w:rPr>
            <w:rFonts w:ascii="Garamond" w:eastAsia="Times New Roman" w:hAnsi="Garamond" w:cs="Times New Roman"/>
            <w:kern w:val="0"/>
            <w:sz w:val="22"/>
            <w:szCs w:val="22"/>
            <w:highlight w:val="yellow"/>
            <w14:ligatures w14:val="none"/>
          </w:rPr>
          <w:t>120</w:t>
        </w:r>
      </w:ins>
      <w:del w:id="51" w:author="Daniel Schindler" w:date="2025-07-17T13:19:00Z" w16du:dateUtc="2025-07-17T21:19:00Z">
        <w:r w:rsidRPr="00E212FE" w:rsidDel="00C6603A">
          <w:rPr>
            <w:rFonts w:ascii="Garamond" w:eastAsia="Times New Roman" w:hAnsi="Garamond" w:cs="Times New Roman"/>
            <w:kern w:val="0"/>
            <w:sz w:val="22"/>
            <w:szCs w:val="22"/>
            <w:highlight w:val="yellow"/>
            <w14:ligatures w14:val="none"/>
          </w:rPr>
          <w:delText xml:space="preserve">? </w:delText>
        </w:r>
      </w:del>
      <w:r w:rsidRPr="00E212FE">
        <w:rPr>
          <w:rFonts w:ascii="Garamond" w:eastAsia="Times New Roman" w:hAnsi="Garamond" w:cs="Times New Roman"/>
          <w:kern w:val="0"/>
          <w:sz w:val="22"/>
          <w:szCs w:val="22"/>
          <w:highlight w:val="yellow"/>
          <w14:ligatures w14:val="none"/>
        </w:rPr>
        <w:t>)</w:t>
      </w:r>
      <w:r>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collected throughout </w:t>
      </w:r>
      <w:del w:id="52" w:author="Daniel Schindler" w:date="2025-07-17T13:20:00Z" w16du:dateUtc="2025-07-17T21:20:00Z">
        <w:r w:rsidR="009833DB" w:rsidRPr="006D1917" w:rsidDel="00C6603A">
          <w:rPr>
            <w:rFonts w:ascii="Garamond" w:eastAsia="Times New Roman" w:hAnsi="Garamond" w:cs="Times New Roman"/>
            <w:kern w:val="0"/>
            <w:sz w:val="22"/>
            <w:szCs w:val="22"/>
            <w14:ligatures w14:val="none"/>
          </w:rPr>
          <w:delText>both river basins</w:delText>
        </w:r>
      </w:del>
      <w:ins w:id="53" w:author="Daniel Schindler" w:date="2025-07-17T13:20:00Z" w16du:dateUtc="2025-07-17T21:20:00Z">
        <w:r w:rsidR="00C6603A">
          <w:rPr>
            <w:rFonts w:ascii="Garamond" w:eastAsia="Times New Roman" w:hAnsi="Garamond" w:cs="Times New Roman"/>
            <w:kern w:val="0"/>
            <w:sz w:val="22"/>
            <w:szCs w:val="22"/>
            <w14:ligatures w14:val="none"/>
          </w:rPr>
          <w:t xml:space="preserve">the Kuskokwim River </w:t>
        </w:r>
      </w:ins>
      <w:ins w:id="54" w:author="Daniel Schindler" w:date="2025-07-17T13:21:00Z" w16du:dateUtc="2025-07-17T21:21:00Z">
        <w:r w:rsidR="00C6603A">
          <w:rPr>
            <w:rFonts w:ascii="Garamond" w:eastAsia="Times New Roman" w:hAnsi="Garamond" w:cs="Times New Roman"/>
            <w:kern w:val="0"/>
            <w:sz w:val="22"/>
            <w:szCs w:val="22"/>
            <w14:ligatures w14:val="none"/>
          </w:rPr>
          <w:t>basin</w:t>
        </w:r>
      </w:ins>
      <w:r w:rsidR="009833DB" w:rsidRPr="006D1917">
        <w:rPr>
          <w:rFonts w:ascii="Garamond" w:eastAsia="Times New Roman" w:hAnsi="Garamond" w:cs="Times New Roman"/>
          <w:kern w:val="0"/>
          <w:sz w:val="22"/>
          <w:szCs w:val="22"/>
          <w14:ligatures w14:val="none"/>
        </w:rPr>
        <w:t xml:space="preserve"> (Supp. 1) and modeled </w:t>
      </w:r>
      <w:r>
        <w:rPr>
          <w:rFonts w:ascii="Garamond" w:eastAsia="Times New Roman" w:hAnsi="Garamond" w:cs="Times New Roman"/>
          <w:kern w:val="0"/>
          <w:sz w:val="22"/>
          <w:szCs w:val="22"/>
          <w14:ligatures w14:val="none"/>
        </w:rPr>
        <w:t>via</w:t>
      </w:r>
      <w:r w:rsidR="009833DB" w:rsidRPr="006D1917">
        <w:rPr>
          <w:rFonts w:ascii="Garamond" w:eastAsia="Times New Roman" w:hAnsi="Garamond" w:cs="Times New Roman"/>
          <w:kern w:val="0"/>
          <w:sz w:val="22"/>
          <w:szCs w:val="22"/>
          <w14:ligatures w14:val="none"/>
        </w:rPr>
        <w:t xml:space="preserve"> spatial stream network modeling</w:t>
      </w:r>
      <w:r>
        <w:rPr>
          <w:rFonts w:ascii="Garamond" w:eastAsia="Times New Roman" w:hAnsi="Garamond" w:cs="Times New Roman"/>
          <w:kern w:val="0"/>
          <w:sz w:val="22"/>
          <w:szCs w:val="22"/>
          <w14:ligatures w14:val="none"/>
        </w:rPr>
        <w:t xml:space="preserve"> using the STARRS package in R (</w:t>
      </w:r>
      <w:ins w:id="55" w:author="Daniel Schindler" w:date="2025-07-17T13:21:00Z" w16du:dateUtc="2025-07-17T21:21:00Z">
        <w:r w:rsidR="00C6603A">
          <w:rPr>
            <w:rFonts w:ascii="Garamond" w:eastAsia="Times New Roman" w:hAnsi="Garamond" w:cs="Times New Roman"/>
            <w:kern w:val="0"/>
            <w:sz w:val="22"/>
            <w:szCs w:val="22"/>
            <w14:ligatures w14:val="none"/>
          </w:rPr>
          <w:t>French et al. 202</w:t>
        </w:r>
      </w:ins>
      <w:ins w:id="56" w:author="Daniel Schindler" w:date="2025-07-17T13:23:00Z" w16du:dateUtc="2025-07-17T21:23:00Z">
        <w:r w:rsidR="00AD484F">
          <w:rPr>
            <w:rFonts w:ascii="Garamond" w:eastAsia="Times New Roman" w:hAnsi="Garamond" w:cs="Times New Roman"/>
            <w:kern w:val="0"/>
            <w:sz w:val="22"/>
            <w:szCs w:val="22"/>
            <w14:ligatures w14:val="none"/>
          </w:rPr>
          <w:t>0</w:t>
        </w:r>
      </w:ins>
      <w:del w:id="57" w:author="Daniel Schindler" w:date="2025-07-17T13:21:00Z" w16du:dateUtc="2025-07-17T21:21:00Z">
        <w:r w:rsidDel="00C6603A">
          <w:rPr>
            <w:rFonts w:ascii="Garamond" w:eastAsia="Times New Roman" w:hAnsi="Garamond" w:cs="Times New Roman"/>
            <w:kern w:val="0"/>
            <w:sz w:val="22"/>
            <w:szCs w:val="22"/>
            <w14:ligatures w14:val="none"/>
          </w:rPr>
          <w:delText>add more</w:delText>
        </w:r>
      </w:del>
      <w:r>
        <w:rPr>
          <w:rFonts w:ascii="Garamond" w:eastAsia="Times New Roman" w:hAnsi="Garamond" w:cs="Times New Roman"/>
          <w:kern w:val="0"/>
          <w:sz w:val="22"/>
          <w:szCs w:val="22"/>
          <w14:ligatures w14:val="none"/>
        </w:rPr>
        <w:t xml:space="preserve">). This approach considered </w:t>
      </w:r>
      <w:r w:rsidR="009833DB" w:rsidRPr="006D1917">
        <w:rPr>
          <w:rFonts w:ascii="Garamond" w:eastAsia="Times New Roman" w:hAnsi="Garamond" w:cs="Times New Roman"/>
          <w:kern w:val="0"/>
          <w:sz w:val="22"/>
          <w:szCs w:val="22"/>
          <w14:ligatures w14:val="none"/>
        </w:rPr>
        <w:t>several geologic and hydrological covariates as well as Euclidian distance and hydrological connectivity between sampling sites</w:t>
      </w:r>
      <w:r w:rsidR="009833DB">
        <w:rPr>
          <w:rFonts w:ascii="Garamond" w:eastAsia="Times New Roman" w:hAnsi="Garamond" w:cs="Times New Roman"/>
          <w:kern w:val="0"/>
          <w:sz w:val="22"/>
          <w:szCs w:val="22"/>
          <w14:ligatures w14:val="none"/>
        </w:rPr>
        <w:t xml:space="preserve"> </w:t>
      </w:r>
      <w:r w:rsidR="009833DB" w:rsidRPr="00293B26">
        <w:rPr>
          <w:rFonts w:ascii="Garamond" w:eastAsia="Times New Roman" w:hAnsi="Garamond" w:cs="Times New Roman"/>
          <w:kern w:val="0"/>
          <w:sz w:val="22"/>
          <w:szCs w:val="22"/>
          <w14:ligatures w14:val="none"/>
        </w:rPr>
        <w:fldChar w:fldCharType="begin"/>
      </w:r>
      <w:r w:rsidR="009833DB" w:rsidRPr="00293B26">
        <w:rPr>
          <w:rFonts w:ascii="Garamond" w:eastAsia="Times New Roman" w:hAnsi="Garamond" w:cs="Times New Roman"/>
          <w:kern w:val="0"/>
          <w:sz w:val="22"/>
          <w:szCs w:val="22"/>
          <w14:ligatures w14:val="none"/>
        </w:rPr>
        <w:instrText xml:space="preserve"> ADDIN ZOTERO_ITEM CSL_CITATION {"citationID":"a4pXqHFf","properties":{"formattedCitation":"(Ver Hoef &amp; Peterson, 2010)","plainCitation":"(Ver Hoef &amp; Peterson, 2010)","noteIndex":0},"citationItems":[{"id":4769,"uris":["http://zotero.org/users/8421274/items/XBJELDI4"],"itemData":{"id":4769,"type":"article-journal","container-title":"Journal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9833DB" w:rsidRPr="00293B26">
        <w:rPr>
          <w:rFonts w:ascii="Garamond" w:eastAsia="Times New Roman" w:hAnsi="Garamond" w:cs="Times New Roman"/>
          <w:noProof/>
          <w:kern w:val="0"/>
          <w:sz w:val="22"/>
          <w:szCs w:val="22"/>
          <w14:ligatures w14:val="none"/>
        </w:rPr>
        <w:t>(Ver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r w:rsidR="009833DB" w:rsidRPr="00293B26">
        <w:rPr>
          <w:rFonts w:ascii="Garamond" w:hAnsi="Garamond" w:cs="Times New Roman"/>
          <w:sz w:val="22"/>
          <w:szCs w:val="22"/>
        </w:rPr>
        <w:t xml:space="preserve">The resulting </w:t>
      </w:r>
      <w:proofErr w:type="spellStart"/>
      <w:r w:rsidR="009833DB" w:rsidRPr="00293B26">
        <w:rPr>
          <w:rFonts w:ascii="Garamond" w:hAnsi="Garamond" w:cs="Times New Roman"/>
          <w:sz w:val="22"/>
          <w:szCs w:val="22"/>
        </w:rPr>
        <w:t>isoscape</w:t>
      </w:r>
      <w:proofErr w:type="spellEnd"/>
      <w:r w:rsidR="009833DB" w:rsidRPr="00293B26">
        <w:rPr>
          <w:rFonts w:ascii="Garamond" w:hAnsi="Garamond" w:cs="Times New Roman"/>
          <w:sz w:val="22"/>
          <w:szCs w:val="22"/>
        </w:rPr>
        <w:t xml:space="preserve"> provides a spatially continuous estimate of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293B26">
        <w:rPr>
          <w:rFonts w:ascii="Garamond" w:hAnsi="Garamond" w:cs="Times New Roman"/>
          <w:sz w:val="22"/>
          <w:szCs w:val="22"/>
        </w:rPr>
        <w:t xml:space="preserve"> values and their associated uncertainties for roughly every ~1km stretch of tributaries across the basin (Figure </w:t>
      </w:r>
      <w:r w:rsidR="009833DB">
        <w:rPr>
          <w:rFonts w:ascii="Garamond" w:hAnsi="Garamond" w:cs="Times New Roman"/>
          <w:sz w:val="22"/>
          <w:szCs w:val="22"/>
        </w:rPr>
        <w:t>1</w:t>
      </w:r>
      <w:r w:rsidR="009833DB" w:rsidRPr="00293B26">
        <w:rPr>
          <w:rFonts w:ascii="Garamond" w:hAnsi="Garamond" w:cs="Times New Roman"/>
          <w:sz w:val="22"/>
          <w:szCs w:val="22"/>
        </w:rPr>
        <w:t xml:space="preserve">). </w:t>
      </w:r>
      <w:r w:rsidR="009F3E36" w:rsidRPr="009F3E36">
        <w:rPr>
          <w:rFonts w:ascii="Garamond" w:hAnsi="Garamond" w:cs="Times New Roman"/>
          <w:sz w:val="22"/>
          <w:szCs w:val="22"/>
        </w:rPr>
        <w:t>To prevent over-assignment to tributaries with exceptionally low prediction error</w:t>
      </w:r>
      <w:ins w:id="58" w:author="Daniel Schindler" w:date="2025-07-17T13:21:00Z" w16du:dateUtc="2025-07-17T21:21:00Z">
        <w:r w:rsidR="00C6603A">
          <w:rPr>
            <w:rFonts w:ascii="Garamond" w:hAnsi="Garamond" w:cs="Times New Roman"/>
            <w:sz w:val="22"/>
            <w:szCs w:val="22"/>
          </w:rPr>
          <w:t xml:space="preserve"> (this was in one of Sean’s papers, can’t remember which one</w:t>
        </w:r>
      </w:ins>
      <w:ins w:id="59" w:author="Daniel Schindler" w:date="2025-07-17T13:24:00Z" w16du:dateUtc="2025-07-17T21:24:00Z">
        <w:r w:rsidR="00AD484F">
          <w:rPr>
            <w:rFonts w:ascii="Garamond" w:hAnsi="Garamond" w:cs="Times New Roman"/>
            <w:sz w:val="22"/>
            <w:szCs w:val="22"/>
          </w:rPr>
          <w:t>, I think Brenna</w:t>
        </w:r>
      </w:ins>
      <w:ins w:id="60" w:author="Daniel Schindler" w:date="2025-07-17T13:25:00Z" w16du:dateUtc="2025-07-17T21:25:00Z">
        <w:r w:rsidR="00AD484F">
          <w:rPr>
            <w:rFonts w:ascii="Garamond" w:hAnsi="Garamond" w:cs="Times New Roman"/>
            <w:sz w:val="22"/>
            <w:szCs w:val="22"/>
          </w:rPr>
          <w:t>n and Schindler 2017</w:t>
        </w:r>
      </w:ins>
      <w:ins w:id="61" w:author="Daniel Schindler" w:date="2025-07-17T13:21:00Z" w16du:dateUtc="2025-07-17T21:21:00Z">
        <w:r w:rsidR="00C6603A">
          <w:rPr>
            <w:rFonts w:ascii="Garamond" w:hAnsi="Garamond" w:cs="Times New Roman"/>
            <w:sz w:val="22"/>
            <w:szCs w:val="22"/>
          </w:rPr>
          <w:t>)</w:t>
        </w:r>
      </w:ins>
      <w:r w:rsidR="009F3E36" w:rsidRPr="009F3E36">
        <w:rPr>
          <w:rFonts w:ascii="Garamond" w:hAnsi="Garamond" w:cs="Times New Roman"/>
          <w:sz w:val="22"/>
          <w:szCs w:val="22"/>
        </w:rPr>
        <w:t>, minimum error values were constrained to 0.0006. This threshold was selected through systematic evaluation to minimize assignments driven primarily by uncertainty differences rather than isotopic similarity, while preserving broad-scale production patterns across the basin</w:t>
      </w:r>
    </w:p>
    <w:p w14:paraId="015401CA" w14:textId="77777777" w:rsidR="002A3FE3" w:rsidRDefault="009833DB" w:rsidP="002A3FE3">
      <w:pPr>
        <w:spacing w:before="100" w:beforeAutospacing="1" w:after="100" w:afterAutospacing="1" w:line="480" w:lineRule="auto"/>
        <w:rPr>
          <w:rFonts w:ascii="Garamond" w:eastAsia="Times New Roman" w:hAnsi="Garamond" w:cs="Times New Roman"/>
          <w:b/>
          <w:bCs/>
          <w:kern w:val="0"/>
          <w:sz w:val="22"/>
          <w:szCs w:val="22"/>
          <w14:ligatures w14:val="none"/>
        </w:rPr>
      </w:pPr>
      <w:r w:rsidRPr="006D1917">
        <w:rPr>
          <w:rFonts w:ascii="Garamond" w:eastAsia="Times New Roman" w:hAnsi="Garamond" w:cs="Times New Roman"/>
          <w:b/>
          <w:bCs/>
          <w:kern w:val="0"/>
          <w:sz w:val="22"/>
          <w:szCs w:val="22"/>
          <w14:ligatures w14:val="none"/>
        </w:rPr>
        <w:t>Assignment framework and prior</w:t>
      </w:r>
      <w:r w:rsidR="002A3FE3">
        <w:rPr>
          <w:rFonts w:ascii="Garamond" w:eastAsia="Times New Roman" w:hAnsi="Garamond" w:cs="Times New Roman"/>
          <w:b/>
          <w:bCs/>
          <w:kern w:val="0"/>
          <w:sz w:val="22"/>
          <w:szCs w:val="22"/>
          <w14:ligatures w14:val="none"/>
        </w:rPr>
        <w:t>s</w:t>
      </w:r>
    </w:p>
    <w:p w14:paraId="417575B8" w14:textId="5D8DD48E" w:rsidR="009833DB" w:rsidRPr="002A3FE3" w:rsidRDefault="002A3FE3" w:rsidP="002A3FE3">
      <w:pPr>
        <w:spacing w:before="100" w:beforeAutospacing="1" w:after="100" w:afterAutospacing="1"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w:t>
      </w:r>
      <w:commentRangeStart w:id="62"/>
      <w:commentRangeStart w:id="63"/>
      <w:r w:rsidR="009833DB" w:rsidRPr="005E64F6">
        <w:rPr>
          <w:rFonts w:ascii="Garamond" w:hAnsi="Garamond" w:cstheme="majorHAnsi"/>
          <w:sz w:val="22"/>
          <w:szCs w:val="22"/>
        </w:rPr>
        <w:t>prediction error</w:t>
      </w:r>
      <w:ins w:id="64" w:author="Daniel Schindler" w:date="2025-07-17T13:25:00Z" w16du:dateUtc="2025-07-17T21:25:00Z">
        <w:r w:rsidR="00B07AE4">
          <w:rPr>
            <w:rFonts w:ascii="Garamond" w:hAnsi="Garamond" w:cstheme="majorHAnsi"/>
            <w:sz w:val="22"/>
            <w:szCs w:val="22"/>
          </w:rPr>
          <w:t>s</w:t>
        </w:r>
      </w:ins>
      <w:r w:rsidR="009833DB" w:rsidRPr="005E64F6">
        <w:rPr>
          <w:rFonts w:ascii="Garamond" w:hAnsi="Garamond" w:cstheme="majorHAnsi"/>
          <w:sz w:val="22"/>
          <w:szCs w:val="22"/>
        </w:rPr>
        <w:t xml:space="preserve">. </w:t>
      </w:r>
      <w:commentRangeEnd w:id="62"/>
      <w:r>
        <w:rPr>
          <w:rStyle w:val="CommentReference"/>
        </w:rPr>
        <w:commentReference w:id="62"/>
      </w:r>
      <w:commentRangeEnd w:id="63"/>
      <w:r w:rsidR="0039711B">
        <w:rPr>
          <w:rStyle w:val="CommentReference"/>
        </w:rPr>
        <w:commentReference w:id="63"/>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w:lastRenderedPageBreak/>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27D6E1BC" w14:textId="677B604A" w:rsidR="009833DB" w:rsidRPr="002A3FE3" w:rsidRDefault="009833DB" w:rsidP="002A3FE3">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tributaries with a stream order of 3 or greater</w:t>
      </w:r>
      <w:proofErr w:type="gramStart"/>
      <w:r w:rsidR="002A3FE3">
        <w:rPr>
          <w:rFonts w:ascii="Garamond" w:hAnsi="Garamond"/>
          <w:sz w:val="22"/>
          <w:szCs w:val="22"/>
        </w:rPr>
        <w:t xml:space="preserve">, </w:t>
      </w:r>
      <w:r w:rsidRPr="00F75AB6">
        <w:rPr>
          <w:rFonts w:ascii="Garamond" w:hAnsi="Garamond"/>
          <w:sz w:val="22"/>
          <w:szCs w:val="22"/>
        </w:rPr>
        <w:t>,</w:t>
      </w:r>
      <w:proofErr w:type="gramEnd"/>
      <w:r w:rsidRPr="00F75AB6">
        <w:rPr>
          <w:rFonts w:ascii="Garamond" w:hAnsi="Garamond"/>
          <w:sz w:val="22"/>
          <w:szCs w:val="22"/>
        </w:rPr>
        <w:t xml:space="preserve"> reflecting Chinook </w:t>
      </w:r>
      <w:ins w:id="65" w:author="Daniel Schindler" w:date="2025-07-17T13:26:00Z" w16du:dateUtc="2025-07-17T21:26:00Z">
        <w:r w:rsidR="0039711B">
          <w:rPr>
            <w:rFonts w:ascii="Garamond" w:hAnsi="Garamond"/>
            <w:sz w:val="22"/>
            <w:szCs w:val="22"/>
          </w:rPr>
          <w:t>s</w:t>
        </w:r>
      </w:ins>
      <w:del w:id="66" w:author="Daniel Schindler" w:date="2025-07-17T13:26:00Z" w16du:dateUtc="2025-07-17T21:26:00Z">
        <w:r w:rsidRPr="00F75AB6" w:rsidDel="0039711B">
          <w:rPr>
            <w:rFonts w:ascii="Garamond" w:hAnsi="Garamond"/>
            <w:sz w:val="22"/>
            <w:szCs w:val="22"/>
          </w:rPr>
          <w:delText>S</w:delText>
        </w:r>
      </w:del>
      <w:r w:rsidRPr="00F75AB6">
        <w:rPr>
          <w:rFonts w:ascii="Garamond" w:hAnsi="Garamond"/>
          <w:sz w:val="22"/>
          <w:szCs w:val="22"/>
        </w:rPr>
        <w:t>almon’s known preference for spawning in larger streams</w:t>
      </w:r>
      <w:r w:rsidR="002A3FE3">
        <w:rPr>
          <w:rFonts w:ascii="Garamond" w:hAnsi="Garamond"/>
          <w:sz w:val="22"/>
          <w:szCs w:val="22"/>
        </w:rPr>
        <w:t xml:space="preserve"> </w:t>
      </w:r>
      <w:commentRangeStart w:id="67"/>
      <w:commentRangeStart w:id="68"/>
      <w:r w:rsidR="002A3FE3">
        <w:rPr>
          <w:rFonts w:ascii="Garamond" w:hAnsi="Garamond"/>
          <w:sz w:val="22"/>
          <w:szCs w:val="22"/>
        </w:rPr>
        <w:t>(</w:t>
      </w:r>
      <w:del w:id="69" w:author="Daniel Schindler" w:date="2025-07-17T13:26:00Z" w16du:dateUtc="2025-07-17T21:26:00Z">
        <w:r w:rsidR="002A3FE3" w:rsidDel="0039711B">
          <w:rPr>
            <w:rFonts w:ascii="Garamond" w:hAnsi="Garamond"/>
            <w:sz w:val="22"/>
            <w:szCs w:val="22"/>
          </w:rPr>
          <w:delText>cite</w:delText>
        </w:r>
      </w:del>
      <w:ins w:id="70" w:author="Daniel Schindler" w:date="2025-07-17T13:26:00Z" w16du:dateUtc="2025-07-17T21:26:00Z">
        <w:r w:rsidR="0039711B">
          <w:rPr>
            <w:rFonts w:ascii="Garamond" w:hAnsi="Garamond"/>
            <w:sz w:val="22"/>
            <w:szCs w:val="22"/>
          </w:rPr>
          <w:t>Quinn book</w:t>
        </w:r>
      </w:ins>
      <w:r w:rsidR="002A3FE3">
        <w:rPr>
          <w:rFonts w:ascii="Garamond" w:hAnsi="Garamond"/>
          <w:sz w:val="22"/>
          <w:szCs w:val="22"/>
        </w:rPr>
        <w:t>)</w:t>
      </w:r>
      <w:r w:rsidRPr="00F75AB6">
        <w:rPr>
          <w:rFonts w:ascii="Garamond" w:hAnsi="Garamond"/>
          <w:sz w:val="22"/>
          <w:szCs w:val="22"/>
        </w:rPr>
        <w:t xml:space="preserve">. </w:t>
      </w:r>
      <w:commentRangeEnd w:id="67"/>
      <w:r w:rsidR="002A3FE3">
        <w:rPr>
          <w:rStyle w:val="CommentReference"/>
        </w:rPr>
        <w:commentReference w:id="67"/>
      </w:r>
      <w:commentRangeEnd w:id="68"/>
      <w:r w:rsidR="0039711B">
        <w:rPr>
          <w:rStyle w:val="CommentReference"/>
        </w:rPr>
        <w:commentReference w:id="68"/>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regions below </w:t>
      </w:r>
      <w:r w:rsidRPr="002A3FE3">
        <w:rPr>
          <w:rFonts w:ascii="Garamond" w:eastAsia="Times New Roman" w:hAnsi="Garamond" w:cs="Times New Roman"/>
          <w:kern w:val="0"/>
          <w:sz w:val="22"/>
          <w:szCs w:val="22"/>
          <w:highlight w:val="yellow"/>
          <w14:ligatures w14:val="none"/>
        </w:rPr>
        <w:t>a threshold contributing slope value</w:t>
      </w:r>
      <w:r w:rsidRPr="00F75AB6">
        <w:rPr>
          <w:rFonts w:ascii="Garamond" w:eastAsia="Times New Roman" w:hAnsi="Garamond" w:cs="Times New Roman"/>
          <w:kern w:val="0"/>
          <w:sz w:val="22"/>
          <w:szCs w:val="22"/>
          <w14:ligatures w14:val="none"/>
        </w:rPr>
        <w:t xml:space="preserve">, thereby preventing assignment to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Pr="00F75AB6">
        <w:rPr>
          <w:rFonts w:ascii="Garamond" w:eastAsia="Times New Roman" w:hAnsi="Garamond" w:cs="Times New Roman"/>
          <w:kern w:val="0"/>
          <w:sz w:val="22"/>
          <w:szCs w:val="22"/>
          <w14:ligatures w14:val="none"/>
        </w:rPr>
        <w:t xml:space="preserve">. Finally, data was included on observed locations of spawning </w:t>
      </w:r>
      <w:ins w:id="71" w:author="Daniel Schindler" w:date="2025-07-17T13:27:00Z" w16du:dateUtc="2025-07-17T21:27:00Z">
        <w:r w:rsidR="0039711B">
          <w:rPr>
            <w:rFonts w:ascii="Garamond" w:eastAsia="Times New Roman" w:hAnsi="Garamond" w:cs="Times New Roman"/>
            <w:kern w:val="0"/>
            <w:sz w:val="22"/>
            <w:szCs w:val="22"/>
            <w14:ligatures w14:val="none"/>
          </w:rPr>
          <w:t>C</w:t>
        </w:r>
      </w:ins>
      <w:del w:id="72" w:author="Daniel Schindler" w:date="2025-07-17T13:27:00Z" w16du:dateUtc="2025-07-17T21:27:00Z">
        <w:r w:rsidRPr="00F75AB6" w:rsidDel="0039711B">
          <w:rPr>
            <w:rFonts w:ascii="Garamond" w:eastAsia="Times New Roman" w:hAnsi="Garamond" w:cs="Times New Roman"/>
            <w:kern w:val="0"/>
            <w:sz w:val="22"/>
            <w:szCs w:val="22"/>
            <w14:ligatures w14:val="none"/>
          </w:rPr>
          <w:delText>c</w:delText>
        </w:r>
      </w:del>
      <w:r w:rsidRPr="00F75AB6">
        <w:rPr>
          <w:rFonts w:ascii="Garamond" w:eastAsia="Times New Roman" w:hAnsi="Garamond" w:cs="Times New Roman"/>
          <w:kern w:val="0"/>
          <w:sz w:val="22"/>
          <w:szCs w:val="22"/>
          <w14:ligatures w14:val="none"/>
        </w:rPr>
        <w:t xml:space="preserve">hinook presence derived from USGS Arctic-Yukon-Kuskokwim (AYK) Chinook Salmon Intrinsic potential mapping. </w:t>
      </w:r>
      <w:commentRangeStart w:id="73"/>
      <w:commentRangeStart w:id="74"/>
      <w:r w:rsidRPr="00F75AB6">
        <w:rPr>
          <w:rFonts w:ascii="Garamond" w:eastAsia="Times New Roman" w:hAnsi="Garamond" w:cs="Times New Roman"/>
          <w:kern w:val="0"/>
          <w:sz w:val="22"/>
          <w:szCs w:val="22"/>
          <w14:ligatures w14:val="none"/>
        </w:rPr>
        <w:t>This dataset synthesizes several sources of data on observed Chinook salmon spawners  to provide a binary 0 or 1 value for locations with or without observations across the dataset</w:t>
      </w:r>
      <w:r w:rsidR="0088327B">
        <w:rPr>
          <w:rFonts w:ascii="Garamond" w:eastAsia="Times New Roman" w:hAnsi="Garamond" w:cs="Times New Roman"/>
          <w:kern w:val="0"/>
          <w:sz w:val="22"/>
          <w:szCs w:val="22"/>
          <w14:ligatures w14:val="none"/>
        </w:rPr>
        <w:t xml:space="preserve"> </w:t>
      </w:r>
      <w:r w:rsidR="0088327B" w:rsidRPr="00F75AB6">
        <w:rPr>
          <w:rFonts w:ascii="Garamond" w:eastAsia="Times New Roman" w:hAnsi="Garamond" w:cs="Times New Roman"/>
          <w:kern w:val="0"/>
          <w:sz w:val="22"/>
          <w:szCs w:val="22"/>
          <w14:ligatures w14:val="none"/>
        </w:rPr>
        <w:fldChar w:fldCharType="begin"/>
      </w:r>
      <w:r w:rsidR="0088327B" w:rsidRPr="00F75AB6">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F75AB6">
        <w:rPr>
          <w:rFonts w:ascii="Garamond" w:eastAsia="Times New Roman" w:hAnsi="Garamond" w:cs="Times New Roman"/>
          <w:kern w:val="0"/>
          <w:sz w:val="22"/>
          <w:szCs w:val="22"/>
          <w14:ligatures w14:val="none"/>
        </w:rPr>
        <w:fldChar w:fldCharType="separate"/>
      </w:r>
      <w:r w:rsidR="0088327B" w:rsidRPr="00F75AB6">
        <w:rPr>
          <w:rFonts w:ascii="Garamond" w:eastAsia="Times New Roman" w:hAnsi="Garamond" w:cs="Times New Roman"/>
          <w:noProof/>
          <w:kern w:val="0"/>
          <w:sz w:val="22"/>
          <w:szCs w:val="22"/>
          <w14:ligatures w14:val="none"/>
        </w:rPr>
        <w:t>(Falke &amp; Paul, 2025)</w:t>
      </w:r>
      <w:r w:rsidR="0088327B" w:rsidRPr="00F75AB6">
        <w:rPr>
          <w:rFonts w:ascii="Garamond" w:eastAsia="Times New Roman" w:hAnsi="Garamond" w:cs="Times New Roman"/>
          <w:kern w:val="0"/>
          <w:sz w:val="22"/>
          <w:szCs w:val="22"/>
          <w14:ligatures w14:val="none"/>
        </w:rPr>
        <w:fldChar w:fldCharType="end"/>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 </w:t>
      </w:r>
      <w:commentRangeEnd w:id="73"/>
      <w:r w:rsidR="002A3FE3">
        <w:rPr>
          <w:rStyle w:val="CommentReference"/>
        </w:rPr>
        <w:commentReference w:id="73"/>
      </w:r>
      <w:commentRangeEnd w:id="74"/>
      <w:r w:rsidR="0039711B">
        <w:rPr>
          <w:rStyle w:val="CommentReference"/>
        </w:rPr>
        <w:commentReference w:id="74"/>
      </w:r>
      <w:r w:rsidRPr="00F75AB6">
        <w:rPr>
          <w:rFonts w:ascii="Garamond" w:eastAsia="Times New Roman" w:hAnsi="Garamond" w:cs="Times New Roman"/>
          <w:kern w:val="0"/>
          <w:sz w:val="22"/>
          <w:szCs w:val="22"/>
          <w14:ligatures w14:val="none"/>
        </w:rPr>
        <w:t xml:space="preserve">To avoid biasing regions without observations but with low sampling effort, this prior was only applied 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in the </w:t>
      </w:r>
      <w:r w:rsidR="0088327B">
        <w:rPr>
          <w:rFonts w:ascii="Garamond" w:eastAsia="Times New Roman" w:hAnsi="Garamond" w:cs="Times New Roman"/>
          <w:kern w:val="0"/>
          <w:sz w:val="22"/>
          <w:szCs w:val="22"/>
          <w14:ligatures w14:val="none"/>
        </w:rPr>
        <w:t>intrinsic potential</w:t>
      </w:r>
      <w:r w:rsidRPr="00F75AB6">
        <w:rPr>
          <w:rFonts w:ascii="Garamond" w:eastAsia="Times New Roman" w:hAnsi="Garamond" w:cs="Times New Roman"/>
          <w:kern w:val="0"/>
          <w:sz w:val="22"/>
          <w:szCs w:val="22"/>
          <w14:ligatures w14:val="none"/>
        </w:rPr>
        <w:t xml:space="preserve"> dataset as lacking observed Chinook spawning were assigned as a value of 0. </w:t>
      </w:r>
    </w:p>
    <w:p w14:paraId="411D6ED0" w14:textId="0940F629" w:rsidR="00B13E93" w:rsidRDefault="009F3E36" w:rsidP="00B13E93">
      <w:pPr>
        <w:spacing w:line="480" w:lineRule="auto"/>
        <w:ind w:firstLine="720"/>
        <w:rPr>
          <w:rFonts w:ascii="Garamond" w:hAnsi="Garamond"/>
          <w:sz w:val="22"/>
          <w:szCs w:val="22"/>
        </w:rPr>
      </w:pPr>
      <w:r w:rsidRPr="009F3E36">
        <w:rPr>
          <w:rFonts w:ascii="Garamond" w:hAnsi="Garamond"/>
          <w:sz w:val="22"/>
          <w:szCs w:val="22"/>
        </w:rPr>
        <w:t xml:space="preserve">Natal origin distributions were estimated by summing posterior probability values across individuals and locations, retaining only the top 30% of posterior values for </w:t>
      </w:r>
      <w:proofErr w:type="gramStart"/>
      <w:r w:rsidRPr="009F3E36">
        <w:rPr>
          <w:rFonts w:ascii="Garamond" w:hAnsi="Garamond"/>
          <w:sz w:val="22"/>
          <w:szCs w:val="22"/>
        </w:rPr>
        <w:t>each individual</w:t>
      </w:r>
      <w:proofErr w:type="gramEnd"/>
      <w:r w:rsidRPr="009F3E36">
        <w:rPr>
          <w:rFonts w:ascii="Garamond" w:hAnsi="Garamond"/>
          <w:sz w:val="22"/>
          <w:szCs w:val="22"/>
        </w:rPr>
        <w:t xml:space="preserve"> to prevent low-probability assignments from confounding spatial patterns. Estimates were produced for predefined temporal quartiles </w:t>
      </w:r>
      <w:ins w:id="75" w:author="Daniel Schindler" w:date="2025-07-17T13:28:00Z" w16du:dateUtc="2025-07-17T21:28:00Z">
        <w:r w:rsidR="0039711B">
          <w:rPr>
            <w:rFonts w:ascii="Garamond" w:hAnsi="Garamond"/>
            <w:sz w:val="22"/>
            <w:szCs w:val="22"/>
          </w:rPr>
          <w:t xml:space="preserve">of the salmon migration season </w:t>
        </w:r>
      </w:ins>
      <w:r w:rsidRPr="009F3E36">
        <w:rPr>
          <w:rFonts w:ascii="Garamond" w:hAnsi="Garamond"/>
          <w:sz w:val="22"/>
          <w:szCs w:val="22"/>
        </w:rPr>
        <w:t>based on capture date: Q1 (run start through June 11), Q2 (June 12-21), Q3 (June 22-July 1), and Q4 (July 2 onward).</w:t>
      </w:r>
      <w:ins w:id="76"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ins w:id="77" w:author="Daniel Schindler" w:date="2025-07-17T13:29:00Z" w16du:dateUtc="2025-07-17T21:29:00Z">
        <w:r w:rsidR="0039711B">
          <w:rPr>
            <w:rFonts w:ascii="Garamond" w:hAnsi="Garamond"/>
            <w:sz w:val="22"/>
            <w:szCs w:val="22"/>
          </w:rPr>
          <w:t xml:space="preserve">The June 11 date was chosen specifically to </w:t>
        </w:r>
        <w:r w:rsidR="0039711B">
          <w:rPr>
            <w:rFonts w:ascii="Garamond" w:hAnsi="Garamond"/>
            <w:sz w:val="22"/>
            <w:szCs w:val="22"/>
          </w:rPr>
          <w:lastRenderedPageBreak/>
          <w:t xml:space="preserve">match the end of the ‘front end closure’ of the subsistence fishery </w:t>
        </w:r>
      </w:ins>
      <w:ins w:id="78" w:author="Daniel Schindler" w:date="2025-07-17T13:30:00Z" w16du:dateUtc="2025-07-17T21:30:00Z">
        <w:r w:rsidR="0015783A">
          <w:rPr>
            <w:rFonts w:ascii="Garamond" w:hAnsi="Garamond"/>
            <w:sz w:val="22"/>
            <w:szCs w:val="22"/>
          </w:rPr>
          <w:t xml:space="preserve">corresponding to the first quartile of the run, </w:t>
        </w:r>
      </w:ins>
      <w:ins w:id="79" w:author="Daniel Schindler" w:date="2025-07-17T13:29:00Z" w16du:dateUtc="2025-07-17T21:29:00Z">
        <w:r w:rsidR="0039711B">
          <w:rPr>
            <w:rFonts w:ascii="Garamond" w:hAnsi="Garamond"/>
            <w:sz w:val="22"/>
            <w:szCs w:val="22"/>
          </w:rPr>
          <w:t xml:space="preserve">which has been implemented for over a decade. </w:t>
        </w:r>
      </w:ins>
      <w:r w:rsidR="0088327B">
        <w:rPr>
          <w:rFonts w:ascii="Garamond" w:hAnsi="Garamond"/>
          <w:sz w:val="22"/>
          <w:szCs w:val="22"/>
        </w:rPr>
        <w:t xml:space="preserve">Due </w:t>
      </w:r>
      <w:r w:rsidR="00863C27">
        <w:rPr>
          <w:rFonts w:ascii="Garamond" w:hAnsi="Garamond"/>
          <w:sz w:val="22"/>
          <w:szCs w:val="22"/>
        </w:rPr>
        <w:t xml:space="preserve">to differences in the total run duration among years </w:t>
      </w:r>
      <w:r w:rsidR="0088327B">
        <w:rPr>
          <w:rFonts w:ascii="Garamond" w:hAnsi="Garamond"/>
          <w:sz w:val="22"/>
          <w:szCs w:val="22"/>
        </w:rPr>
        <w:t xml:space="preserve">the duration of the </w:t>
      </w:r>
      <w:r w:rsidR="00863C27">
        <w:rPr>
          <w:rFonts w:ascii="Garamond" w:hAnsi="Garamond"/>
          <w:sz w:val="22"/>
          <w:szCs w:val="22"/>
        </w:rPr>
        <w:t>fourth quartile bin</w:t>
      </w:r>
      <w:r w:rsidR="0088327B">
        <w:rPr>
          <w:rFonts w:ascii="Garamond" w:hAnsi="Garamond"/>
          <w:sz w:val="22"/>
          <w:szCs w:val="22"/>
        </w:rPr>
        <w:t xml:space="preserve"> varie</w:t>
      </w:r>
      <w:ins w:id="80" w:author="Daniel Schindler" w:date="2025-07-17T13:29:00Z" w16du:dateUtc="2025-07-17T21:29:00Z">
        <w:r w:rsidR="0039711B">
          <w:rPr>
            <w:rFonts w:ascii="Garamond" w:hAnsi="Garamond"/>
            <w:sz w:val="22"/>
            <w:szCs w:val="22"/>
          </w:rPr>
          <w:t>d</w:t>
        </w:r>
      </w:ins>
      <w:del w:id="81" w:author="Daniel Schindler" w:date="2025-07-17T13:29:00Z" w16du:dateUtc="2025-07-17T21:29:00Z">
        <w:r w:rsidR="0088327B" w:rsidDel="0039711B">
          <w:rPr>
            <w:rFonts w:ascii="Garamond" w:hAnsi="Garamond"/>
            <w:sz w:val="22"/>
            <w:szCs w:val="22"/>
          </w:rPr>
          <w:delText>s</w:delText>
        </w:r>
      </w:del>
      <w:r w:rsidR="0088327B">
        <w:rPr>
          <w:rFonts w:ascii="Garamond" w:hAnsi="Garamond"/>
          <w:sz w:val="22"/>
          <w:szCs w:val="22"/>
        </w:rPr>
        <w:t xml:space="preserve"> </w:t>
      </w:r>
      <w:r w:rsidR="00863C27">
        <w:rPr>
          <w:rFonts w:ascii="Garamond" w:hAnsi="Garamond"/>
          <w:sz w:val="22"/>
          <w:szCs w:val="22"/>
        </w:rPr>
        <w:t xml:space="preserve">slightly among years. For the most part, these deviations were minimal and </w:t>
      </w:r>
      <w:r w:rsidR="0088327B">
        <w:rPr>
          <w:rFonts w:ascii="Garamond" w:hAnsi="Garamond"/>
          <w:sz w:val="22"/>
          <w:szCs w:val="22"/>
        </w:rPr>
        <w:t>included</w:t>
      </w:r>
      <w:r w:rsidR="00863C27">
        <w:rPr>
          <w:rFonts w:ascii="Garamond" w:hAnsi="Garamond"/>
          <w:sz w:val="22"/>
          <w:szCs w:val="22"/>
        </w:rPr>
        <w:t xml:space="preserve"> </w:t>
      </w:r>
      <w:r w:rsidR="0088327B">
        <w:rPr>
          <w:rFonts w:ascii="Garamond" w:hAnsi="Garamond"/>
          <w:sz w:val="22"/>
          <w:szCs w:val="22"/>
        </w:rPr>
        <w:t>a negligible</w:t>
      </w:r>
      <w:r w:rsidR="00863C27">
        <w:rPr>
          <w:rFonts w:ascii="Garamond" w:hAnsi="Garamond"/>
          <w:sz w:val="22"/>
          <w:szCs w:val="22"/>
        </w:rPr>
        <w:t xml:space="preserve"> </w:t>
      </w:r>
      <w:r w:rsidR="0088327B">
        <w:rPr>
          <w:rFonts w:ascii="Garamond" w:hAnsi="Garamond"/>
          <w:sz w:val="22"/>
          <w:szCs w:val="22"/>
        </w:rPr>
        <w:t xml:space="preserve">portion of the CPUE. Finally, estimates were produced for the full run in each year by including all four quartiles of data. </w:t>
      </w:r>
    </w:p>
    <w:p w14:paraId="1D4060B3" w14:textId="4FFEE92E" w:rsidR="003442B4" w:rsidRDefault="009F3E36" w:rsidP="003442B4">
      <w:pPr>
        <w:spacing w:line="480" w:lineRule="auto"/>
        <w:ind w:firstLine="720"/>
        <w:rPr>
          <w:rFonts w:ascii="Garamond" w:hAnsi="Garamond"/>
          <w:sz w:val="22"/>
          <w:szCs w:val="22"/>
        </w:rPr>
      </w:pPr>
      <w:r w:rsidRPr="009F3E36">
        <w:rPr>
          <w:rFonts w:ascii="Garamond" w:hAnsi="Garamond"/>
          <w:sz w:val="22"/>
          <w:szCs w:val="22"/>
        </w:rPr>
        <w:t xml:space="preserve">Twenty-one management units were defined to aggregate tributary-level estimates into units relevant to current management practices (Figure 2). Management units of interest to the Alaska Department of Fish </w:t>
      </w:r>
      <w:del w:id="82" w:author="Daniel Schindler" w:date="2025-07-17T13:30:00Z" w16du:dateUtc="2025-07-17T21:30:00Z">
        <w:r w:rsidRPr="009F3E36" w:rsidDel="00401EE2">
          <w:rPr>
            <w:rFonts w:ascii="Garamond" w:hAnsi="Garamond"/>
            <w:sz w:val="22"/>
            <w:szCs w:val="22"/>
          </w:rPr>
          <w:delText xml:space="preserve">and </w:delText>
        </w:r>
      </w:del>
      <w:ins w:id="83" w:author="Daniel Schindler" w:date="2025-07-17T13:30:00Z" w16du:dateUtc="2025-07-17T21:30:00Z">
        <w:r w:rsidR="00401EE2">
          <w:rPr>
            <w:rFonts w:ascii="Garamond" w:hAnsi="Garamond"/>
            <w:sz w:val="22"/>
            <w:szCs w:val="22"/>
          </w:rPr>
          <w:t>&amp;</w:t>
        </w:r>
        <w:r w:rsidR="00401EE2" w:rsidRPr="009F3E36">
          <w:rPr>
            <w:rFonts w:ascii="Garamond" w:hAnsi="Garamond"/>
            <w:sz w:val="22"/>
            <w:szCs w:val="22"/>
          </w:rPr>
          <w:t xml:space="preserve"> </w:t>
        </w:r>
      </w:ins>
      <w:r w:rsidRPr="009F3E36">
        <w:rPr>
          <w:rFonts w:ascii="Garamond" w:hAnsi="Garamond"/>
          <w:sz w:val="22"/>
          <w:szCs w:val="22"/>
        </w:rPr>
        <w:t>Game were identified by</w:t>
      </w:r>
      <w:r w:rsidR="003442B4">
        <w:rPr>
          <w:rFonts w:ascii="Garamond" w:hAnsi="Garamond"/>
          <w:sz w:val="22"/>
          <w:szCs w:val="22"/>
        </w:rPr>
        <w:t xml:space="preserve"> </w:t>
      </w:r>
      <w:del w:id="84" w:author="Daniel Schindler" w:date="2025-07-17T13:31:00Z" w16du:dateUtc="2025-07-17T21:31:00Z">
        <w:r w:rsidR="003442B4" w:rsidDel="00401EE2">
          <w:rPr>
            <w:rFonts w:ascii="Garamond" w:hAnsi="Garamond"/>
            <w:sz w:val="22"/>
            <w:szCs w:val="22"/>
          </w:rPr>
          <w:delText>____</w:delText>
        </w:r>
        <w:r w:rsidRPr="009F3E36" w:rsidDel="00401EE2">
          <w:rPr>
            <w:rFonts w:ascii="Garamond" w:hAnsi="Garamond"/>
            <w:sz w:val="22"/>
            <w:szCs w:val="22"/>
          </w:rPr>
          <w:delText xml:space="preserve">], </w:delText>
        </w:r>
      </w:del>
      <w:ins w:id="85" w:author="Daniel Schindler" w:date="2025-07-17T13:31:00Z" w16du:dateUtc="2025-07-17T21:31:00Z">
        <w:r w:rsidR="00401EE2">
          <w:rPr>
            <w:rFonts w:ascii="Garamond" w:hAnsi="Garamond"/>
            <w:sz w:val="22"/>
            <w:szCs w:val="22"/>
          </w:rPr>
          <w:t>(Liller reference?)</w:t>
        </w:r>
        <w:r w:rsidR="00401EE2" w:rsidRPr="009F3E36">
          <w:rPr>
            <w:rFonts w:ascii="Garamond" w:hAnsi="Garamond"/>
            <w:sz w:val="22"/>
            <w:szCs w:val="22"/>
          </w:rPr>
          <w:t xml:space="preserve"> </w:t>
        </w:r>
      </w:ins>
      <w:r w:rsidRPr="009F3E36">
        <w:rPr>
          <w:rFonts w:ascii="Garamond" w:hAnsi="Garamond"/>
          <w:sz w:val="22"/>
          <w:szCs w:val="22"/>
        </w:rPr>
        <w:t>with all upstream segments from the most downstream point of each tributary assigned to common management identifiers. Remaining basin areas were manually grouped into units of comparable size to ensure complete basin coverage.</w:t>
      </w:r>
    </w:p>
    <w:p w14:paraId="4802BE4A" w14:textId="3946C557" w:rsidR="003442B4" w:rsidRPr="003442B4" w:rsidRDefault="003442B4" w:rsidP="003442B4">
      <w:pPr>
        <w:spacing w:line="480" w:lineRule="auto"/>
        <w:rPr>
          <w:rFonts w:ascii="Garamond" w:hAnsi="Garamond"/>
          <w:b/>
          <w:bCs/>
          <w:sz w:val="22"/>
          <w:szCs w:val="22"/>
        </w:rPr>
      </w:pPr>
      <w:r w:rsidRPr="003442B4">
        <w:rPr>
          <w:rFonts w:ascii="Garamond" w:hAnsi="Garamond"/>
          <w:b/>
          <w:bCs/>
          <w:sz w:val="22"/>
          <w:szCs w:val="22"/>
        </w:rPr>
        <w:t>Spatial and Temporal pattern</w:t>
      </w:r>
      <w:r w:rsidR="00312FC9">
        <w:rPr>
          <w:rFonts w:ascii="Garamond" w:hAnsi="Garamond"/>
          <w:b/>
          <w:bCs/>
          <w:sz w:val="22"/>
          <w:szCs w:val="22"/>
        </w:rPr>
        <w:t>s</w:t>
      </w:r>
      <w:r w:rsidRPr="003442B4">
        <w:rPr>
          <w:rFonts w:ascii="Garamond" w:hAnsi="Garamond"/>
          <w:b/>
          <w:bCs/>
          <w:sz w:val="22"/>
          <w:szCs w:val="22"/>
        </w:rPr>
        <w:t xml:space="preserve"> </w:t>
      </w:r>
    </w:p>
    <w:p w14:paraId="561F6AA5" w14:textId="438C815A" w:rsidR="00617B67" w:rsidRDefault="00C97C2C" w:rsidP="00312FC9">
      <w:pPr>
        <w:spacing w:line="480" w:lineRule="auto"/>
        <w:ind w:firstLine="720"/>
        <w:rPr>
          <w:rFonts w:ascii="Garamond" w:hAnsi="Garamond"/>
          <w:sz w:val="22"/>
          <w:szCs w:val="22"/>
        </w:rPr>
      </w:pPr>
      <w:r>
        <w:rPr>
          <w:rFonts w:ascii="Garamond" w:hAnsi="Garamond"/>
          <w:b/>
          <w:bCs/>
          <w:sz w:val="22"/>
          <w:szCs w:val="22"/>
        </w:rPr>
        <w:tab/>
      </w:r>
      <w:ins w:id="86" w:author="Daniel Schindler" w:date="2025-07-17T13:32:00Z" w16du:dateUtc="2025-07-17T21:32:00Z">
        <w:r w:rsidR="00306D21">
          <w:rPr>
            <w:rFonts w:ascii="Garamond" w:hAnsi="Garamond"/>
            <w:sz w:val="22"/>
            <w:szCs w:val="22"/>
          </w:rPr>
          <w:t>In each year of the study, and f</w:t>
        </w:r>
      </w:ins>
      <w:del w:id="87" w:author="Daniel Schindler" w:date="2025-07-17T13:32:00Z" w16du:dateUtc="2025-07-17T21:32:00Z">
        <w:r w:rsidR="003442B4" w:rsidRPr="003442B4" w:rsidDel="00306D21">
          <w:rPr>
            <w:rFonts w:ascii="Garamond" w:hAnsi="Garamond"/>
            <w:sz w:val="22"/>
            <w:szCs w:val="22"/>
          </w:rPr>
          <w:delText>F</w:delText>
        </w:r>
      </w:del>
      <w:r w:rsidR="003442B4" w:rsidRPr="003442B4">
        <w:rPr>
          <w:rFonts w:ascii="Garamond" w:hAnsi="Garamond"/>
          <w:sz w:val="22"/>
          <w:szCs w:val="22"/>
        </w:rPr>
        <w:t xml:space="preserve">or each </w:t>
      </w:r>
      <w:ins w:id="88" w:author="Daniel Schindler" w:date="2025-07-17T13:31:00Z" w16du:dateUtc="2025-07-17T21:31:00Z">
        <w:r w:rsidR="00306D21">
          <w:rPr>
            <w:rFonts w:ascii="Garamond" w:hAnsi="Garamond"/>
            <w:sz w:val="22"/>
            <w:szCs w:val="22"/>
          </w:rPr>
          <w:t>s</w:t>
        </w:r>
      </w:ins>
      <w:ins w:id="89" w:author="Daniel Schindler" w:date="2025-07-17T13:32:00Z" w16du:dateUtc="2025-07-17T21:32:00Z">
        <w:r w:rsidR="00306D21">
          <w:rPr>
            <w:rFonts w:ascii="Garamond" w:hAnsi="Garamond"/>
            <w:sz w:val="22"/>
            <w:szCs w:val="22"/>
          </w:rPr>
          <w:t xml:space="preserve">easonal </w:t>
        </w:r>
      </w:ins>
      <w:r w:rsidR="003442B4" w:rsidRPr="003442B4">
        <w:rPr>
          <w:rFonts w:ascii="Garamond" w:hAnsi="Garamond"/>
          <w:sz w:val="22"/>
          <w:szCs w:val="22"/>
        </w:rPr>
        <w:t>quartile, return estimates were normalized to sum to one across the watershed, displaying proportional contribution patterns independent of among-quartile abundance differences. Mean contributions across all years were calculated for each management unit and quartile</w:t>
      </w:r>
      <w:r w:rsidR="003442B4">
        <w:rPr>
          <w:rFonts w:ascii="Garamond" w:hAnsi="Garamond"/>
          <w:sz w:val="22"/>
          <w:szCs w:val="22"/>
        </w:rPr>
        <w:t xml:space="preserve"> and visualized by coloring all tributaries assigned to the same unit by their </w:t>
      </w:r>
      <w:del w:id="90" w:author="Daniel Schindler" w:date="2025-07-17T13:32:00Z" w16du:dateUtc="2025-07-17T21:32:00Z">
        <w:r w:rsidR="003442B4" w:rsidDel="00306D21">
          <w:rPr>
            <w:rFonts w:ascii="Garamond" w:hAnsi="Garamond"/>
            <w:sz w:val="22"/>
            <w:szCs w:val="22"/>
          </w:rPr>
          <w:delText xml:space="preserve">relative </w:delText>
        </w:r>
      </w:del>
      <w:ins w:id="91" w:author="Daniel Schindler" w:date="2025-07-17T13:32:00Z" w16du:dateUtc="2025-07-17T21:32:00Z">
        <w:r w:rsidR="00306D21">
          <w:rPr>
            <w:rFonts w:ascii="Garamond" w:hAnsi="Garamond"/>
            <w:sz w:val="22"/>
            <w:szCs w:val="22"/>
          </w:rPr>
          <w:t xml:space="preserve">proportional </w:t>
        </w:r>
      </w:ins>
      <w:r w:rsidR="003442B4">
        <w:rPr>
          <w:rFonts w:ascii="Garamond" w:hAnsi="Garamond"/>
          <w:sz w:val="22"/>
          <w:szCs w:val="22"/>
        </w:rPr>
        <w:t>contribution (Figure x). Corresponding b</w:t>
      </w:r>
      <w:r w:rsidR="003442B4" w:rsidRPr="003442B4">
        <w:rPr>
          <w:rFonts w:ascii="Garamond" w:hAnsi="Garamond"/>
          <w:sz w:val="22"/>
          <w:szCs w:val="22"/>
        </w:rPr>
        <w:t xml:space="preserve">oxplots </w:t>
      </w:r>
      <w:r w:rsidR="003442B4">
        <w:rPr>
          <w:rFonts w:ascii="Garamond" w:hAnsi="Garamond"/>
          <w:sz w:val="22"/>
          <w:szCs w:val="22"/>
        </w:rPr>
        <w:t xml:space="preserve">for each quartile </w:t>
      </w:r>
      <w:r w:rsidR="003442B4" w:rsidRPr="003442B4">
        <w:rPr>
          <w:rFonts w:ascii="Garamond" w:hAnsi="Garamond"/>
          <w:sz w:val="22"/>
          <w:szCs w:val="22"/>
        </w:rPr>
        <w:t>illustrat</w:t>
      </w:r>
      <w:r w:rsidR="003442B4">
        <w:rPr>
          <w:rFonts w:ascii="Garamond" w:hAnsi="Garamond"/>
          <w:sz w:val="22"/>
          <w:szCs w:val="22"/>
        </w:rPr>
        <w:t>e</w:t>
      </w:r>
      <w:r w:rsidR="003442B4" w:rsidRPr="003442B4">
        <w:rPr>
          <w:rFonts w:ascii="Garamond" w:hAnsi="Garamond"/>
          <w:sz w:val="22"/>
          <w:szCs w:val="22"/>
        </w:rPr>
        <w:t xml:space="preserve"> temporal variability in contribution patterns, ordered from upstream to downstream locations.</w:t>
      </w:r>
      <w:r w:rsidR="003442B4">
        <w:rPr>
          <w:rFonts w:ascii="Garamond" w:hAnsi="Garamond"/>
          <w:sz w:val="22"/>
          <w:szCs w:val="22"/>
        </w:rPr>
        <w:t xml:space="preserve"> </w:t>
      </w:r>
      <w:r w:rsidR="00B13E93">
        <w:rPr>
          <w:rFonts w:ascii="Garamond" w:hAnsi="Garamond"/>
          <w:sz w:val="22"/>
          <w:szCs w:val="22"/>
        </w:rPr>
        <w:t xml:space="preserve">Cumulative distribution functions were produced by </w:t>
      </w:r>
      <w:proofErr w:type="spellStart"/>
      <w:r w:rsidR="00B13E93">
        <w:rPr>
          <w:rFonts w:ascii="Garamond" w:hAnsi="Garamond"/>
          <w:sz w:val="22"/>
          <w:szCs w:val="22"/>
        </w:rPr>
        <w:t>subsetting</w:t>
      </w:r>
      <w:proofErr w:type="spellEnd"/>
      <w:r w:rsidR="00B13E93">
        <w:rPr>
          <w:rFonts w:ascii="Garamond" w:hAnsi="Garamond"/>
          <w:sz w:val="22"/>
          <w:szCs w:val="22"/>
        </w:rPr>
        <w:t xml:space="preserve"> the full dataset into every third day</w:t>
      </w:r>
      <w:r w:rsidR="009F3E36">
        <w:rPr>
          <w:rFonts w:ascii="Garamond" w:hAnsi="Garamond"/>
          <w:sz w:val="22"/>
          <w:szCs w:val="22"/>
        </w:rPr>
        <w:t xml:space="preserve">. From each subset total summed estimates of production for each tributary </w:t>
      </w:r>
      <w:proofErr w:type="gramStart"/>
      <w:r w:rsidR="009F3E36">
        <w:rPr>
          <w:rFonts w:ascii="Garamond" w:hAnsi="Garamond"/>
          <w:sz w:val="22"/>
          <w:szCs w:val="22"/>
        </w:rPr>
        <w:t>was</w:t>
      </w:r>
      <w:proofErr w:type="gramEnd"/>
      <w:r w:rsidR="009F3E36">
        <w:rPr>
          <w:rFonts w:ascii="Garamond" w:hAnsi="Garamond"/>
          <w:sz w:val="22"/>
          <w:szCs w:val="22"/>
        </w:rPr>
        <w:t xml:space="preserve"> </w:t>
      </w:r>
      <w:del w:id="92" w:author="Daniel Schindler" w:date="2025-07-17T13:33:00Z" w16du:dateUtc="2025-07-17T21:33:00Z">
        <w:r w:rsidR="009F3E36" w:rsidDel="00306D21">
          <w:rPr>
            <w:rFonts w:ascii="Garamond" w:hAnsi="Garamond"/>
            <w:sz w:val="22"/>
            <w:szCs w:val="22"/>
          </w:rPr>
          <w:delText xml:space="preserve">produced and </w:delText>
        </w:r>
      </w:del>
      <w:r w:rsidR="009F3E36">
        <w:rPr>
          <w:rFonts w:ascii="Garamond" w:hAnsi="Garamond"/>
          <w:sz w:val="22"/>
          <w:szCs w:val="22"/>
        </w:rPr>
        <w:t>aggregated into management units. These values were then compared against the raw values for the entire dataset</w:t>
      </w:r>
      <w:commentRangeStart w:id="93"/>
      <w:r w:rsidR="009F3E36">
        <w:rPr>
          <w:rFonts w:ascii="Garamond" w:hAnsi="Garamond"/>
          <w:sz w:val="22"/>
          <w:szCs w:val="22"/>
        </w:rPr>
        <w:t xml:space="preserve">. </w:t>
      </w:r>
      <w:r w:rsidR="00B13E93">
        <w:rPr>
          <w:rFonts w:ascii="Garamond" w:hAnsi="Garamond"/>
          <w:sz w:val="22"/>
          <w:szCs w:val="22"/>
        </w:rPr>
        <w:t>Lines are colored in order of distance up the watershed with deeper red values displaying the furthest upstream populations and deep blue illustrating the furthest downstream populations</w:t>
      </w:r>
      <w:commentRangeEnd w:id="93"/>
      <w:r w:rsidR="00306D21">
        <w:rPr>
          <w:rStyle w:val="CommentReference"/>
        </w:rPr>
        <w:commentReference w:id="93"/>
      </w:r>
      <w:r w:rsidR="00B13E93">
        <w:rPr>
          <w:rFonts w:ascii="Garamond" w:hAnsi="Garamond"/>
          <w:sz w:val="22"/>
          <w:szCs w:val="22"/>
        </w:rPr>
        <w:t xml:space="preserve">. </w:t>
      </w:r>
      <w:r w:rsidR="003442B4" w:rsidRPr="003442B4">
        <w:rPr>
          <w:rFonts w:ascii="Garamond" w:hAnsi="Garamond"/>
          <w:sz w:val="22"/>
          <w:szCs w:val="22"/>
        </w:rPr>
        <w:t xml:space="preserve">Cumulative distribution functions were constructed using 3-day intervals throughout each run. For each interval, tributary-level production estimates were aggregated into management units and compared against full-season totals. </w:t>
      </w:r>
      <w:commentRangeStart w:id="94"/>
      <w:r w:rsidR="003442B4" w:rsidRPr="003442B4">
        <w:rPr>
          <w:rFonts w:ascii="Garamond" w:hAnsi="Garamond"/>
          <w:sz w:val="22"/>
          <w:szCs w:val="22"/>
        </w:rPr>
        <w:t xml:space="preserve">Management units were color-coded by watershed </w:t>
      </w:r>
      <w:r w:rsidR="003442B4" w:rsidRPr="003442B4">
        <w:rPr>
          <w:rFonts w:ascii="Garamond" w:hAnsi="Garamond"/>
          <w:sz w:val="22"/>
          <w:szCs w:val="22"/>
        </w:rPr>
        <w:lastRenderedPageBreak/>
        <w:t>position, with upstream populations in red transitioning to downstream populations in blue, providing a visual representation of the temporal progression of returns across the basin.</w:t>
      </w:r>
      <w:commentRangeEnd w:id="94"/>
      <w:r w:rsidR="00A36D27">
        <w:rPr>
          <w:rStyle w:val="CommentReference"/>
        </w:rPr>
        <w:commentReference w:id="94"/>
      </w:r>
    </w:p>
    <w:p w14:paraId="153B5A2B" w14:textId="60D4DD32" w:rsidR="00312FC9" w:rsidRPr="003442B4" w:rsidRDefault="00312FC9" w:rsidP="00312FC9">
      <w:pPr>
        <w:spacing w:line="480" w:lineRule="auto"/>
        <w:ind w:firstLine="720"/>
        <w:rPr>
          <w:rFonts w:ascii="Garamond" w:hAnsi="Garamond"/>
          <w:sz w:val="22"/>
          <w:szCs w:val="22"/>
        </w:rPr>
      </w:pPr>
      <w:r w:rsidRPr="00312FC9">
        <w:rPr>
          <w:rFonts w:ascii="Garamond" w:hAnsi="Garamond"/>
          <w:sz w:val="22"/>
          <w:szCs w:val="22"/>
        </w:rPr>
        <w:t xml:space="preserve">To assess the </w:t>
      </w:r>
      <w:del w:id="95" w:author="Daniel Schindler" w:date="2025-07-17T13:42:00Z" w16du:dateUtc="2025-07-17T21:42:00Z">
        <w:r w:rsidRPr="00312FC9" w:rsidDel="00A36D27">
          <w:rPr>
            <w:rFonts w:ascii="Garamond" w:hAnsi="Garamond"/>
            <w:sz w:val="22"/>
            <w:szCs w:val="22"/>
          </w:rPr>
          <w:delText xml:space="preserve">protective </w:delText>
        </w:r>
      </w:del>
      <w:r w:rsidRPr="00312FC9">
        <w:rPr>
          <w:rFonts w:ascii="Garamond" w:hAnsi="Garamond"/>
          <w:sz w:val="22"/>
          <w:szCs w:val="22"/>
        </w:rPr>
        <w:t>effectiveness of front-end closure strategies</w:t>
      </w:r>
      <w:ins w:id="96" w:author="Daniel Schindler" w:date="2025-07-17T13:42:00Z" w16du:dateUtc="2025-07-17T21:42:00Z">
        <w:r w:rsidR="00A36D27">
          <w:rPr>
            <w:rFonts w:ascii="Garamond" w:hAnsi="Garamond"/>
            <w:sz w:val="22"/>
            <w:szCs w:val="22"/>
          </w:rPr>
          <w:t xml:space="preserve"> for protecting</w:t>
        </w:r>
      </w:ins>
      <w:del w:id="97" w:author="Daniel Schindler" w:date="2025-07-17T13:42:00Z" w16du:dateUtc="2025-07-17T21:42:00Z">
        <w:r w:rsidRPr="00312FC9" w:rsidDel="00A36D27">
          <w:rPr>
            <w:rFonts w:ascii="Garamond" w:hAnsi="Garamond"/>
            <w:sz w:val="22"/>
            <w:szCs w:val="22"/>
          </w:rPr>
          <w:delText xml:space="preserve"> on</w:delText>
        </w:r>
      </w:del>
      <w:r w:rsidRPr="00312FC9">
        <w:rPr>
          <w:rFonts w:ascii="Garamond" w:hAnsi="Garamond"/>
          <w:sz w:val="22"/>
          <w:szCs w:val="22"/>
        </w:rPr>
        <w:t xml:space="preserve"> upstream stock components</w:t>
      </w:r>
      <w:ins w:id="98" w:author="Daniel Schindler" w:date="2025-07-17T13:42:00Z" w16du:dateUtc="2025-07-17T21:42:00Z">
        <w:r w:rsidR="00A36D27">
          <w:rPr>
            <w:rFonts w:ascii="Garamond" w:hAnsi="Garamond"/>
            <w:sz w:val="22"/>
            <w:szCs w:val="22"/>
          </w:rPr>
          <w:t xml:space="preserve"> from harvest</w:t>
        </w:r>
      </w:ins>
      <w:r w:rsidRPr="00312FC9">
        <w:rPr>
          <w:rFonts w:ascii="Garamond" w:hAnsi="Garamond"/>
          <w:sz w:val="22"/>
          <w:szCs w:val="22"/>
        </w:rPr>
        <w:t>, we quantified the proportion of each management unit's annual production that occurs within the current closure window. We calculated the ratio of estimated returns during Q1 (run start through June 11) to the total annual returns for each management unit and year. This metric represents the fraction of each stock's production that would be protected by implementing a front-end closure, independent of that unit's overall contribution to basin-wide returns.</w:t>
      </w:r>
    </w:p>
    <w:p w14:paraId="7DFC6139" w14:textId="77777777" w:rsidR="00B50583" w:rsidRDefault="0019169F" w:rsidP="009833DB">
      <w:pPr>
        <w:spacing w:line="480" w:lineRule="auto"/>
        <w:rPr>
          <w:rFonts w:ascii="Garamond" w:hAnsi="Garamond"/>
          <w:b/>
          <w:bCs/>
          <w:sz w:val="28"/>
          <w:szCs w:val="28"/>
        </w:rPr>
      </w:pPr>
      <w:r w:rsidRPr="0019169F">
        <w:rPr>
          <w:rFonts w:ascii="Garamond" w:hAnsi="Garamond"/>
          <w:b/>
          <w:bCs/>
          <w:sz w:val="28"/>
          <w:szCs w:val="28"/>
        </w:rPr>
        <w:t>Results</w:t>
      </w:r>
    </w:p>
    <w:p w14:paraId="29D9B048" w14:textId="341753F3" w:rsidR="0019169F" w:rsidRDefault="0019169F" w:rsidP="009833DB">
      <w:pPr>
        <w:spacing w:line="480" w:lineRule="auto"/>
        <w:rPr>
          <w:rFonts w:ascii="Garamond" w:hAnsi="Garamond"/>
          <w:b/>
          <w:bCs/>
          <w:sz w:val="22"/>
          <w:szCs w:val="22"/>
        </w:rPr>
      </w:pPr>
      <w:proofErr w:type="spellStart"/>
      <w:r w:rsidRPr="00F552CD">
        <w:rPr>
          <w:rFonts w:ascii="Garamond" w:hAnsi="Garamond"/>
          <w:b/>
          <w:bCs/>
          <w:sz w:val="22"/>
          <w:szCs w:val="22"/>
          <w:rPrChange w:id="99" w:author="Benjamin J. Makhlouf" w:date="2025-06-30T11:20:00Z" w16du:dateUtc="2025-06-30T18:20:00Z">
            <w:rPr>
              <w:rFonts w:ascii="Garamond" w:hAnsi="Garamond"/>
              <w:b/>
              <w:bCs/>
              <w:sz w:val="28"/>
              <w:szCs w:val="28"/>
            </w:rPr>
          </w:rPrChange>
        </w:rPr>
        <w:t>Isoscape</w:t>
      </w:r>
      <w:proofErr w:type="spellEnd"/>
      <w:r w:rsidRPr="00F552CD">
        <w:rPr>
          <w:rFonts w:ascii="Garamond" w:hAnsi="Garamond"/>
          <w:b/>
          <w:bCs/>
          <w:sz w:val="22"/>
          <w:szCs w:val="22"/>
          <w:rPrChange w:id="100" w:author="Benjamin J. Makhlouf" w:date="2025-06-30T11:20:00Z" w16du:dateUtc="2025-06-30T18:20:00Z">
            <w:rPr>
              <w:rFonts w:ascii="Garamond" w:hAnsi="Garamond"/>
              <w:b/>
              <w:bCs/>
              <w:sz w:val="28"/>
              <w:szCs w:val="28"/>
            </w:rPr>
          </w:rPrChange>
        </w:rPr>
        <w:t xml:space="preserve"> variation </w:t>
      </w:r>
    </w:p>
    <w:p w14:paraId="321250FB" w14:textId="421D6ABA" w:rsidR="00D625F2" w:rsidRPr="00D625F2" w:rsidRDefault="00D625F2" w:rsidP="00D625F2">
      <w:pPr>
        <w:spacing w:line="480" w:lineRule="auto"/>
        <w:rPr>
          <w:rFonts w:ascii="Garamond" w:hAnsi="Garamond"/>
          <w:b/>
          <w:bCs/>
          <w:sz w:val="22"/>
          <w:szCs w:val="22"/>
          <w:rPrChange w:id="101" w:author="Benjamin J. Makhlouf" w:date="2025-06-30T11:20:00Z" w16du:dateUtc="2025-06-30T18:20:00Z">
            <w:rPr>
              <w:rFonts w:ascii="Garamond" w:hAnsi="Garamond"/>
              <w:b/>
              <w:bCs/>
              <w:sz w:val="28"/>
              <w:szCs w:val="28"/>
            </w:rPr>
          </w:rPrChange>
        </w:rPr>
      </w:pPr>
      <w:commentRangeStart w:id="102"/>
      <w:commentRangeStart w:id="103"/>
      <w:r w:rsidRPr="00D625F2">
        <w:rPr>
          <w:rFonts w:ascii="Garamond" w:hAnsi="Garamond"/>
          <w:b/>
          <w:bCs/>
          <w:sz w:val="22"/>
          <w:szCs w:val="22"/>
        </w:rPr>
        <w:t>*</w:t>
      </w:r>
      <w:r>
        <w:rPr>
          <w:rFonts w:ascii="Garamond" w:hAnsi="Garamond"/>
          <w:b/>
          <w:bCs/>
          <w:sz w:val="22"/>
          <w:szCs w:val="22"/>
        </w:rPr>
        <w:t xml:space="preserve"> </w:t>
      </w:r>
      <w:commentRangeStart w:id="104"/>
      <w:proofErr w:type="gramStart"/>
      <w:r>
        <w:rPr>
          <w:rFonts w:ascii="Garamond" w:hAnsi="Garamond"/>
          <w:b/>
          <w:bCs/>
          <w:sz w:val="22"/>
          <w:szCs w:val="22"/>
        </w:rPr>
        <w:t>discuss</w:t>
      </w:r>
      <w:proofErr w:type="gramEnd"/>
      <w:r>
        <w:rPr>
          <w:rFonts w:ascii="Garamond" w:hAnsi="Garamond"/>
          <w:b/>
          <w:bCs/>
          <w:sz w:val="22"/>
          <w:szCs w:val="22"/>
        </w:rPr>
        <w:t xml:space="preserve"> </w:t>
      </w:r>
      <w:commentRangeEnd w:id="104"/>
      <w:r w:rsidR="006762C3">
        <w:rPr>
          <w:rStyle w:val="CommentReference"/>
        </w:rPr>
        <w:commentReference w:id="104"/>
      </w:r>
      <w:r>
        <w:rPr>
          <w:rFonts w:ascii="Garamond" w:hAnsi="Garamond"/>
          <w:b/>
          <w:bCs/>
          <w:sz w:val="22"/>
          <w:szCs w:val="22"/>
        </w:rPr>
        <w:t xml:space="preserve">raw water values* </w:t>
      </w:r>
      <w:commentRangeEnd w:id="102"/>
      <w:r>
        <w:rPr>
          <w:rStyle w:val="CommentReference"/>
        </w:rPr>
        <w:commentReference w:id="102"/>
      </w:r>
      <w:commentRangeEnd w:id="103"/>
      <w:r w:rsidR="006762C3">
        <w:rPr>
          <w:rStyle w:val="CommentReference"/>
        </w:rPr>
        <w:commentReference w:id="103"/>
      </w:r>
    </w:p>
    <w:p w14:paraId="73AFA8D9" w14:textId="6CD23FE8" w:rsidR="00D625F2" w:rsidRPr="00F552CD" w:rsidRDefault="00D53B0E" w:rsidP="009833DB">
      <w:pPr>
        <w:spacing w:line="480" w:lineRule="auto"/>
        <w:rPr>
          <w:rFonts w:ascii="Garamond" w:hAnsi="Garamond"/>
          <w:sz w:val="22"/>
          <w:szCs w:val="22"/>
          <w:rPrChange w:id="105" w:author="Benjamin J. Makhlouf" w:date="2025-06-30T11:20:00Z" w16du:dateUtc="2025-06-30T18:20:00Z">
            <w:rPr>
              <w:rFonts w:ascii="Garamond" w:hAnsi="Garamond"/>
              <w:sz w:val="28"/>
              <w:szCs w:val="28"/>
            </w:rPr>
          </w:rPrChange>
        </w:rPr>
      </w:pPr>
      <w:r w:rsidRPr="00D625F2">
        <w:rPr>
          <w:rFonts w:ascii="Garamond" w:hAnsi="Garamond"/>
          <w:sz w:val="22"/>
          <w:szCs w:val="22"/>
        </w:rPr>
        <w:t xml:space="preserve">Strontium isotope ratios in the basin ranged from 0.7042 to 0.7107, with significant variation at multiple spatial scales. More enriched values closer to the 0.7107 </w:t>
      </w:r>
      <w:proofErr w:type="gramStart"/>
      <w:r w:rsidRPr="00D625F2">
        <w:rPr>
          <w:rFonts w:ascii="Garamond" w:hAnsi="Garamond"/>
          <w:sz w:val="22"/>
          <w:szCs w:val="22"/>
        </w:rPr>
        <w:t>( Figure</w:t>
      </w:r>
      <w:proofErr w:type="gramEnd"/>
      <w:r w:rsidRPr="00D625F2">
        <w:rPr>
          <w:rFonts w:ascii="Garamond" w:hAnsi="Garamond"/>
          <w:sz w:val="22"/>
          <w:szCs w:val="22"/>
        </w:rPr>
        <w:t xml:space="preserve"> 1, light oranges and yellow) are primarily found in the upper reaches of the watershed near McGrath. In contract, the lower reaches of the watershed near Bethel, Alaska contain much lower values closer to 0.7040. Associated </w:t>
      </w:r>
      <w:proofErr w:type="spellStart"/>
      <w:r w:rsidRPr="00D625F2">
        <w:rPr>
          <w:rFonts w:ascii="Garamond" w:hAnsi="Garamond"/>
          <w:sz w:val="22"/>
          <w:szCs w:val="22"/>
        </w:rPr>
        <w:t>isoscape</w:t>
      </w:r>
      <w:proofErr w:type="spellEnd"/>
      <w:r w:rsidRPr="00D625F2">
        <w:rPr>
          <w:rFonts w:ascii="Garamond" w:hAnsi="Garamond"/>
          <w:sz w:val="22"/>
          <w:szCs w:val="22"/>
        </w:rPr>
        <w:t xml:space="preserve"> error values ranged from </w:t>
      </w:r>
      <w:r w:rsidR="00B50583" w:rsidRPr="00D625F2">
        <w:rPr>
          <w:rFonts w:ascii="Garamond" w:hAnsi="Garamond"/>
          <w:sz w:val="22"/>
          <w:szCs w:val="22"/>
          <w:rPrChange w:id="106" w:author="Benjamin J. Makhlouf" w:date="2025-06-30T11:20:00Z" w16du:dateUtc="2025-06-30T18:20:00Z">
            <w:rPr>
              <w:rFonts w:ascii="Garamond" w:hAnsi="Garamond"/>
              <w:sz w:val="28"/>
              <w:szCs w:val="28"/>
            </w:rPr>
          </w:rPrChange>
        </w:rPr>
        <w:t xml:space="preserve">___ </w:t>
      </w:r>
      <w:proofErr w:type="spellStart"/>
      <w:r w:rsidR="00B50583" w:rsidRPr="00D625F2">
        <w:rPr>
          <w:rFonts w:ascii="Garamond" w:hAnsi="Garamond"/>
          <w:sz w:val="22"/>
          <w:szCs w:val="22"/>
          <w:rPrChange w:id="107" w:author="Benjamin J. Makhlouf" w:date="2025-06-30T11:20:00Z" w16du:dateUtc="2025-06-30T18:20:00Z">
            <w:rPr>
              <w:rFonts w:ascii="Garamond" w:hAnsi="Garamond"/>
              <w:sz w:val="28"/>
              <w:szCs w:val="28"/>
            </w:rPr>
          </w:rPrChange>
        </w:rPr>
        <w:t>to</w:t>
      </w:r>
      <w:proofErr w:type="spellEnd"/>
      <w:r w:rsidR="00B50583" w:rsidRPr="00D625F2">
        <w:rPr>
          <w:rFonts w:ascii="Garamond" w:hAnsi="Garamond"/>
          <w:sz w:val="22"/>
          <w:szCs w:val="22"/>
          <w:rPrChange w:id="108" w:author="Benjamin J. Makhlouf" w:date="2025-06-30T11:20:00Z" w16du:dateUtc="2025-06-30T18:20:00Z">
            <w:rPr>
              <w:rFonts w:ascii="Garamond" w:hAnsi="Garamond"/>
              <w:sz w:val="28"/>
              <w:szCs w:val="28"/>
            </w:rPr>
          </w:rPrChange>
        </w:rPr>
        <w:t xml:space="preserve"> ___, with </w:t>
      </w:r>
      <w:r w:rsidRPr="00D625F2">
        <w:rPr>
          <w:rFonts w:ascii="Garamond" w:hAnsi="Garamond"/>
          <w:sz w:val="22"/>
          <w:szCs w:val="22"/>
        </w:rPr>
        <w:t xml:space="preserve">lower error values present along the mainstem and major tributaries where sampling efforts were completed </w:t>
      </w:r>
      <w:r w:rsidR="00D625F2" w:rsidRPr="00D625F2">
        <w:rPr>
          <w:rFonts w:ascii="Garamond" w:hAnsi="Garamond"/>
          <w:sz w:val="22"/>
          <w:szCs w:val="22"/>
        </w:rPr>
        <w:t xml:space="preserve">and larger error found ______. </w:t>
      </w:r>
    </w:p>
    <w:p w14:paraId="10DADB8B" w14:textId="78747FC0" w:rsidR="00397FF6" w:rsidRDefault="00397FF6" w:rsidP="005A53C9">
      <w:pPr>
        <w:pStyle w:val="whitespace-normal"/>
        <w:spacing w:line="480" w:lineRule="auto"/>
        <w:rPr>
          <w:rFonts w:ascii="Garamond" w:hAnsi="Garamond"/>
          <w:b/>
          <w:bCs/>
          <w:sz w:val="22"/>
          <w:szCs w:val="22"/>
        </w:rPr>
      </w:pPr>
      <w:del w:id="109" w:author="Daniel Schindler" w:date="2025-07-17T13:46:00Z" w16du:dateUtc="2025-07-17T21:46:00Z">
        <w:r w:rsidDel="00C50733">
          <w:rPr>
            <w:rFonts w:ascii="Garamond" w:hAnsi="Garamond"/>
            <w:b/>
            <w:bCs/>
            <w:sz w:val="22"/>
            <w:szCs w:val="22"/>
          </w:rPr>
          <w:delText>Spatiotemporal t</w:delText>
        </w:r>
      </w:del>
      <w:ins w:id="110" w:author="Daniel Schindler" w:date="2025-07-17T13:46:00Z" w16du:dateUtc="2025-07-17T21:46:00Z">
        <w:r w:rsidR="00C50733">
          <w:rPr>
            <w:rFonts w:ascii="Garamond" w:hAnsi="Garamond"/>
            <w:b/>
            <w:bCs/>
            <w:sz w:val="22"/>
            <w:szCs w:val="22"/>
          </w:rPr>
          <w:t>T</w:t>
        </w:r>
      </w:ins>
      <w:r>
        <w:rPr>
          <w:rFonts w:ascii="Garamond" w:hAnsi="Garamond"/>
          <w:b/>
          <w:bCs/>
          <w:sz w:val="22"/>
          <w:szCs w:val="22"/>
        </w:rPr>
        <w:t>rends in stock contribution</w:t>
      </w:r>
      <w:ins w:id="111" w:author="Daniel Schindler" w:date="2025-07-17T13:46:00Z" w16du:dateUtc="2025-07-17T21:46:00Z">
        <w:r w:rsidR="00C50733">
          <w:rPr>
            <w:rFonts w:ascii="Garamond" w:hAnsi="Garamond"/>
            <w:b/>
            <w:bCs/>
            <w:sz w:val="22"/>
            <w:szCs w:val="22"/>
          </w:rPr>
          <w:t xml:space="preserve"> over the migration season</w:t>
        </w:r>
      </w:ins>
    </w:p>
    <w:p w14:paraId="368A534B" w14:textId="040E3F0E" w:rsidR="005A53C9" w:rsidRDefault="00D625F2" w:rsidP="005A53C9">
      <w:pPr>
        <w:pStyle w:val="whitespace-normal"/>
        <w:spacing w:line="480" w:lineRule="auto"/>
        <w:rPr>
          <w:rFonts w:ascii="Garamond" w:hAnsi="Garamond"/>
          <w:sz w:val="20"/>
          <w:szCs w:val="20"/>
        </w:rPr>
      </w:pPr>
      <w:r>
        <w:rPr>
          <w:rFonts w:ascii="Garamond" w:hAnsi="Garamond"/>
          <w:b/>
          <w:bCs/>
          <w:sz w:val="22"/>
          <w:szCs w:val="22"/>
        </w:rPr>
        <w:tab/>
      </w:r>
      <w:r w:rsidR="005C58CB" w:rsidRPr="005A53C9">
        <w:rPr>
          <w:rFonts w:ascii="Garamond" w:hAnsi="Garamond"/>
          <w:sz w:val="20"/>
          <w:szCs w:val="20"/>
        </w:rPr>
        <w:t xml:space="preserve">Across all years of our dataset (2017-2021), returns to the 21 stock units exhibited distinct temporal patterns in contribution and </w:t>
      </w:r>
      <w:del w:id="112" w:author="Daniel Schindler" w:date="2025-07-17T13:47:00Z" w16du:dateUtc="2025-07-17T21:47:00Z">
        <w:r w:rsidR="005C58CB" w:rsidRPr="005A53C9" w:rsidDel="00C50733">
          <w:rPr>
            <w:rFonts w:ascii="Garamond" w:hAnsi="Garamond"/>
            <w:sz w:val="20"/>
            <w:szCs w:val="20"/>
          </w:rPr>
          <w:delText>an</w:delText>
        </w:r>
      </w:del>
      <w:ins w:id="113" w:author="Daniel Schindler" w:date="2025-07-17T13:47:00Z" w16du:dateUtc="2025-07-17T21:47:00Z">
        <w:r w:rsidR="00C50733" w:rsidRPr="005A53C9">
          <w:rPr>
            <w:rFonts w:ascii="Garamond" w:hAnsi="Garamond"/>
            <w:sz w:val="20"/>
            <w:szCs w:val="20"/>
          </w:rPr>
          <w:t>a</w:t>
        </w:r>
      </w:ins>
      <w:r w:rsidR="005C58CB" w:rsidRPr="005A53C9">
        <w:rPr>
          <w:rFonts w:ascii="Garamond" w:hAnsi="Garamond"/>
          <w:sz w:val="20"/>
          <w:szCs w:val="20"/>
        </w:rPr>
        <w:t xml:space="preserve"> </w:t>
      </w:r>
      <w:del w:id="114" w:author="Daniel Schindler" w:date="2025-07-17T13:47:00Z" w16du:dateUtc="2025-07-17T21:47:00Z">
        <w:r w:rsidR="005C58CB" w:rsidRPr="005A53C9" w:rsidDel="00C50733">
          <w:rPr>
            <w:rFonts w:ascii="Garamond" w:hAnsi="Garamond"/>
            <w:sz w:val="20"/>
            <w:szCs w:val="20"/>
          </w:rPr>
          <w:delText xml:space="preserve">progression </w:delText>
        </w:r>
      </w:del>
      <w:ins w:id="115" w:author="Daniel Schindler" w:date="2025-07-17T13:47:00Z" w16du:dateUtc="2025-07-17T21:47:00Z">
        <w:r w:rsidR="00C50733">
          <w:rPr>
            <w:rFonts w:ascii="Garamond" w:hAnsi="Garamond"/>
            <w:sz w:val="20"/>
            <w:szCs w:val="20"/>
          </w:rPr>
          <w:t xml:space="preserve"> general transition</w:t>
        </w:r>
        <w:r w:rsidR="00C50733" w:rsidRPr="005A53C9">
          <w:rPr>
            <w:rFonts w:ascii="Garamond" w:hAnsi="Garamond"/>
            <w:sz w:val="20"/>
            <w:szCs w:val="20"/>
          </w:rPr>
          <w:t xml:space="preserve"> </w:t>
        </w:r>
      </w:ins>
      <w:r w:rsidR="005C58CB" w:rsidRPr="005A53C9">
        <w:rPr>
          <w:rFonts w:ascii="Garamond" w:hAnsi="Garamond"/>
          <w:sz w:val="20"/>
          <w:szCs w:val="20"/>
        </w:rPr>
        <w:t>from upstream to downstream stock</w:t>
      </w:r>
      <w:ins w:id="116" w:author="Daniel Schindler" w:date="2025-07-17T13:47:00Z" w16du:dateUtc="2025-07-17T21:47:00Z">
        <w:r w:rsidR="00C50733">
          <w:rPr>
            <w:rFonts w:ascii="Garamond" w:hAnsi="Garamond"/>
            <w:sz w:val="20"/>
            <w:szCs w:val="20"/>
          </w:rPr>
          <w:t>s</w:t>
        </w:r>
      </w:ins>
      <w:r w:rsidR="005C58CB" w:rsidRPr="005A53C9">
        <w:rPr>
          <w:rFonts w:ascii="Garamond" w:hAnsi="Garamond"/>
          <w:sz w:val="20"/>
          <w:szCs w:val="20"/>
        </w:rPr>
        <w:t xml:space="preserve"> as the season progressed. Early season returns (Q1: start of run through June 11) were dominated by stocks from the upper portions of the watershed. The largest contributors were Big River (median: ~12%, range: 8-18%), Upper Kusko</w:t>
      </w:r>
      <w:ins w:id="117" w:author="Daniel Schindler" w:date="2025-07-17T13:49:00Z" w16du:dateUtc="2025-07-17T21:49:00Z">
        <w:r w:rsidR="00060FEB">
          <w:rPr>
            <w:rFonts w:ascii="Garamond" w:hAnsi="Garamond"/>
            <w:sz w:val="20"/>
            <w:szCs w:val="20"/>
          </w:rPr>
          <w:t>kwim</w:t>
        </w:r>
      </w:ins>
      <w:r w:rsidR="005C58CB" w:rsidRPr="005A53C9">
        <w:rPr>
          <w:rFonts w:ascii="Garamond" w:hAnsi="Garamond"/>
          <w:sz w:val="20"/>
          <w:szCs w:val="20"/>
        </w:rPr>
        <w:t xml:space="preserve"> Main (median: ~10%, range: 6-16%), and Swift </w:t>
      </w:r>
      <w:ins w:id="118" w:author="Daniel Schindler" w:date="2025-07-17T13:49:00Z" w16du:dateUtc="2025-07-17T21:49:00Z">
        <w:r w:rsidR="00060FEB">
          <w:rPr>
            <w:rFonts w:ascii="Garamond" w:hAnsi="Garamond"/>
            <w:sz w:val="20"/>
            <w:szCs w:val="20"/>
          </w:rPr>
          <w:t xml:space="preserve">River </w:t>
        </w:r>
      </w:ins>
      <w:r w:rsidR="005C58CB" w:rsidRPr="005A53C9">
        <w:rPr>
          <w:rFonts w:ascii="Garamond" w:hAnsi="Garamond"/>
          <w:sz w:val="20"/>
          <w:szCs w:val="20"/>
        </w:rPr>
        <w:t>(median: ~8%, range: 4-14%), with moderate contributions from</w:t>
      </w:r>
      <w:ins w:id="119" w:author="Daniel Schindler" w:date="2025-07-17T13:49:00Z" w16du:dateUtc="2025-07-17T21:49:00Z">
        <w:r w:rsidR="00060FEB">
          <w:rPr>
            <w:rFonts w:ascii="Garamond" w:hAnsi="Garamond"/>
            <w:sz w:val="20"/>
            <w:szCs w:val="20"/>
          </w:rPr>
          <w:t xml:space="preserve"> the</w:t>
        </w:r>
      </w:ins>
      <w:r w:rsidR="005C58CB" w:rsidRPr="005A53C9">
        <w:rPr>
          <w:rFonts w:ascii="Garamond" w:hAnsi="Garamond"/>
          <w:sz w:val="20"/>
          <w:szCs w:val="20"/>
        </w:rPr>
        <w:t xml:space="preserve"> </w:t>
      </w:r>
      <w:proofErr w:type="spellStart"/>
      <w:r w:rsidR="005C58CB" w:rsidRPr="005A53C9">
        <w:rPr>
          <w:rFonts w:ascii="Garamond" w:hAnsi="Garamond"/>
          <w:sz w:val="20"/>
          <w:szCs w:val="20"/>
        </w:rPr>
        <w:t>Takotna</w:t>
      </w:r>
      <w:proofErr w:type="spellEnd"/>
      <w:r w:rsidR="005C58CB" w:rsidRPr="005A53C9">
        <w:rPr>
          <w:rFonts w:ascii="Garamond" w:hAnsi="Garamond"/>
          <w:sz w:val="20"/>
          <w:szCs w:val="20"/>
        </w:rPr>
        <w:t xml:space="preserve"> </w:t>
      </w:r>
      <w:ins w:id="120" w:author="Daniel Schindler" w:date="2025-07-17T13:49:00Z" w16du:dateUtc="2025-07-17T21:49:00Z">
        <w:r w:rsidR="00060FEB">
          <w:rPr>
            <w:rFonts w:ascii="Garamond" w:hAnsi="Garamond"/>
            <w:sz w:val="20"/>
            <w:szCs w:val="20"/>
          </w:rPr>
          <w:t xml:space="preserve">River </w:t>
        </w:r>
      </w:ins>
      <w:r w:rsidR="005C58CB" w:rsidRPr="005A53C9">
        <w:rPr>
          <w:rFonts w:ascii="Garamond" w:hAnsi="Garamond"/>
          <w:sz w:val="20"/>
          <w:szCs w:val="20"/>
        </w:rPr>
        <w:t>and Nixon Fork (~8%) and some middle-watershed stocks including Stony</w:t>
      </w:r>
      <w:ins w:id="121" w:author="Daniel Schindler" w:date="2025-07-17T13:49:00Z" w16du:dateUtc="2025-07-17T21:49:00Z">
        <w:r w:rsidR="00060FEB">
          <w:rPr>
            <w:rFonts w:ascii="Garamond" w:hAnsi="Garamond"/>
            <w:sz w:val="20"/>
            <w:szCs w:val="20"/>
          </w:rPr>
          <w:t xml:space="preserve"> River</w:t>
        </w:r>
      </w:ins>
      <w:r w:rsidR="005C58CB" w:rsidRPr="005A53C9">
        <w:rPr>
          <w:rFonts w:ascii="Garamond" w:hAnsi="Garamond"/>
          <w:sz w:val="20"/>
          <w:szCs w:val="20"/>
        </w:rPr>
        <w:t xml:space="preserve"> (~6%) and </w:t>
      </w:r>
      <w:proofErr w:type="spellStart"/>
      <w:r w:rsidR="005C58CB" w:rsidRPr="005A53C9">
        <w:rPr>
          <w:rFonts w:ascii="Garamond" w:hAnsi="Garamond"/>
          <w:sz w:val="20"/>
          <w:szCs w:val="20"/>
        </w:rPr>
        <w:t>Holitna</w:t>
      </w:r>
      <w:proofErr w:type="spellEnd"/>
      <w:r w:rsidR="005C58CB" w:rsidRPr="005A53C9">
        <w:rPr>
          <w:rFonts w:ascii="Garamond" w:hAnsi="Garamond"/>
          <w:sz w:val="20"/>
          <w:szCs w:val="20"/>
        </w:rPr>
        <w:t xml:space="preserve"> </w:t>
      </w:r>
      <w:ins w:id="122" w:author="Daniel Schindler" w:date="2025-07-17T13:49:00Z" w16du:dateUtc="2025-07-17T21:49:00Z">
        <w:r w:rsidR="00060FEB">
          <w:rPr>
            <w:rFonts w:ascii="Garamond" w:hAnsi="Garamond"/>
            <w:sz w:val="20"/>
            <w:szCs w:val="20"/>
          </w:rPr>
          <w:t xml:space="preserve">River </w:t>
        </w:r>
      </w:ins>
      <w:r w:rsidR="005C58CB" w:rsidRPr="005A53C9">
        <w:rPr>
          <w:rFonts w:ascii="Garamond" w:hAnsi="Garamond"/>
          <w:sz w:val="20"/>
          <w:szCs w:val="20"/>
        </w:rPr>
        <w:t xml:space="preserve">(~5%). Upper </w:t>
      </w:r>
      <w:r w:rsidR="005C58CB" w:rsidRPr="005A53C9">
        <w:rPr>
          <w:rFonts w:ascii="Garamond" w:hAnsi="Garamond"/>
          <w:sz w:val="20"/>
          <w:szCs w:val="20"/>
        </w:rPr>
        <w:lastRenderedPageBreak/>
        <w:t xml:space="preserve">watershed stocks exhibited substantially higher inter-annual variability during Q1 as compared to the other three </w:t>
      </w:r>
      <w:ins w:id="123" w:author="Daniel Schindler" w:date="2025-07-17T13:50:00Z" w16du:dateUtc="2025-07-17T21:50:00Z">
        <w:r w:rsidR="00060FEB">
          <w:rPr>
            <w:rFonts w:ascii="Garamond" w:hAnsi="Garamond"/>
            <w:sz w:val="20"/>
            <w:szCs w:val="20"/>
          </w:rPr>
          <w:t xml:space="preserve">seasonal </w:t>
        </w:r>
      </w:ins>
      <w:r w:rsidR="005C58CB" w:rsidRPr="005A53C9">
        <w:rPr>
          <w:rFonts w:ascii="Garamond" w:hAnsi="Garamond"/>
          <w:sz w:val="20"/>
          <w:szCs w:val="20"/>
        </w:rPr>
        <w:t>quartiles.</w:t>
      </w:r>
      <w:ins w:id="124" w:author="Daniel Schindler" w:date="2025-07-17T13:50:00Z" w16du:dateUtc="2025-07-17T21:50:00Z">
        <w:r w:rsidR="00060FEB">
          <w:rPr>
            <w:rFonts w:ascii="Garamond" w:hAnsi="Garamond"/>
            <w:sz w:val="20"/>
            <w:szCs w:val="20"/>
          </w:rPr>
          <w:t xml:space="preserve"> </w:t>
        </w:r>
      </w:ins>
      <w:r w:rsidR="005A53C9" w:rsidRPr="005A53C9">
        <w:rPr>
          <w:rFonts w:ascii="Garamond" w:hAnsi="Garamond"/>
          <w:sz w:val="20"/>
          <w:szCs w:val="20"/>
        </w:rPr>
        <w:t xml:space="preserve">The distribution of returns became more </w:t>
      </w:r>
      <w:del w:id="125" w:author="Daniel Schindler" w:date="2025-07-17T13:50:00Z" w16du:dateUtc="2025-07-17T21:50:00Z">
        <w:r w:rsidR="005A53C9" w:rsidRPr="005A53C9" w:rsidDel="00060FEB">
          <w:rPr>
            <w:rFonts w:ascii="Garamond" w:hAnsi="Garamond"/>
            <w:sz w:val="20"/>
            <w:szCs w:val="20"/>
          </w:rPr>
          <w:delText xml:space="preserve">balanced </w:delText>
        </w:r>
      </w:del>
      <w:ins w:id="126" w:author="Daniel Schindler" w:date="2025-07-17T13:50:00Z" w16du:dateUtc="2025-07-17T21:50:00Z">
        <w:r w:rsidR="00060FEB">
          <w:rPr>
            <w:rFonts w:ascii="Garamond" w:hAnsi="Garamond"/>
            <w:sz w:val="20"/>
            <w:szCs w:val="20"/>
          </w:rPr>
          <w:t>widely distributed</w:t>
        </w:r>
        <w:r w:rsidR="00060FEB" w:rsidRPr="005A53C9">
          <w:rPr>
            <w:rFonts w:ascii="Garamond" w:hAnsi="Garamond"/>
            <w:sz w:val="20"/>
            <w:szCs w:val="20"/>
          </w:rPr>
          <w:t xml:space="preserve"> </w:t>
        </w:r>
      </w:ins>
      <w:r w:rsidR="005A53C9" w:rsidRPr="005A53C9">
        <w:rPr>
          <w:rFonts w:ascii="Garamond" w:hAnsi="Garamond"/>
          <w:sz w:val="20"/>
          <w:szCs w:val="20"/>
        </w:rPr>
        <w:t xml:space="preserve">across the watershed during Q2 (June 12-21), with contributions more evenly distributed among management units compared to the upper-watershed dominance of Q1. Upper watershed contributions remained important but began declining: Big River decreased from 12% to 10%, Upper Kusko Main from 10% to 9%, and Swift from 8% to 7%. Simultaneously, middle-watershed stocks increased </w:t>
      </w:r>
      <w:del w:id="127" w:author="Daniel Schindler" w:date="2025-07-17T13:51:00Z" w16du:dateUtc="2025-07-17T21:51:00Z">
        <w:r w:rsidR="005A53C9" w:rsidRPr="005A53C9" w:rsidDel="00060FEB">
          <w:rPr>
            <w:rFonts w:ascii="Garamond" w:hAnsi="Garamond"/>
            <w:sz w:val="20"/>
            <w:szCs w:val="20"/>
          </w:rPr>
          <w:delText xml:space="preserve">their </w:delText>
        </w:r>
      </w:del>
      <w:ins w:id="128" w:author="Daniel Schindler" w:date="2025-07-17T13:51:00Z" w16du:dateUtc="2025-07-17T21:51:00Z">
        <w:r w:rsidR="00060FEB">
          <w:rPr>
            <w:rFonts w:ascii="Garamond" w:hAnsi="Garamond"/>
            <w:sz w:val="20"/>
            <w:szCs w:val="20"/>
          </w:rPr>
          <w:t>in</w:t>
        </w:r>
        <w:r w:rsidR="00060FEB" w:rsidRPr="005A53C9">
          <w:rPr>
            <w:rFonts w:ascii="Garamond" w:hAnsi="Garamond"/>
            <w:sz w:val="20"/>
            <w:szCs w:val="20"/>
          </w:rPr>
          <w:t xml:space="preserve"> </w:t>
        </w:r>
      </w:ins>
      <w:r w:rsidR="005A53C9" w:rsidRPr="005A53C9">
        <w:rPr>
          <w:rFonts w:ascii="Garamond" w:hAnsi="Garamond"/>
          <w:sz w:val="20"/>
          <w:szCs w:val="20"/>
        </w:rPr>
        <w:t xml:space="preserve">relative importance, with </w:t>
      </w:r>
      <w:proofErr w:type="spellStart"/>
      <w:r w:rsidR="005A53C9" w:rsidRPr="005A53C9">
        <w:rPr>
          <w:rFonts w:ascii="Garamond" w:hAnsi="Garamond"/>
          <w:sz w:val="20"/>
          <w:szCs w:val="20"/>
        </w:rPr>
        <w:t>Holitna</w:t>
      </w:r>
      <w:proofErr w:type="spellEnd"/>
      <w:r w:rsidR="005A53C9" w:rsidRPr="005A53C9">
        <w:rPr>
          <w:rFonts w:ascii="Garamond" w:hAnsi="Garamond"/>
          <w:sz w:val="20"/>
          <w:szCs w:val="20"/>
        </w:rPr>
        <w:t xml:space="preserve"> rising from 5% to 7%, Middle Kusko Main from 4% to 6%, and Aniak from 3% to 5%. Stony River emerged as a consistently strong contributor (median: ~8%, range: 6-10%) with reduced variability compared to Q1 patterns (range: 4-12%). </w:t>
      </w:r>
      <w:r w:rsidR="005C58CB" w:rsidRPr="005A53C9">
        <w:rPr>
          <w:rFonts w:ascii="Garamond" w:hAnsi="Garamond"/>
          <w:sz w:val="20"/>
          <w:szCs w:val="20"/>
        </w:rPr>
        <w:t xml:space="preserve">Q3 returns (June 22-July 1) marked a clear transition toward middle-watershed </w:t>
      </w:r>
      <w:r w:rsidR="005A53C9" w:rsidRPr="005A53C9">
        <w:rPr>
          <w:rFonts w:ascii="Garamond" w:hAnsi="Garamond"/>
          <w:sz w:val="20"/>
          <w:szCs w:val="20"/>
        </w:rPr>
        <w:t xml:space="preserve">stocks </w:t>
      </w:r>
      <w:r w:rsidR="005C58CB" w:rsidRPr="005A53C9">
        <w:rPr>
          <w:rFonts w:ascii="Garamond" w:hAnsi="Garamond"/>
          <w:sz w:val="20"/>
          <w:szCs w:val="20"/>
        </w:rPr>
        <w:t xml:space="preserve">and represented the most consistent period across years. Upper Kuskokwim stocks showed substantial declines - Big River dropped from 12% to 6%, Upper Kusko Main from 10% to 7%, and Swift from 8% to 4%. Conversely, middle-watershed stocks peaked in importance: Stony maintained ~8% contribution, </w:t>
      </w:r>
      <w:proofErr w:type="spellStart"/>
      <w:r w:rsidR="005C58CB" w:rsidRPr="005A53C9">
        <w:rPr>
          <w:rFonts w:ascii="Garamond" w:hAnsi="Garamond"/>
          <w:sz w:val="20"/>
          <w:szCs w:val="20"/>
        </w:rPr>
        <w:t>Holitna</w:t>
      </w:r>
      <w:proofErr w:type="spellEnd"/>
      <w:r w:rsidR="005C58CB" w:rsidRPr="005A53C9">
        <w:rPr>
          <w:rFonts w:ascii="Garamond" w:hAnsi="Garamond"/>
          <w:sz w:val="20"/>
          <w:szCs w:val="20"/>
        </w:rPr>
        <w:t xml:space="preserve"> increased to ~8%, and Middle Kusko Main reached ~7%. This quartile exhibited the </w:t>
      </w:r>
      <w:r w:rsidR="005A53C9" w:rsidRPr="005A53C9">
        <w:rPr>
          <w:rFonts w:ascii="Garamond" w:hAnsi="Garamond"/>
          <w:sz w:val="20"/>
          <w:szCs w:val="20"/>
        </w:rPr>
        <w:t xml:space="preserve">most </w:t>
      </w:r>
      <w:del w:id="129" w:author="Daniel Schindler" w:date="2025-07-17T13:59:00Z" w16du:dateUtc="2025-07-17T21:59:00Z">
        <w:r w:rsidR="005A53C9" w:rsidRPr="005A53C9" w:rsidDel="00EE5153">
          <w:rPr>
            <w:rFonts w:ascii="Garamond" w:hAnsi="Garamond"/>
            <w:sz w:val="20"/>
            <w:szCs w:val="20"/>
          </w:rPr>
          <w:delText>consistant</w:delText>
        </w:r>
      </w:del>
      <w:ins w:id="130" w:author="Daniel Schindler" w:date="2025-07-17T13:59:00Z" w16du:dateUtc="2025-07-17T21:59:00Z">
        <w:r w:rsidR="00EE5153" w:rsidRPr="005A53C9">
          <w:rPr>
            <w:rFonts w:ascii="Garamond" w:hAnsi="Garamond"/>
            <w:sz w:val="20"/>
            <w:szCs w:val="20"/>
          </w:rPr>
          <w:t>consistent</w:t>
        </w:r>
      </w:ins>
      <w:r w:rsidR="005A53C9" w:rsidRPr="005A53C9">
        <w:rPr>
          <w:rFonts w:ascii="Garamond" w:hAnsi="Garamond"/>
          <w:sz w:val="20"/>
          <w:szCs w:val="20"/>
        </w:rPr>
        <w:t xml:space="preserve"> distribution </w:t>
      </w:r>
      <w:r w:rsidR="005C58CB" w:rsidRPr="005A53C9">
        <w:rPr>
          <w:rFonts w:ascii="Garamond" w:hAnsi="Garamond"/>
          <w:sz w:val="20"/>
          <w:szCs w:val="20"/>
        </w:rPr>
        <w:t>(smallest interquartile ranges) for most stocks</w:t>
      </w:r>
      <w:r w:rsidR="005A53C9" w:rsidRPr="005A53C9">
        <w:rPr>
          <w:rFonts w:ascii="Garamond" w:hAnsi="Garamond"/>
          <w:sz w:val="20"/>
          <w:szCs w:val="20"/>
        </w:rPr>
        <w:t xml:space="preserve">. </w:t>
      </w:r>
      <w:r w:rsidR="005C58CB" w:rsidRPr="005A53C9">
        <w:rPr>
          <w:rFonts w:ascii="Garamond" w:hAnsi="Garamond"/>
          <w:sz w:val="20"/>
          <w:szCs w:val="20"/>
        </w:rPr>
        <w:t xml:space="preserve">Late-season returns (Q4: July 2 onward) demonstrated the most dramatic compositional shift, with several stocks showing </w:t>
      </w:r>
      <w:proofErr w:type="gramStart"/>
      <w:r w:rsidR="005C58CB" w:rsidRPr="005A53C9">
        <w:rPr>
          <w:rFonts w:ascii="Garamond" w:hAnsi="Garamond"/>
          <w:sz w:val="20"/>
          <w:szCs w:val="20"/>
        </w:rPr>
        <w:t>3-5 fold</w:t>
      </w:r>
      <w:proofErr w:type="gramEnd"/>
      <w:r w:rsidR="005C58CB" w:rsidRPr="005A53C9">
        <w:rPr>
          <w:rFonts w:ascii="Garamond" w:hAnsi="Garamond"/>
          <w:sz w:val="20"/>
          <w:szCs w:val="20"/>
        </w:rPr>
        <w:t xml:space="preserve"> changes from their Q1 contributions. Upper-watershed contributions reached their seasonal minimum</w:t>
      </w:r>
      <w:r w:rsidR="005A53C9" w:rsidRPr="005A53C9">
        <w:rPr>
          <w:rFonts w:ascii="Garamond" w:hAnsi="Garamond"/>
          <w:sz w:val="20"/>
          <w:szCs w:val="20"/>
        </w:rPr>
        <w:t xml:space="preserve">; </w:t>
      </w:r>
      <w:r w:rsidR="005C58CB" w:rsidRPr="005A53C9">
        <w:rPr>
          <w:rFonts w:ascii="Garamond" w:hAnsi="Garamond"/>
          <w:sz w:val="20"/>
          <w:szCs w:val="20"/>
        </w:rPr>
        <w:t>Big River declined to ~4%</w:t>
      </w:r>
      <w:r w:rsidR="005A53C9" w:rsidRPr="005A53C9">
        <w:rPr>
          <w:rFonts w:ascii="Garamond" w:hAnsi="Garamond"/>
          <w:sz w:val="20"/>
          <w:szCs w:val="20"/>
        </w:rPr>
        <w:t xml:space="preserve">, </w:t>
      </w:r>
      <w:r w:rsidR="005C58CB" w:rsidRPr="005A53C9">
        <w:rPr>
          <w:rFonts w:ascii="Garamond" w:hAnsi="Garamond"/>
          <w:sz w:val="20"/>
          <w:szCs w:val="20"/>
        </w:rPr>
        <w:t xml:space="preserve">Upper Kusko Main to ~6%, and Swift to ~3%. Middle-watershed stocks maintained substantial but increasingly variable contributions, with wider distributions than Q3. Most notably, lower-watershed stocks reached their peak contributions during Q4: Aniak increased from ~3% in Q1 to ~9% in Q4, Kwethluk from ~2% to ~8%, and </w:t>
      </w:r>
      <w:proofErr w:type="spellStart"/>
      <w:r w:rsidR="005C58CB" w:rsidRPr="005A53C9">
        <w:rPr>
          <w:rFonts w:ascii="Garamond" w:hAnsi="Garamond"/>
          <w:sz w:val="20"/>
          <w:szCs w:val="20"/>
        </w:rPr>
        <w:t>Kisaralik</w:t>
      </w:r>
      <w:proofErr w:type="spellEnd"/>
      <w:r w:rsidR="005C58CB" w:rsidRPr="005A53C9">
        <w:rPr>
          <w:rFonts w:ascii="Garamond" w:hAnsi="Garamond"/>
          <w:sz w:val="20"/>
          <w:szCs w:val="20"/>
        </w:rPr>
        <w:t xml:space="preserve"> from ~1% to ~6%. These lower-watershed stocks also exhibited the highest variability in Q4, with outliers suggesting some years had </w:t>
      </w:r>
      <w:r w:rsidR="005A53C9" w:rsidRPr="005A53C9">
        <w:rPr>
          <w:rFonts w:ascii="Garamond" w:hAnsi="Garamond"/>
          <w:sz w:val="20"/>
          <w:szCs w:val="20"/>
        </w:rPr>
        <w:t xml:space="preserve">more significant </w:t>
      </w:r>
      <w:r w:rsidR="005C58CB" w:rsidRPr="005A53C9">
        <w:rPr>
          <w:rFonts w:ascii="Garamond" w:hAnsi="Garamond"/>
          <w:sz w:val="20"/>
          <w:szCs w:val="20"/>
        </w:rPr>
        <w:t>late-season contributions from these</w:t>
      </w:r>
      <w:r w:rsidR="005A53C9" w:rsidRPr="005A53C9">
        <w:rPr>
          <w:rFonts w:ascii="Garamond" w:hAnsi="Garamond"/>
          <w:sz w:val="20"/>
          <w:szCs w:val="20"/>
        </w:rPr>
        <w:t xml:space="preserve"> stocks</w:t>
      </w:r>
      <w:r w:rsidR="005C58CB" w:rsidRPr="005A53C9">
        <w:rPr>
          <w:rFonts w:ascii="Garamond" w:hAnsi="Garamond"/>
          <w:sz w:val="20"/>
          <w:szCs w:val="20"/>
        </w:rPr>
        <w:t>.</w:t>
      </w:r>
    </w:p>
    <w:p w14:paraId="720EC2D2" w14:textId="20ADF5B7" w:rsidR="005A53C9" w:rsidDel="00517577" w:rsidRDefault="00FE3D0B" w:rsidP="005A53C9">
      <w:pPr>
        <w:pStyle w:val="whitespace-normal"/>
        <w:spacing w:line="480" w:lineRule="auto"/>
        <w:rPr>
          <w:del w:id="131" w:author="Daniel Schindler" w:date="2025-07-17T14:23:00Z" w16du:dateUtc="2025-07-17T22:23:00Z"/>
          <w:rFonts w:ascii="Garamond" w:hAnsi="Garamond"/>
          <w:b/>
          <w:bCs/>
          <w:sz w:val="20"/>
          <w:szCs w:val="20"/>
        </w:rPr>
      </w:pPr>
      <w:del w:id="132" w:author="Daniel Schindler" w:date="2025-07-17T14:23:00Z" w16du:dateUtc="2025-07-17T22:23:00Z">
        <w:r w:rsidRPr="00FE3D0B" w:rsidDel="00517577">
          <w:rPr>
            <w:rFonts w:ascii="Garamond" w:hAnsi="Garamond"/>
            <w:b/>
            <w:bCs/>
            <w:sz w:val="20"/>
            <w:szCs w:val="20"/>
          </w:rPr>
          <w:delText>Cumulative Distribution functions</w:delText>
        </w:r>
        <w:r w:rsidR="005A53C9" w:rsidRPr="00FE3D0B" w:rsidDel="00517577">
          <w:rPr>
            <w:rFonts w:ascii="Garamond" w:hAnsi="Garamond"/>
            <w:b/>
            <w:bCs/>
            <w:sz w:val="20"/>
            <w:szCs w:val="20"/>
          </w:rPr>
          <w:delText xml:space="preserve"> </w:delText>
        </w:r>
      </w:del>
    </w:p>
    <w:p w14:paraId="6BA9CF63" w14:textId="249FE41A" w:rsidR="00397FF6" w:rsidRPr="00354EC0" w:rsidRDefault="00517577" w:rsidP="00354EC0">
      <w:pPr>
        <w:pStyle w:val="whitespace-normal"/>
        <w:spacing w:line="480" w:lineRule="auto"/>
        <w:ind w:firstLine="720"/>
        <w:rPr>
          <w:rFonts w:ascii="Garamond" w:hAnsi="Garamond"/>
          <w:sz w:val="22"/>
          <w:szCs w:val="22"/>
        </w:rPr>
      </w:pPr>
      <w:ins w:id="133" w:author="Daniel Schindler" w:date="2025-07-17T14:24:00Z" w16du:dateUtc="2025-07-17T22:24:00Z">
        <w:r>
          <w:rPr>
            <w:rFonts w:ascii="Garamond" w:hAnsi="Garamond"/>
            <w:sz w:val="22"/>
            <w:szCs w:val="22"/>
          </w:rPr>
          <w:t xml:space="preserve">We also used </w:t>
        </w:r>
      </w:ins>
      <w:del w:id="134" w:author="Daniel Schindler" w:date="2025-07-17T14:24:00Z" w16du:dateUtc="2025-07-17T22:24:00Z">
        <w:r w:rsidR="00CF03CC" w:rsidRPr="00354EC0" w:rsidDel="00517577">
          <w:rPr>
            <w:rFonts w:ascii="Garamond" w:hAnsi="Garamond"/>
            <w:sz w:val="22"/>
            <w:szCs w:val="22"/>
          </w:rPr>
          <w:delText>C</w:delText>
        </w:r>
      </w:del>
      <w:ins w:id="135" w:author="Daniel Schindler" w:date="2025-07-17T14:24:00Z" w16du:dateUtc="2025-07-17T22:24:00Z">
        <w:r>
          <w:rPr>
            <w:rFonts w:ascii="Garamond" w:hAnsi="Garamond"/>
            <w:sz w:val="22"/>
            <w:szCs w:val="22"/>
          </w:rPr>
          <w:t>c</w:t>
        </w:r>
      </w:ins>
      <w:r w:rsidR="00CF03CC" w:rsidRPr="00354EC0">
        <w:rPr>
          <w:rFonts w:ascii="Garamond" w:hAnsi="Garamond"/>
          <w:sz w:val="22"/>
          <w:szCs w:val="22"/>
        </w:rPr>
        <w:t>umulative distribution plots</w:t>
      </w:r>
      <w:ins w:id="136" w:author="Daniel Schindler" w:date="2025-07-17T14:31:00Z" w16du:dateUtc="2025-07-17T22:31:00Z">
        <w:r w:rsidR="001419E1">
          <w:rPr>
            <w:rFonts w:ascii="Garamond" w:hAnsi="Garamond"/>
            <w:sz w:val="22"/>
            <w:szCs w:val="22"/>
          </w:rPr>
          <w:t xml:space="preserve"> to</w:t>
        </w:r>
      </w:ins>
      <w:r w:rsidR="00CF03CC" w:rsidRPr="00354EC0">
        <w:rPr>
          <w:rFonts w:ascii="Garamond" w:hAnsi="Garamond"/>
          <w:sz w:val="22"/>
          <w:szCs w:val="22"/>
        </w:rPr>
        <w:t xml:space="preserve"> further illustrate the pattern of consistently early returning upper Kuskokwim stocks and late-returning lower Kuskokwim stocks. As compared to the relatively coarse spatial scale of quartile analysis, these data illustrate variation in run timing among stocks at a finer spatial scale that is independent of the quartile cutoff dates. This analysis reveal</w:t>
      </w:r>
      <w:ins w:id="137" w:author="Daniel Schindler" w:date="2025-07-17T14:31:00Z" w16du:dateUtc="2025-07-17T22:31:00Z">
        <w:r w:rsidR="001419E1">
          <w:rPr>
            <w:rFonts w:ascii="Garamond" w:hAnsi="Garamond"/>
            <w:sz w:val="22"/>
            <w:szCs w:val="22"/>
          </w:rPr>
          <w:t>ed</w:t>
        </w:r>
      </w:ins>
      <w:del w:id="138" w:author="Daniel Schindler" w:date="2025-07-17T14:31:00Z" w16du:dateUtc="2025-07-17T22:31:00Z">
        <w:r w:rsidR="00CF03CC" w:rsidRPr="00354EC0" w:rsidDel="001419E1">
          <w:rPr>
            <w:rFonts w:ascii="Garamond" w:hAnsi="Garamond"/>
            <w:sz w:val="22"/>
            <w:szCs w:val="22"/>
          </w:rPr>
          <w:delText>s</w:delText>
        </w:r>
      </w:del>
      <w:r w:rsidR="00CF03CC" w:rsidRPr="00354EC0">
        <w:rPr>
          <w:rFonts w:ascii="Garamond" w:hAnsi="Garamond"/>
          <w:sz w:val="22"/>
          <w:szCs w:val="22"/>
        </w:rPr>
        <w:t xml:space="preserve"> whether the timing of stock contribution varies based on the relative timing of the run (i.e. early returning vs late returning or </w:t>
      </w:r>
      <w:del w:id="139" w:author="Daniel Schindler" w:date="2025-07-17T14:31:00Z" w16du:dateUtc="2025-07-17T22:31:00Z">
        <w:r w:rsidR="00CF03CC" w:rsidRPr="00354EC0" w:rsidDel="001419E1">
          <w:rPr>
            <w:rFonts w:ascii="Garamond" w:hAnsi="Garamond"/>
            <w:sz w:val="22"/>
            <w:szCs w:val="22"/>
          </w:rPr>
          <w:delText xml:space="preserve">short </w:delText>
        </w:r>
      </w:del>
      <w:ins w:id="140" w:author="Daniel Schindler" w:date="2025-07-17T14:31:00Z" w16du:dateUtc="2025-07-17T22:31:00Z">
        <w:r w:rsidR="001419E1">
          <w:rPr>
            <w:rFonts w:ascii="Garamond" w:hAnsi="Garamond"/>
            <w:sz w:val="22"/>
            <w:szCs w:val="22"/>
          </w:rPr>
          <w:t>protra</w:t>
        </w:r>
      </w:ins>
      <w:ins w:id="141" w:author="Daniel Schindler" w:date="2025-07-17T14:32:00Z" w16du:dateUtc="2025-07-17T22:32:00Z">
        <w:r w:rsidR="001419E1">
          <w:rPr>
            <w:rFonts w:ascii="Garamond" w:hAnsi="Garamond"/>
            <w:sz w:val="22"/>
            <w:szCs w:val="22"/>
          </w:rPr>
          <w:t>cted</w:t>
        </w:r>
      </w:ins>
      <w:ins w:id="142" w:author="Daniel Schindler" w:date="2025-07-17T14:31:00Z" w16du:dateUtc="2025-07-17T22:31:00Z">
        <w:r w:rsidR="001419E1" w:rsidRPr="00354EC0">
          <w:rPr>
            <w:rFonts w:ascii="Garamond" w:hAnsi="Garamond"/>
            <w:sz w:val="22"/>
            <w:szCs w:val="22"/>
          </w:rPr>
          <w:t xml:space="preserve"> </w:t>
        </w:r>
      </w:ins>
      <w:r w:rsidR="00CF03CC" w:rsidRPr="00354EC0">
        <w:rPr>
          <w:rFonts w:ascii="Garamond" w:hAnsi="Garamond"/>
          <w:sz w:val="22"/>
          <w:szCs w:val="22"/>
        </w:rPr>
        <w:t xml:space="preserve">vs </w:t>
      </w:r>
      <w:ins w:id="143" w:author="Daniel Schindler" w:date="2025-07-17T14:32:00Z" w16du:dateUtc="2025-07-17T22:32:00Z">
        <w:r w:rsidR="001419E1">
          <w:rPr>
            <w:rFonts w:ascii="Garamond" w:hAnsi="Garamond"/>
            <w:sz w:val="22"/>
            <w:szCs w:val="22"/>
          </w:rPr>
          <w:t>extended</w:t>
        </w:r>
      </w:ins>
      <w:del w:id="144" w:author="Daniel Schindler" w:date="2025-07-17T14:32:00Z" w16du:dateUtc="2025-07-17T22:32:00Z">
        <w:r w:rsidR="00CF03CC" w:rsidRPr="00354EC0" w:rsidDel="001419E1">
          <w:rPr>
            <w:rFonts w:ascii="Garamond" w:hAnsi="Garamond"/>
            <w:sz w:val="22"/>
            <w:szCs w:val="22"/>
          </w:rPr>
          <w:delText>long</w:delText>
        </w:r>
      </w:del>
      <w:r w:rsidR="00CF03CC" w:rsidRPr="00354EC0">
        <w:rPr>
          <w:rFonts w:ascii="Garamond" w:hAnsi="Garamond"/>
          <w:sz w:val="22"/>
          <w:szCs w:val="22"/>
        </w:rPr>
        <w:t xml:space="preserve"> run</w:t>
      </w:r>
      <w:proofErr w:type="gramStart"/>
      <w:r w:rsidR="00CF03CC" w:rsidRPr="00354EC0">
        <w:rPr>
          <w:rFonts w:ascii="Garamond" w:hAnsi="Garamond"/>
          <w:sz w:val="22"/>
          <w:szCs w:val="22"/>
        </w:rPr>
        <w:t>), and</w:t>
      </w:r>
      <w:proofErr w:type="gramEnd"/>
      <w:r w:rsidR="00CF03CC" w:rsidRPr="00354EC0">
        <w:rPr>
          <w:rFonts w:ascii="Garamond" w:hAnsi="Garamond"/>
          <w:sz w:val="22"/>
          <w:szCs w:val="22"/>
        </w:rPr>
        <w:t xml:space="preserve"> is independent of the total contribution of the stock to the overall run.</w:t>
      </w:r>
      <w:ins w:id="145" w:author="Daniel Schindler" w:date="2025-07-17T14:02:00Z" w16du:dateUtc="2025-07-17T22:02:00Z">
        <w:r w:rsidR="00FE3CBB">
          <w:rPr>
            <w:rFonts w:ascii="Garamond" w:hAnsi="Garamond"/>
            <w:sz w:val="22"/>
            <w:szCs w:val="22"/>
          </w:rPr>
          <w:t xml:space="preserve"> </w:t>
        </w:r>
      </w:ins>
      <w:r w:rsidR="00CF03CC" w:rsidRPr="00354EC0">
        <w:rPr>
          <w:rFonts w:ascii="Garamond" w:hAnsi="Garamond"/>
          <w:sz w:val="22"/>
          <w:szCs w:val="22"/>
        </w:rPr>
        <w:t xml:space="preserve">Upper watershed stocks demonstrated characteristically steep early-season curves, with populations like Big </w:t>
      </w:r>
      <w:r w:rsidR="00CF03CC" w:rsidRPr="00354EC0">
        <w:rPr>
          <w:rFonts w:ascii="Garamond" w:hAnsi="Garamond"/>
          <w:sz w:val="22"/>
          <w:szCs w:val="22"/>
        </w:rPr>
        <w:lastRenderedPageBreak/>
        <w:t xml:space="preserve">River, Swift, and Upper Kusko Main reaching 50% of their annual contribution more quickly than lower stocks. In most years, these populations arrive within a predictable window during the early portion of the season, </w:t>
      </w:r>
      <w:r w:rsidR="00CF03CC" w:rsidRPr="00354EC0">
        <w:rPr>
          <w:rStyle w:val="Strong"/>
          <w:rFonts w:ascii="Garamond" w:eastAsiaTheme="majorEastAsia" w:hAnsi="Garamond"/>
          <w:b w:val="0"/>
          <w:bCs w:val="0"/>
          <w:sz w:val="22"/>
          <w:szCs w:val="22"/>
        </w:rPr>
        <w:t>with most upper watershed stocks reaching the majority (&gt;50%) of their annual contribution within the first three weeks of the run</w:t>
      </w:r>
      <w:r w:rsidR="00CF03CC" w:rsidRPr="00354EC0">
        <w:rPr>
          <w:rFonts w:ascii="Garamond" w:hAnsi="Garamond"/>
          <w:sz w:val="22"/>
          <w:szCs w:val="22"/>
        </w:rPr>
        <w:t xml:space="preserve">. Lower watershed stocks exhibited markedly different cumulative patterns with gradual, extended curves reflecting protracted run timing that spans the entirety of the run. Populations such as Aniak, Kwethluk, and </w:t>
      </w:r>
      <w:proofErr w:type="spellStart"/>
      <w:r w:rsidR="00CF03CC" w:rsidRPr="00354EC0">
        <w:rPr>
          <w:rFonts w:ascii="Garamond" w:hAnsi="Garamond"/>
          <w:sz w:val="22"/>
          <w:szCs w:val="22"/>
        </w:rPr>
        <w:t>Kisaralik</w:t>
      </w:r>
      <w:proofErr w:type="spellEnd"/>
      <w:r w:rsidR="00CF03CC" w:rsidRPr="00354EC0">
        <w:rPr>
          <w:rFonts w:ascii="Garamond" w:hAnsi="Garamond"/>
          <w:sz w:val="22"/>
          <w:szCs w:val="22"/>
        </w:rPr>
        <w:t xml:space="preserve"> showed substantially lower early-season contributions, with their steepest accumulation occurring later in the season, a pattern that further supports the average higher contribution of these stocks in the fourth quartile of our dataset.  Despite varying total run size, timing, and duration, the relative timing patterns among management units remained consistent among all years of our dataset with the timing offset between upper and lower stocks persisting regardless of the run dynamics.</w:t>
      </w:r>
    </w:p>
    <w:p w14:paraId="425125A7" w14:textId="2FA86EA7" w:rsidR="00397FF6" w:rsidRPr="00354EC0" w:rsidRDefault="00397FF6" w:rsidP="00397FF6">
      <w:pPr>
        <w:pStyle w:val="whitespace-normal"/>
        <w:spacing w:line="480" w:lineRule="auto"/>
        <w:rPr>
          <w:rFonts w:ascii="Garamond" w:hAnsi="Garamond"/>
          <w:b/>
          <w:bCs/>
          <w:sz w:val="20"/>
          <w:szCs w:val="20"/>
        </w:rPr>
      </w:pPr>
      <w:r w:rsidRPr="00354EC0">
        <w:rPr>
          <w:rFonts w:ascii="Garamond" w:hAnsi="Garamond"/>
          <w:b/>
          <w:bCs/>
          <w:sz w:val="20"/>
          <w:szCs w:val="20"/>
        </w:rPr>
        <w:t xml:space="preserve">Front end closure protections </w:t>
      </w:r>
    </w:p>
    <w:p w14:paraId="6611E3D5" w14:textId="2D4187B1" w:rsidR="00CF03CC" w:rsidRPr="00354EC0" w:rsidRDefault="00DC75BB" w:rsidP="00354EC0">
      <w:pPr>
        <w:pStyle w:val="whitespace-normal"/>
        <w:spacing w:line="480" w:lineRule="auto"/>
        <w:ind w:firstLine="720"/>
        <w:rPr>
          <w:rFonts w:ascii="Garamond" w:hAnsi="Garamond"/>
          <w:sz w:val="20"/>
          <w:szCs w:val="20"/>
        </w:rPr>
      </w:pPr>
      <w:r w:rsidRPr="00354EC0">
        <w:rPr>
          <w:rFonts w:ascii="Garamond" w:hAnsi="Garamond"/>
          <w:sz w:val="20"/>
          <w:szCs w:val="20"/>
        </w:rPr>
        <w:t xml:space="preserve">Analysis of the protection offered to stocks across the basin based on a front-end </w:t>
      </w:r>
      <w:ins w:id="146" w:author="Daniel Schindler" w:date="2025-07-17T14:36:00Z" w16du:dateUtc="2025-07-17T22:36:00Z">
        <w:r w:rsidR="00B40601">
          <w:rPr>
            <w:rFonts w:ascii="Garamond" w:hAnsi="Garamond"/>
            <w:sz w:val="20"/>
            <w:szCs w:val="20"/>
          </w:rPr>
          <w:t xml:space="preserve">fishery </w:t>
        </w:r>
      </w:ins>
      <w:r w:rsidRPr="00354EC0">
        <w:rPr>
          <w:rFonts w:ascii="Garamond" w:hAnsi="Garamond"/>
          <w:sz w:val="20"/>
          <w:szCs w:val="20"/>
        </w:rPr>
        <w:t xml:space="preserve">closure illustrated a range of protection across stocks with clearly higher protection afforded to upper Kuskokwim stocks. Upper watershed stocks showed the highest closure protection rates, with East Fork Kuskokwim receiving the greatest benefit (median: 21.3%, range: 9.9-45.3%). Despite East Fork Kuskokwim contributing minimally to the total watershed run (~2-3% annually), approximately one-quarter of its total returns are protected by a front-end closure. Several other upper Kuskokwim stocks showed similarly high proportional protection, including the North Fork (median: 22.5%, range: 5.8-31.0%), </w:t>
      </w:r>
      <w:proofErr w:type="spellStart"/>
      <w:r w:rsidRPr="00354EC0">
        <w:rPr>
          <w:rFonts w:ascii="Garamond" w:hAnsi="Garamond"/>
          <w:sz w:val="20"/>
          <w:szCs w:val="20"/>
        </w:rPr>
        <w:t>Tatlawiksuk</w:t>
      </w:r>
      <w:proofErr w:type="spellEnd"/>
      <w:r w:rsidRPr="00354EC0">
        <w:rPr>
          <w:rFonts w:ascii="Garamond" w:hAnsi="Garamond"/>
          <w:sz w:val="20"/>
          <w:szCs w:val="20"/>
        </w:rPr>
        <w:t xml:space="preserve"> (median: 17.2%, range: 3.1-39.5%), Big River (median: 15.9%, range: 2.4-41.3%), Swift (median: 14.9%, range: 2.9-36.2%), South Fork (median: 12.3%, range: 2.7-31.7%), and Upper Kuskokwim (median: 11.4%, range: 2.8-27.4%). Of the stocks with the highest protection (&gt;11% median), all were found in the upper portions of the watershed. Notably, </w:t>
      </w:r>
      <w:proofErr w:type="spellStart"/>
      <w:r w:rsidRPr="00354EC0">
        <w:rPr>
          <w:rFonts w:ascii="Garamond" w:hAnsi="Garamond"/>
          <w:sz w:val="20"/>
          <w:szCs w:val="20"/>
        </w:rPr>
        <w:t>Takotna</w:t>
      </w:r>
      <w:proofErr w:type="spellEnd"/>
      <w:r w:rsidRPr="00354EC0">
        <w:rPr>
          <w:rFonts w:ascii="Garamond" w:hAnsi="Garamond"/>
          <w:sz w:val="20"/>
          <w:szCs w:val="20"/>
        </w:rPr>
        <w:t xml:space="preserve"> and Nixon Fork received relatively modest protection (median: 6.6%, range: 0.9-18.3%) despite its position at the top of the watershed. In contrast, stocks positioned lower in the watershed received less protection from the front-end closure. Middle watershed stocks including Stony (median: 7.6%, range: 2.9-22.1</w:t>
      </w:r>
      <w:proofErr w:type="gramStart"/>
      <w:r w:rsidRPr="00354EC0">
        <w:rPr>
          <w:rFonts w:ascii="Garamond" w:hAnsi="Garamond"/>
          <w:sz w:val="20"/>
          <w:szCs w:val="20"/>
        </w:rPr>
        <w:t>%)  Middle</w:t>
      </w:r>
      <w:proofErr w:type="gramEnd"/>
      <w:r w:rsidRPr="00354EC0">
        <w:rPr>
          <w:rFonts w:ascii="Garamond" w:hAnsi="Garamond"/>
          <w:sz w:val="20"/>
          <w:szCs w:val="20"/>
        </w:rPr>
        <w:t xml:space="preserve"> Kusko Main (median: 5.5%, range: 4.7-17.7%</w:t>
      </w:r>
      <w:proofErr w:type="gramStart"/>
      <w:r w:rsidRPr="00354EC0">
        <w:rPr>
          <w:rFonts w:ascii="Garamond" w:hAnsi="Garamond"/>
          <w:sz w:val="20"/>
          <w:szCs w:val="20"/>
        </w:rPr>
        <w:t>) ,</w:t>
      </w:r>
      <w:proofErr w:type="gramEnd"/>
      <w:r w:rsidRPr="00354EC0">
        <w:rPr>
          <w:rFonts w:ascii="Garamond" w:hAnsi="Garamond"/>
          <w:sz w:val="20"/>
          <w:szCs w:val="20"/>
        </w:rPr>
        <w:t xml:space="preserve"> and </w:t>
      </w:r>
      <w:proofErr w:type="spellStart"/>
      <w:r w:rsidRPr="00354EC0">
        <w:rPr>
          <w:rFonts w:ascii="Garamond" w:hAnsi="Garamond"/>
          <w:sz w:val="20"/>
          <w:szCs w:val="20"/>
        </w:rPr>
        <w:t>Hohlitna</w:t>
      </w:r>
      <w:proofErr w:type="spellEnd"/>
      <w:r w:rsidRPr="00354EC0">
        <w:rPr>
          <w:rFonts w:ascii="Garamond" w:hAnsi="Garamond"/>
          <w:sz w:val="20"/>
          <w:szCs w:val="20"/>
        </w:rPr>
        <w:t xml:space="preserve"> </w:t>
      </w:r>
      <w:proofErr w:type="gramStart"/>
      <w:r w:rsidRPr="00354EC0">
        <w:rPr>
          <w:rFonts w:ascii="Garamond" w:hAnsi="Garamond"/>
          <w:sz w:val="20"/>
          <w:szCs w:val="20"/>
        </w:rPr>
        <w:t>( median</w:t>
      </w:r>
      <w:proofErr w:type="gramEnd"/>
      <w:r w:rsidRPr="00354EC0">
        <w:rPr>
          <w:rFonts w:ascii="Garamond" w:hAnsi="Garamond"/>
          <w:sz w:val="20"/>
          <w:szCs w:val="20"/>
        </w:rPr>
        <w:t xml:space="preserve">: 5.6%, range: 2.7 – 18.4%) showed modest median protection, but with ranges that indicate a high level of protection in at least one year of our dataset. Several stocks lower in the watershed, however, received consistently minimal protection. Lower Kusko, </w:t>
      </w:r>
      <w:proofErr w:type="spellStart"/>
      <w:r w:rsidRPr="00354EC0">
        <w:rPr>
          <w:rFonts w:ascii="Garamond" w:hAnsi="Garamond"/>
          <w:sz w:val="20"/>
          <w:szCs w:val="20"/>
        </w:rPr>
        <w:t>Kisaralik</w:t>
      </w:r>
      <w:proofErr w:type="spellEnd"/>
      <w:r w:rsidRPr="00354EC0">
        <w:rPr>
          <w:rFonts w:ascii="Garamond" w:hAnsi="Garamond"/>
          <w:sz w:val="20"/>
          <w:szCs w:val="20"/>
        </w:rPr>
        <w:t xml:space="preserve">, Aniak, </w:t>
      </w:r>
      <w:proofErr w:type="spellStart"/>
      <w:r w:rsidRPr="00354EC0">
        <w:rPr>
          <w:rFonts w:ascii="Garamond" w:hAnsi="Garamond"/>
          <w:sz w:val="20"/>
          <w:szCs w:val="20"/>
        </w:rPr>
        <w:t>Tuluksak</w:t>
      </w:r>
      <w:proofErr w:type="spellEnd"/>
      <w:r w:rsidRPr="00354EC0">
        <w:rPr>
          <w:rFonts w:ascii="Garamond" w:hAnsi="Garamond"/>
          <w:sz w:val="20"/>
          <w:szCs w:val="20"/>
        </w:rPr>
        <w:t xml:space="preserve">, </w:t>
      </w:r>
      <w:proofErr w:type="spellStart"/>
      <w:r w:rsidRPr="00354EC0">
        <w:rPr>
          <w:rFonts w:ascii="Garamond" w:hAnsi="Garamond"/>
          <w:sz w:val="20"/>
          <w:szCs w:val="20"/>
        </w:rPr>
        <w:t>Oskakawlik</w:t>
      </w:r>
      <w:proofErr w:type="spellEnd"/>
      <w:r w:rsidRPr="00354EC0">
        <w:rPr>
          <w:rFonts w:ascii="Garamond" w:hAnsi="Garamond"/>
          <w:sz w:val="20"/>
          <w:szCs w:val="20"/>
        </w:rPr>
        <w:t xml:space="preserve">, Kwethluk, and </w:t>
      </w:r>
      <w:proofErr w:type="spellStart"/>
      <w:r w:rsidRPr="00354EC0">
        <w:rPr>
          <w:rFonts w:ascii="Garamond" w:hAnsi="Garamond"/>
          <w:sz w:val="20"/>
          <w:szCs w:val="20"/>
        </w:rPr>
        <w:t>Holitna</w:t>
      </w:r>
      <w:proofErr w:type="spellEnd"/>
      <w:r w:rsidRPr="00354EC0">
        <w:rPr>
          <w:rFonts w:ascii="Garamond" w:hAnsi="Garamond"/>
          <w:sz w:val="20"/>
          <w:szCs w:val="20"/>
        </w:rPr>
        <w:t xml:space="preserve"> all demonstrated low protection rates (medians: 2.9-8.0%), with </w:t>
      </w:r>
      <w:r w:rsidRPr="00354EC0">
        <w:rPr>
          <w:rFonts w:ascii="Garamond" w:hAnsi="Garamond"/>
          <w:sz w:val="20"/>
          <w:szCs w:val="20"/>
        </w:rPr>
        <w:lastRenderedPageBreak/>
        <w:t>George River showing the lowest protection of all stocks (median: 3.9%, range: 1.7-8.4%), indicating that the vast majority of these stocks' contributions occur outside of the front-end closure window and are therefore subject to fishing pressure during the open fishing period.</w:t>
      </w:r>
    </w:p>
    <w:p w14:paraId="674B7FF7" w14:textId="252A9142" w:rsidR="00397FF6" w:rsidRPr="00442120" w:rsidRDefault="000854BE" w:rsidP="00397FF6">
      <w:pPr>
        <w:pStyle w:val="whitespace-normal"/>
        <w:spacing w:line="480" w:lineRule="auto"/>
        <w:rPr>
          <w:rFonts w:ascii="Garamond" w:hAnsi="Garamond"/>
          <w:b/>
          <w:bCs/>
          <w:u w:val="single"/>
        </w:rPr>
      </w:pPr>
      <w:r w:rsidRPr="00442120">
        <w:rPr>
          <w:rFonts w:ascii="Garamond" w:hAnsi="Garamond"/>
          <w:b/>
          <w:bCs/>
          <w:u w:val="single"/>
        </w:rPr>
        <w:t>Discussion</w:t>
      </w:r>
    </w:p>
    <w:p w14:paraId="79CAF375" w14:textId="6FB77788" w:rsidR="00F55974" w:rsidRPr="00442120" w:rsidRDefault="002549E1" w:rsidP="00F55974">
      <w:pPr>
        <w:pStyle w:val="whitespace-normal"/>
        <w:spacing w:line="480" w:lineRule="auto"/>
        <w:rPr>
          <w:rFonts w:ascii="Garamond" w:hAnsi="Garamond"/>
        </w:rPr>
      </w:pPr>
      <w:r w:rsidRPr="00442120">
        <w:rPr>
          <w:rFonts w:ascii="Garamond" w:hAnsi="Garamond"/>
          <w:b/>
          <w:bCs/>
        </w:rPr>
        <w:tab/>
      </w:r>
      <w:r w:rsidR="00F55974" w:rsidRPr="00442120">
        <w:rPr>
          <w:rFonts w:ascii="Garamond" w:hAnsi="Garamond"/>
        </w:rPr>
        <w:t xml:space="preserve">Understanding the spatial and temporal patterns governing salmon metapopulation dynamics is critical to developing management strategies which stabilize resource availability for downstream fisheries and build resilience to future </w:t>
      </w:r>
      <w:del w:id="147" w:author="Daniel Schindler" w:date="2025-07-17T14:40:00Z" w16du:dateUtc="2025-07-17T22:40:00Z">
        <w:r w:rsidR="00F55974" w:rsidRPr="00442120" w:rsidDel="001679D4">
          <w:rPr>
            <w:rFonts w:ascii="Garamond" w:hAnsi="Garamond"/>
          </w:rPr>
          <w:delText>perturbations</w:delText>
        </w:r>
      </w:del>
      <w:ins w:id="148" w:author="Daniel Schindler" w:date="2025-07-17T14:40:00Z" w16du:dateUtc="2025-07-17T22:40:00Z">
        <w:r w:rsidR="001679D4">
          <w:rPr>
            <w:rFonts w:ascii="Garamond" w:hAnsi="Garamond"/>
          </w:rPr>
          <w:t>environmental change</w:t>
        </w:r>
      </w:ins>
      <w:r w:rsidR="00F55974" w:rsidRPr="00442120">
        <w:rPr>
          <w:rFonts w:ascii="Garamond" w:hAnsi="Garamond"/>
        </w:rPr>
        <w:t xml:space="preserve">. Here, we illustrate the spatiotemporal patterns of Chinook salmon </w:t>
      </w:r>
      <w:ins w:id="149" w:author="Daniel Schindler" w:date="2025-07-17T14:40:00Z" w16du:dateUtc="2025-07-17T22:40:00Z">
        <w:r w:rsidR="001679D4">
          <w:rPr>
            <w:rFonts w:ascii="Garamond" w:hAnsi="Garamond"/>
          </w:rPr>
          <w:t xml:space="preserve">migration </w:t>
        </w:r>
      </w:ins>
      <w:r w:rsidR="00F55974" w:rsidRPr="00442120">
        <w:rPr>
          <w:rFonts w:ascii="Garamond" w:hAnsi="Garamond"/>
        </w:rPr>
        <w:t xml:space="preserve">in the Kuskokwim River-Basin, one of the largest salmon bearing watersheds in Alaska, over several years and at a finer spatial scale than is previously available. The results of our analysis demonstrate clear and consistent patterns of early return timing in stocks at the upper portion of the watershed, which has been observed in other salmon ecosystems (cite) and has been </w:t>
      </w:r>
      <w:del w:id="150" w:author="Daniel Schindler" w:date="2025-07-17T14:42:00Z" w16du:dateUtc="2025-07-17T22:42:00Z">
        <w:r w:rsidR="00F55974" w:rsidRPr="00442120" w:rsidDel="001679D4">
          <w:rPr>
            <w:rFonts w:ascii="Garamond" w:hAnsi="Garamond"/>
          </w:rPr>
          <w:delText xml:space="preserve">anecdotally </w:delText>
        </w:r>
      </w:del>
      <w:ins w:id="151" w:author="Daniel Schindler" w:date="2025-07-17T14:42:00Z" w16du:dateUtc="2025-07-17T22:42:00Z">
        <w:r w:rsidR="001679D4">
          <w:rPr>
            <w:rFonts w:ascii="Garamond" w:hAnsi="Garamond"/>
          </w:rPr>
          <w:t xml:space="preserve">preliminarily </w:t>
        </w:r>
      </w:ins>
      <w:r w:rsidR="00F55974" w:rsidRPr="00442120">
        <w:rPr>
          <w:rFonts w:ascii="Garamond" w:hAnsi="Garamond"/>
        </w:rPr>
        <w:t>observed in the basin</w:t>
      </w:r>
      <w:ins w:id="152" w:author="Daniel Schindler" w:date="2025-07-17T14:42:00Z" w16du:dateUtc="2025-07-17T22:42:00Z">
        <w:r w:rsidR="001679D4">
          <w:rPr>
            <w:rFonts w:ascii="Garamond" w:hAnsi="Garamond"/>
          </w:rPr>
          <w:t xml:space="preserve"> based on telemetry studies</w:t>
        </w:r>
      </w:ins>
      <w:ins w:id="153" w:author="Daniel Schindler" w:date="2025-07-17T14:41:00Z" w16du:dateUtc="2025-07-17T22:41:00Z">
        <w:r w:rsidR="001679D4">
          <w:rPr>
            <w:rFonts w:ascii="Garamond" w:hAnsi="Garamond"/>
          </w:rPr>
          <w:t xml:space="preserve"> (ADF&amp;G </w:t>
        </w:r>
      </w:ins>
      <w:ins w:id="154" w:author="Daniel Schindler" w:date="2025-07-17T14:42:00Z" w16du:dateUtc="2025-07-17T22:42:00Z">
        <w:r w:rsidR="001679D4">
          <w:rPr>
            <w:rFonts w:ascii="Garamond" w:hAnsi="Garamond"/>
          </w:rPr>
          <w:t xml:space="preserve">telemetry </w:t>
        </w:r>
      </w:ins>
      <w:ins w:id="155" w:author="Daniel Schindler" w:date="2025-07-17T14:41:00Z" w16du:dateUtc="2025-07-17T22:41:00Z">
        <w:r w:rsidR="001679D4">
          <w:rPr>
            <w:rFonts w:ascii="Garamond" w:hAnsi="Garamond"/>
          </w:rPr>
          <w:t>report)</w:t>
        </w:r>
      </w:ins>
      <w:r w:rsidR="00F55974" w:rsidRPr="00442120">
        <w:rPr>
          <w:rFonts w:ascii="Garamond" w:hAnsi="Garamond"/>
        </w:rPr>
        <w:t xml:space="preserve">. Our analysis quantifies the progression of run timing from upper Kuskokwim stocks such as Big River, Upper Kusko Main, and Swift in the earliest portions of the season to middle Kuskokwim stocks such as Stony, </w:t>
      </w:r>
      <w:proofErr w:type="spellStart"/>
      <w:r w:rsidR="00F55974" w:rsidRPr="00442120">
        <w:rPr>
          <w:rFonts w:ascii="Garamond" w:hAnsi="Garamond"/>
        </w:rPr>
        <w:t>Holitna</w:t>
      </w:r>
      <w:proofErr w:type="spellEnd"/>
      <w:r w:rsidR="00F55974" w:rsidRPr="00442120">
        <w:rPr>
          <w:rFonts w:ascii="Garamond" w:hAnsi="Garamond"/>
        </w:rPr>
        <w:t xml:space="preserve">, and Middle Kusko Main in the middle portion of the season, and finally to stocks at the lowest portions of the watershed (Aniak, Kwethluk, </w:t>
      </w:r>
      <w:proofErr w:type="spellStart"/>
      <w:r w:rsidR="00F55974" w:rsidRPr="00442120">
        <w:rPr>
          <w:rFonts w:ascii="Garamond" w:hAnsi="Garamond"/>
        </w:rPr>
        <w:t>Kisaralik</w:t>
      </w:r>
      <w:proofErr w:type="spellEnd"/>
      <w:r w:rsidR="00F55974" w:rsidRPr="00442120">
        <w:rPr>
          <w:rFonts w:ascii="Garamond" w:hAnsi="Garamond"/>
        </w:rPr>
        <w:t xml:space="preserve">) in the final portion of the run. In addition, our results highlight variability in returns among stocks at several spatial scales. For example, some stocks such as Big River contributed a consistently significant portion of the run across all years of our dataset. However, the relative contribution among stocks varies among years. For example, stocks such as East Fork Kuskokwim contributed significantly in some years and much lower in others. Given the dynamic nature of salmon ecosystems and well-established patterns of distributed risk across several year classes and life histories, variability in relative stock contribution among years is expected.  </w:t>
      </w:r>
    </w:p>
    <w:p w14:paraId="378412D6" w14:textId="056CF764" w:rsidR="00F55974" w:rsidRPr="00442120" w:rsidRDefault="00F55974" w:rsidP="00F55974">
      <w:pPr>
        <w:pStyle w:val="whitespace-normal"/>
        <w:spacing w:line="480" w:lineRule="auto"/>
        <w:rPr>
          <w:rFonts w:ascii="Garamond" w:hAnsi="Garamond"/>
        </w:rPr>
      </w:pPr>
      <w:r w:rsidRPr="00442120">
        <w:rPr>
          <w:rFonts w:ascii="Garamond" w:hAnsi="Garamond"/>
        </w:rPr>
        <w:lastRenderedPageBreak/>
        <w:tab/>
        <w:t xml:space="preserve">A gradient of return timing from the upper to lower stocks was further corroborated by </w:t>
      </w:r>
      <w:ins w:id="156" w:author="Daniel Schindler" w:date="2025-07-17T14:44:00Z" w16du:dateUtc="2025-07-17T22:44:00Z">
        <w:r w:rsidR="001679D4">
          <w:rPr>
            <w:rFonts w:ascii="Garamond" w:hAnsi="Garamond"/>
          </w:rPr>
          <w:t xml:space="preserve">stock-specific </w:t>
        </w:r>
      </w:ins>
      <w:r w:rsidRPr="00442120">
        <w:rPr>
          <w:rFonts w:ascii="Garamond" w:hAnsi="Garamond"/>
        </w:rPr>
        <w:t>cumulative distribution</w:t>
      </w:r>
      <w:ins w:id="157" w:author="Daniel Schindler" w:date="2025-07-17T14:44:00Z" w16du:dateUtc="2025-07-17T22:44:00Z">
        <w:r w:rsidR="001679D4">
          <w:rPr>
            <w:rFonts w:ascii="Garamond" w:hAnsi="Garamond"/>
          </w:rPr>
          <w:t>s over each season</w:t>
        </w:r>
      </w:ins>
      <w:del w:id="158" w:author="Daniel Schindler" w:date="2025-07-17T14:44:00Z" w16du:dateUtc="2025-07-17T22:44:00Z">
        <w:r w:rsidRPr="00442120" w:rsidDel="001679D4">
          <w:rPr>
            <w:rFonts w:ascii="Garamond" w:hAnsi="Garamond"/>
          </w:rPr>
          <w:delText xml:space="preserve"> function analysis</w:delText>
        </w:r>
      </w:del>
      <w:r w:rsidRPr="00442120">
        <w:rPr>
          <w:rFonts w:ascii="Garamond" w:hAnsi="Garamond"/>
        </w:rPr>
        <w:t xml:space="preserve">, which displays return timing as a portion of each stock's total returns irrespective of its significance to the overall run. This analysis is also independent of the timing and duration of the overall returns to the basin, which may influence the proportion of CPUE within each quartile bin. Upper watershed stocks demonstrated characteristically steep early-season curves, with a pattern towards upper river stocks reaching </w:t>
      </w:r>
      <w:proofErr w:type="gramStart"/>
      <w:r w:rsidRPr="00442120">
        <w:rPr>
          <w:rFonts w:ascii="Garamond" w:hAnsi="Garamond"/>
        </w:rPr>
        <w:t>the majority of</w:t>
      </w:r>
      <w:proofErr w:type="gramEnd"/>
      <w:r w:rsidRPr="00442120">
        <w:rPr>
          <w:rFonts w:ascii="Garamond" w:hAnsi="Garamond"/>
        </w:rPr>
        <w:t xml:space="preserve"> the overall returns more quickly than middle and lower stocks, which tended to have more protracted return timing and later return timing. Interestingly, this pattern means that although middle and lower run stocks do not reach </w:t>
      </w:r>
      <w:proofErr w:type="gramStart"/>
      <w:r w:rsidRPr="00442120">
        <w:rPr>
          <w:rFonts w:ascii="Garamond" w:hAnsi="Garamond"/>
        </w:rPr>
        <w:t>the majority of</w:t>
      </w:r>
      <w:proofErr w:type="gramEnd"/>
      <w:r w:rsidRPr="00442120">
        <w:rPr>
          <w:rFonts w:ascii="Garamond" w:hAnsi="Garamond"/>
        </w:rPr>
        <w:t xml:space="preserve"> their run until later in the season, they contributed modestly throughout the full duration of the run in many </w:t>
      </w:r>
      <w:commentRangeStart w:id="159"/>
      <w:r w:rsidRPr="00442120">
        <w:rPr>
          <w:rFonts w:ascii="Garamond" w:hAnsi="Garamond"/>
        </w:rPr>
        <w:t>cases</w:t>
      </w:r>
      <w:commentRangeEnd w:id="159"/>
      <w:r w:rsidR="001679D4">
        <w:rPr>
          <w:rStyle w:val="CommentReference"/>
          <w:rFonts w:asciiTheme="minorHAnsi" w:eastAsiaTheme="minorHAnsi" w:hAnsiTheme="minorHAnsi" w:cstheme="minorBidi"/>
          <w:kern w:val="2"/>
          <w14:ligatures w14:val="standardContextual"/>
        </w:rPr>
        <w:commentReference w:id="159"/>
      </w:r>
      <w:r w:rsidRPr="00442120">
        <w:rPr>
          <w:rFonts w:ascii="Garamond" w:hAnsi="Garamond"/>
        </w:rPr>
        <w:t xml:space="preserve">. </w:t>
      </w:r>
    </w:p>
    <w:p w14:paraId="029EA598" w14:textId="77777777" w:rsidR="00F55974" w:rsidRPr="00442120" w:rsidRDefault="00F55974" w:rsidP="00F55974">
      <w:pPr>
        <w:pStyle w:val="whitespace-normal"/>
        <w:spacing w:line="480" w:lineRule="auto"/>
        <w:rPr>
          <w:rFonts w:ascii="Garamond" w:hAnsi="Garamond"/>
        </w:rPr>
      </w:pPr>
    </w:p>
    <w:p w14:paraId="09951170" w14:textId="70F5EE1D" w:rsidR="00F55974" w:rsidRPr="00442120" w:rsidRDefault="00F55974" w:rsidP="00DE33E0">
      <w:pPr>
        <w:pStyle w:val="whitespace-normal"/>
        <w:spacing w:line="480" w:lineRule="auto"/>
        <w:ind w:firstLine="720"/>
        <w:rPr>
          <w:rFonts w:ascii="Garamond" w:hAnsi="Garamond"/>
        </w:rPr>
      </w:pPr>
      <w:r w:rsidRPr="00442120">
        <w:rPr>
          <w:rFonts w:ascii="Garamond" w:hAnsi="Garamond"/>
        </w:rPr>
        <w:t xml:space="preserve">Despite varying total run size, timing, and duration, the relative timing patterns among management units remained consistent among all years of our dataset with the timing offset between upper and lower stocks persisting regardless of the run dynamics. Interestingly, this pattern held throughout all years of our dataset despite significant differences in both the duration, magnitude, and timing of the total return. This suggests that shifts to the timing of basin-wide returns (i.e. an anomalously early run) may be the result of </w:t>
      </w:r>
      <w:r w:rsidR="00DE33E0" w:rsidRPr="00442120">
        <w:rPr>
          <w:rFonts w:ascii="Garamond" w:hAnsi="Garamond"/>
        </w:rPr>
        <w:t xml:space="preserve">a shift in the phenology of all stocks rather than a changes to a single stock or series of stocks. </w:t>
      </w:r>
    </w:p>
    <w:p w14:paraId="40E9F082" w14:textId="586F74A9" w:rsidR="00DE33E0" w:rsidRDefault="00DE33E0" w:rsidP="00DE33E0">
      <w:pPr>
        <w:pStyle w:val="whitespace-normal"/>
        <w:numPr>
          <w:ilvl w:val="0"/>
          <w:numId w:val="8"/>
        </w:numPr>
        <w:spacing w:line="480" w:lineRule="auto"/>
      </w:pPr>
      <w:r>
        <w:t xml:space="preserve">Front end Closure </w:t>
      </w:r>
    </w:p>
    <w:p w14:paraId="2033B809" w14:textId="31948364" w:rsidR="00DE33E0" w:rsidRDefault="00DE33E0" w:rsidP="00DE33E0">
      <w:pPr>
        <w:pStyle w:val="whitespace-normal"/>
        <w:numPr>
          <w:ilvl w:val="1"/>
          <w:numId w:val="8"/>
        </w:numPr>
        <w:spacing w:line="480" w:lineRule="auto"/>
      </w:pPr>
      <w:r>
        <w:t xml:space="preserve">The highest median contribution was all Upper Kuskokwim stocks. </w:t>
      </w:r>
      <w:proofErr w:type="spellStart"/>
      <w:r>
        <w:t>Takotna</w:t>
      </w:r>
      <w:proofErr w:type="spellEnd"/>
      <w:r>
        <w:t xml:space="preserve"> and Nixon fork are an exception.</w:t>
      </w:r>
    </w:p>
    <w:p w14:paraId="1A8E93F1" w14:textId="261304F6" w:rsidR="00DE33E0" w:rsidRDefault="00DE33E0" w:rsidP="00DE33E0">
      <w:pPr>
        <w:pStyle w:val="whitespace-normal"/>
        <w:numPr>
          <w:ilvl w:val="1"/>
          <w:numId w:val="8"/>
        </w:numPr>
        <w:spacing w:line="480" w:lineRule="auto"/>
      </w:pPr>
      <w:r>
        <w:lastRenderedPageBreak/>
        <w:t xml:space="preserve">Big range and outliers, indicating variability among years in the protection afforded, which may be the result of differences in total run timing or big contribution years for a given stock. </w:t>
      </w:r>
    </w:p>
    <w:p w14:paraId="1D46C83A" w14:textId="4C2DA8CE" w:rsidR="00DE33E0" w:rsidRDefault="00DE33E0" w:rsidP="00DE33E0">
      <w:pPr>
        <w:pStyle w:val="whitespace-normal"/>
        <w:numPr>
          <w:ilvl w:val="1"/>
          <w:numId w:val="8"/>
        </w:numPr>
        <w:spacing w:line="480" w:lineRule="auto"/>
      </w:pPr>
      <w:r>
        <w:t xml:space="preserve">Front end closure appears to successfully protect upper Kuskokwim stocks </w:t>
      </w:r>
    </w:p>
    <w:p w14:paraId="053088BD" w14:textId="41EF9560" w:rsidR="00DE33E0" w:rsidRDefault="00DE33E0" w:rsidP="00DE33E0">
      <w:pPr>
        <w:pStyle w:val="whitespace-normal"/>
        <w:numPr>
          <w:ilvl w:val="2"/>
          <w:numId w:val="8"/>
        </w:numPr>
        <w:spacing w:line="480" w:lineRule="auto"/>
      </w:pPr>
      <w:r>
        <w:t xml:space="preserve">Connect to intro discussion about </w:t>
      </w:r>
      <w:proofErr w:type="gramStart"/>
      <w:r>
        <w:t>this stabilizing downstream dynamics</w:t>
      </w:r>
      <w:proofErr w:type="gramEnd"/>
      <w:r>
        <w:t xml:space="preserve"> + extending timing of fishing opp.</w:t>
      </w:r>
    </w:p>
    <w:p w14:paraId="4C1ED9E9" w14:textId="77777777" w:rsidR="00DE33E0" w:rsidRDefault="00DE33E0" w:rsidP="00DE33E0">
      <w:pPr>
        <w:pStyle w:val="whitespace-normal"/>
        <w:numPr>
          <w:ilvl w:val="0"/>
          <w:numId w:val="8"/>
        </w:numPr>
        <w:spacing w:line="480" w:lineRule="auto"/>
      </w:pPr>
      <w:proofErr w:type="spellStart"/>
      <w:r>
        <w:t>Agnowleding</w:t>
      </w:r>
      <w:proofErr w:type="spellEnd"/>
      <w:r>
        <w:t xml:space="preserve"> limitations and assumptions. </w:t>
      </w:r>
    </w:p>
    <w:p w14:paraId="6208D70D" w14:textId="77777777" w:rsidR="00DE33E0" w:rsidRDefault="00E35FA9" w:rsidP="00DE33E0">
      <w:pPr>
        <w:pStyle w:val="whitespace-normal"/>
        <w:numPr>
          <w:ilvl w:val="1"/>
          <w:numId w:val="8"/>
        </w:numPr>
        <w:spacing w:line="480" w:lineRule="auto"/>
      </w:pPr>
      <w:r w:rsidRPr="00DE33E0">
        <w:rPr>
          <w:rFonts w:ascii="Garamond" w:hAnsi="Garamond"/>
          <w:sz w:val="22"/>
          <w:szCs w:val="22"/>
        </w:rPr>
        <w:t xml:space="preserve">lack of verification </w:t>
      </w:r>
    </w:p>
    <w:p w14:paraId="1E3F1BA0" w14:textId="13B00051" w:rsidR="00E35FA9" w:rsidRPr="00DE33E0" w:rsidRDefault="00E35FA9" w:rsidP="00DE33E0">
      <w:pPr>
        <w:pStyle w:val="whitespace-normal"/>
        <w:numPr>
          <w:ilvl w:val="1"/>
          <w:numId w:val="8"/>
        </w:numPr>
        <w:spacing w:line="480" w:lineRule="auto"/>
      </w:pPr>
      <w:r w:rsidRPr="00DE33E0">
        <w:rPr>
          <w:rFonts w:ascii="Garamond" w:hAnsi="Garamond"/>
          <w:sz w:val="22"/>
          <w:szCs w:val="22"/>
        </w:rPr>
        <w:t xml:space="preserve">Extrapolation of sample size </w:t>
      </w:r>
    </w:p>
    <w:p w14:paraId="0B35ADD7" w14:textId="77777777" w:rsidR="00491C12" w:rsidRDefault="00DE33E0" w:rsidP="00491C12">
      <w:pPr>
        <w:pStyle w:val="whitespace-normal"/>
        <w:numPr>
          <w:ilvl w:val="1"/>
          <w:numId w:val="8"/>
        </w:numPr>
        <w:spacing w:line="480" w:lineRule="auto"/>
      </w:pPr>
      <w:r>
        <w:rPr>
          <w:rFonts w:ascii="Garamond" w:hAnsi="Garamond"/>
          <w:sz w:val="22"/>
          <w:szCs w:val="22"/>
        </w:rPr>
        <w:t xml:space="preserve">Differences in run timing, resulting in </w:t>
      </w:r>
      <w:r w:rsidR="00491C12">
        <w:rPr>
          <w:rFonts w:ascii="Garamond" w:hAnsi="Garamond"/>
          <w:sz w:val="22"/>
          <w:szCs w:val="22"/>
        </w:rPr>
        <w:t xml:space="preserve">inconsistent binning proportions </w:t>
      </w:r>
    </w:p>
    <w:p w14:paraId="6560DF5B" w14:textId="653997BF" w:rsidR="00E35FA9" w:rsidRPr="00491C12" w:rsidRDefault="00E35FA9" w:rsidP="00491C12">
      <w:pPr>
        <w:pStyle w:val="whitespace-normal"/>
        <w:numPr>
          <w:ilvl w:val="1"/>
          <w:numId w:val="8"/>
        </w:numPr>
        <w:spacing w:line="480" w:lineRule="auto"/>
      </w:pPr>
      <w:r w:rsidRPr="00491C12">
        <w:rPr>
          <w:rFonts w:ascii="Garamond" w:hAnsi="Garamond"/>
          <w:sz w:val="22"/>
          <w:szCs w:val="22"/>
        </w:rPr>
        <w:t xml:space="preserve">However, clear and </w:t>
      </w:r>
      <w:proofErr w:type="spellStart"/>
      <w:r w:rsidRPr="00491C12">
        <w:rPr>
          <w:rFonts w:ascii="Garamond" w:hAnsi="Garamond"/>
          <w:sz w:val="22"/>
          <w:szCs w:val="22"/>
        </w:rPr>
        <w:t>consistant</w:t>
      </w:r>
      <w:proofErr w:type="spellEnd"/>
      <w:r w:rsidRPr="00491C12">
        <w:rPr>
          <w:rFonts w:ascii="Garamond" w:hAnsi="Garamond"/>
          <w:sz w:val="22"/>
          <w:szCs w:val="22"/>
        </w:rPr>
        <w:t xml:space="preserve"> patterns follow what we expect based on anecdotal evidence and other studies </w:t>
      </w:r>
      <w:proofErr w:type="spellStart"/>
      <w:r w:rsidR="00491C12">
        <w:rPr>
          <w:rFonts w:ascii="Garamond" w:hAnsi="Garamond"/>
          <w:sz w:val="22"/>
          <w:szCs w:val="22"/>
        </w:rPr>
        <w:t>snd</w:t>
      </w:r>
      <w:proofErr w:type="spellEnd"/>
      <w:r w:rsidR="00491C12">
        <w:rPr>
          <w:rFonts w:ascii="Garamond" w:hAnsi="Garamond"/>
          <w:sz w:val="22"/>
          <w:szCs w:val="22"/>
        </w:rPr>
        <w:t xml:space="preserve"> provides a finer and more complete estimate than is available. </w:t>
      </w:r>
    </w:p>
    <w:p w14:paraId="2C3A4C32" w14:textId="77777777" w:rsidR="00E35FA9" w:rsidRDefault="00E35FA9" w:rsidP="00E35FA9">
      <w:pPr>
        <w:pStyle w:val="whitespace-normal"/>
        <w:spacing w:line="480" w:lineRule="auto"/>
        <w:ind w:left="360"/>
        <w:rPr>
          <w:rFonts w:ascii="Garamond" w:hAnsi="Garamond"/>
          <w:sz w:val="22"/>
          <w:szCs w:val="22"/>
        </w:rPr>
      </w:pPr>
    </w:p>
    <w:p w14:paraId="193DCBEE" w14:textId="326E8A93" w:rsidR="009833DB" w:rsidRDefault="00E35FA9" w:rsidP="00371AC6">
      <w:pPr>
        <w:pStyle w:val="whitespace-normal"/>
        <w:numPr>
          <w:ilvl w:val="0"/>
          <w:numId w:val="8"/>
        </w:numPr>
        <w:spacing w:line="480" w:lineRule="auto"/>
        <w:rPr>
          <w:rFonts w:ascii="Garamond" w:hAnsi="Garamond"/>
          <w:b/>
          <w:bCs/>
          <w:sz w:val="22"/>
          <w:szCs w:val="22"/>
        </w:rPr>
      </w:pPr>
      <w:r w:rsidRPr="00491C12">
        <w:rPr>
          <w:rFonts w:ascii="Garamond" w:hAnsi="Garamond"/>
          <w:b/>
          <w:bCs/>
          <w:sz w:val="22"/>
          <w:szCs w:val="22"/>
        </w:rPr>
        <w:t>Generally, understanding spatial ecology is key to maintaining diversity through harvest and conservation strategies</w:t>
      </w:r>
    </w:p>
    <w:p w14:paraId="651D3A1D" w14:textId="54C8684D" w:rsidR="008D1422" w:rsidRPr="008D1422" w:rsidRDefault="008D1422" w:rsidP="00371AC6">
      <w:pPr>
        <w:pStyle w:val="whitespace-normal"/>
        <w:numPr>
          <w:ilvl w:val="0"/>
          <w:numId w:val="8"/>
        </w:numPr>
        <w:spacing w:line="480" w:lineRule="auto"/>
        <w:rPr>
          <w:rFonts w:ascii="Garamond" w:hAnsi="Garamond"/>
          <w:b/>
          <w:bCs/>
          <w:sz w:val="22"/>
          <w:szCs w:val="22"/>
        </w:rPr>
      </w:pPr>
      <w:r>
        <w:rPr>
          <w:rFonts w:ascii="Garamond" w:hAnsi="Garamond"/>
          <w:b/>
          <w:bCs/>
          <w:sz w:val="22"/>
          <w:szCs w:val="22"/>
        </w:rPr>
        <w:t xml:space="preserve">Thoughts on how to finish this </w:t>
      </w:r>
      <w:proofErr w:type="gramStart"/>
      <w:r>
        <w:rPr>
          <w:rFonts w:ascii="Garamond" w:hAnsi="Garamond"/>
          <w:b/>
          <w:bCs/>
          <w:sz w:val="22"/>
          <w:szCs w:val="22"/>
        </w:rPr>
        <w:t>up?</w:t>
      </w:r>
      <w:proofErr w:type="gramEnd"/>
      <w:r>
        <w:rPr>
          <w:rFonts w:ascii="Garamond" w:hAnsi="Garamond"/>
          <w:b/>
          <w:bCs/>
          <w:sz w:val="22"/>
          <w:szCs w:val="22"/>
        </w:rPr>
        <w:t xml:space="preserve"> </w:t>
      </w:r>
      <w:ins w:id="160" w:author="Daniel Schindler" w:date="2025-07-17T14:47:00Z" w16du:dateUtc="2025-07-17T22:47:00Z">
        <w:r w:rsidR="00816626">
          <w:rPr>
            <w:rFonts w:ascii="Garamond" w:hAnsi="Garamond"/>
            <w:b/>
            <w:bCs/>
            <w:sz w:val="22"/>
            <w:szCs w:val="22"/>
          </w:rPr>
          <w:t xml:space="preserve">Should argue that upriver stocks are most vulnerable to </w:t>
        </w:r>
      </w:ins>
      <w:ins w:id="161" w:author="Daniel Schindler" w:date="2025-07-17T14:48:00Z" w16du:dateUtc="2025-07-17T22:48:00Z">
        <w:r w:rsidR="00816626">
          <w:rPr>
            <w:rFonts w:ascii="Garamond" w:hAnsi="Garamond"/>
            <w:b/>
            <w:bCs/>
            <w:sz w:val="22"/>
            <w:szCs w:val="22"/>
          </w:rPr>
          <w:t>overfishing since they migrate first but also have shorter migration seasons (assuming they do – see note above). Thus, the front end closures are a type of time management that has potential to maintain biocomplex</w:t>
        </w:r>
      </w:ins>
      <w:ins w:id="162" w:author="Daniel Schindler" w:date="2025-07-17T14:49:00Z" w16du:dateUtc="2025-07-17T22:49:00Z">
        <w:r w:rsidR="00816626">
          <w:rPr>
            <w:rFonts w:ascii="Garamond" w:hAnsi="Garamond"/>
            <w:b/>
            <w:bCs/>
            <w:sz w:val="22"/>
            <w:szCs w:val="22"/>
          </w:rPr>
          <w:t>ity of this stock complex.</w:t>
        </w:r>
      </w:ins>
    </w:p>
    <w:sectPr w:rsidR="008D1422" w:rsidRPr="008D1422" w:rsidSect="004712C9">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aniel Schindler" w:date="2025-07-17T12:25:00Z" w:initials="DS">
    <w:p w14:paraId="68C1DA6D" w14:textId="77777777" w:rsidR="00CB3C24" w:rsidRDefault="00CB3C24" w:rsidP="00CB3C24">
      <w:pPr>
        <w:pStyle w:val="CommentText"/>
      </w:pPr>
      <w:r>
        <w:rPr>
          <w:rStyle w:val="CommentReference"/>
        </w:rPr>
        <w:annotationRef/>
      </w:r>
      <w:r>
        <w:t>Need a different title to emphasize time closures to protect biodiversity</w:t>
      </w:r>
    </w:p>
  </w:comment>
  <w:comment w:id="6" w:author="Daniel Schindler" w:date="2025-07-17T12:57:00Z" w:initials="DS">
    <w:p w14:paraId="2AD4524E" w14:textId="77777777" w:rsidR="00367B6D" w:rsidRDefault="00367B6D" w:rsidP="00367B6D">
      <w:pPr>
        <w:pStyle w:val="CommentText"/>
      </w:pPr>
      <w:r>
        <w:rPr>
          <w:rStyle w:val="CommentReference"/>
        </w:rPr>
        <w:annotationRef/>
      </w:r>
      <w:r>
        <w:t>Need to reorganize this to broaden scope a bit for J Appl Ecology</w:t>
      </w:r>
    </w:p>
  </w:comment>
  <w:comment w:id="7" w:author="Daniel Schindler" w:date="2025-07-17T13:14:00Z" w:initials="DS">
    <w:p w14:paraId="0DA0C363" w14:textId="77777777" w:rsidR="00313CB8" w:rsidRDefault="00313CB8" w:rsidP="00313CB8">
      <w:pPr>
        <w:pStyle w:val="CommentText"/>
      </w:pPr>
      <w:r>
        <w:rPr>
          <w:rStyle w:val="CommentReference"/>
        </w:rPr>
        <w:annotationRef/>
      </w:r>
      <w:r>
        <w:t>I will come back to this later.</w:t>
      </w:r>
    </w:p>
  </w:comment>
  <w:comment w:id="9" w:author="Daniel Schindler" w:date="2025-06-27T11:54:00Z" w:initials="DS">
    <w:p w14:paraId="75633029" w14:textId="55FEFEE6" w:rsidR="00F552CD" w:rsidRDefault="00F552CD" w:rsidP="00F552CD">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 w:id="40" w:author="Daniel Schindler" w:date="2025-07-17T13:15:00Z" w:initials="DS">
    <w:p w14:paraId="30B34C80" w14:textId="77777777" w:rsidR="00313CB8" w:rsidRDefault="00313CB8" w:rsidP="00313CB8">
      <w:pPr>
        <w:pStyle w:val="CommentText"/>
      </w:pPr>
      <w:r>
        <w:rPr>
          <w:rStyle w:val="CommentReference"/>
        </w:rPr>
        <w:annotationRef/>
      </w:r>
      <w:r>
        <w:t>Need to clarify if these were selected in proportion to CPUE or to get a relatively uniform sample of otos over the course of the run.</w:t>
      </w:r>
    </w:p>
  </w:comment>
  <w:comment w:id="45" w:author="Daniel Schindler" w:date="2025-07-17T13:16:00Z" w:initials="DS">
    <w:p w14:paraId="40FE26C3" w14:textId="77777777" w:rsidR="00EF1756" w:rsidRDefault="00EF1756" w:rsidP="00EF1756">
      <w:pPr>
        <w:pStyle w:val="CommentText"/>
      </w:pPr>
      <w:r>
        <w:rPr>
          <w:rStyle w:val="CommentReference"/>
        </w:rPr>
        <w:annotationRef/>
      </w:r>
      <w:r>
        <w:t xml:space="preserve">Cite the Brennan Science paper and whoever he cites that developed the method. </w:t>
      </w:r>
    </w:p>
  </w:comment>
  <w:comment w:id="62" w:author="Benjamin J. Makhlouf" w:date="2025-06-27T17:34:00Z" w:initials="BM">
    <w:p w14:paraId="57D69624" w14:textId="67D89005" w:rsidR="002A3FE3" w:rsidRDefault="002A3FE3" w:rsidP="002A3FE3">
      <w:pPr>
        <w:pStyle w:val="CommentText"/>
      </w:pPr>
      <w:r>
        <w:rPr>
          <w:rStyle w:val="CommentReference"/>
        </w:rPr>
        <w:annotationRef/>
      </w:r>
      <w:r>
        <w:t xml:space="preserve">Do you think these all need to be defined? </w:t>
      </w:r>
    </w:p>
  </w:comment>
  <w:comment w:id="63" w:author="Daniel Schindler" w:date="2025-07-17T13:26:00Z" w:initials="DS">
    <w:p w14:paraId="5F9A2BF6" w14:textId="77777777" w:rsidR="0039711B" w:rsidRDefault="0039711B" w:rsidP="0039711B">
      <w:pPr>
        <w:pStyle w:val="CommentText"/>
      </w:pPr>
      <w:r>
        <w:rPr>
          <w:rStyle w:val="CommentReference"/>
        </w:rPr>
        <w:annotationRef/>
      </w:r>
      <w:r>
        <w:t xml:space="preserve">I think you can go with what you have here. A reviewer might want more detail but that is easy to add if requested. </w:t>
      </w:r>
    </w:p>
  </w:comment>
  <w:comment w:id="67" w:author="Benjamin J. Makhlouf" w:date="2025-06-27T17:37:00Z" w:initials="BM">
    <w:p w14:paraId="5F979FDB" w14:textId="17221628" w:rsidR="002A3FE3" w:rsidRDefault="002A3FE3" w:rsidP="002A3FE3">
      <w:pPr>
        <w:pStyle w:val="CommentText"/>
      </w:pPr>
      <w:r>
        <w:rPr>
          <w:rStyle w:val="CommentReference"/>
        </w:rPr>
        <w:annotationRef/>
      </w:r>
      <w:r>
        <w:t xml:space="preserve">Quinn paper? </w:t>
      </w:r>
    </w:p>
  </w:comment>
  <w:comment w:id="68" w:author="Daniel Schindler" w:date="2025-07-17T13:28:00Z" w:initials="DS">
    <w:p w14:paraId="28AF9B90" w14:textId="77777777" w:rsidR="0039711B" w:rsidRDefault="0039711B" w:rsidP="0039711B">
      <w:pPr>
        <w:pStyle w:val="CommentText"/>
      </w:pPr>
      <w:r>
        <w:rPr>
          <w:rStyle w:val="CommentReference"/>
        </w:rPr>
        <w:annotationRef/>
      </w:r>
      <w:r>
        <w:t>Just cite his book</w:t>
      </w:r>
    </w:p>
  </w:comment>
  <w:comment w:id="73" w:author="Benjamin J. Makhlouf" w:date="2025-06-27T17:39:00Z" w:initials="BM">
    <w:p w14:paraId="22BD8311" w14:textId="5C286E6E" w:rsidR="002A3FE3" w:rsidRDefault="002A3FE3" w:rsidP="002A3FE3">
      <w:pPr>
        <w:pStyle w:val="CommentText"/>
      </w:pPr>
      <w:r>
        <w:rPr>
          <w:rStyle w:val="CommentReference"/>
        </w:rPr>
        <w:annotationRef/>
      </w:r>
      <w:r>
        <w:t xml:space="preserve">Add more detail here </w:t>
      </w:r>
    </w:p>
  </w:comment>
  <w:comment w:id="74" w:author="Daniel Schindler" w:date="2025-07-17T13:27:00Z" w:initials="DS">
    <w:p w14:paraId="19DFAC4B" w14:textId="77777777" w:rsidR="0039711B" w:rsidRDefault="0039711B" w:rsidP="0039711B">
      <w:pPr>
        <w:pStyle w:val="CommentText"/>
      </w:pPr>
      <w:r>
        <w:rPr>
          <w:rStyle w:val="CommentReference"/>
        </w:rPr>
        <w:annotationRef/>
      </w:r>
      <w:r>
        <w:t>I think this is good for now. Again, they can ask for more if necessary</w:t>
      </w:r>
    </w:p>
  </w:comment>
  <w:comment w:id="93" w:author="Daniel Schindler" w:date="2025-07-17T13:34:00Z" w:initials="DS">
    <w:p w14:paraId="766F9961" w14:textId="77777777" w:rsidR="00306D21" w:rsidRDefault="00306D21" w:rsidP="00306D21">
      <w:pPr>
        <w:pStyle w:val="CommentText"/>
      </w:pPr>
      <w:r>
        <w:rPr>
          <w:rStyle w:val="CommentReference"/>
        </w:rPr>
        <w:annotationRef/>
      </w:r>
      <w:r>
        <w:t>Put this into the figure caption</w:t>
      </w:r>
    </w:p>
  </w:comment>
  <w:comment w:id="94" w:author="Daniel Schindler" w:date="2025-07-17T13:42:00Z" w:initials="DS">
    <w:p w14:paraId="5A0BD90B" w14:textId="77777777" w:rsidR="00A36D27" w:rsidRDefault="00A36D27" w:rsidP="00A36D27">
      <w:pPr>
        <w:pStyle w:val="CommentText"/>
      </w:pPr>
      <w:r>
        <w:rPr>
          <w:rStyle w:val="CommentReference"/>
        </w:rPr>
        <w:annotationRef/>
      </w:r>
      <w:r>
        <w:t>Into figure caption</w:t>
      </w:r>
    </w:p>
  </w:comment>
  <w:comment w:id="104" w:author="Daniel Schindler" w:date="2025-07-17T13:45:00Z" w:initials="DS">
    <w:p w14:paraId="02150F99" w14:textId="77777777" w:rsidR="006762C3" w:rsidRDefault="006762C3" w:rsidP="006762C3">
      <w:pPr>
        <w:pStyle w:val="CommentText"/>
      </w:pPr>
      <w:r>
        <w:rPr>
          <w:rStyle w:val="CommentReference"/>
        </w:rPr>
        <w:annotationRef/>
      </w:r>
      <w:r>
        <w:t>Not sure you have to because it is presented and summarized in French et al. 2020</w:t>
      </w:r>
    </w:p>
  </w:comment>
  <w:comment w:id="102" w:author="bmak29" w:date="2025-07-03T09:59:00Z" w:initials="b">
    <w:p w14:paraId="20BC9ADA" w14:textId="72CC81EE" w:rsidR="00D625F2" w:rsidRDefault="00D625F2" w:rsidP="00D625F2">
      <w:r>
        <w:rPr>
          <w:rStyle w:val="CommentReference"/>
        </w:rPr>
        <w:annotationRef/>
      </w:r>
      <w:r>
        <w:rPr>
          <w:color w:val="000000"/>
          <w:sz w:val="20"/>
          <w:szCs w:val="20"/>
        </w:rPr>
        <w:t>Need to find these.. and will add a short description of their collection/analysis to the methods and a supplemental.</w:t>
      </w:r>
    </w:p>
  </w:comment>
  <w:comment w:id="103" w:author="Daniel Schindler" w:date="2025-07-17T13:43:00Z" w:initials="DS">
    <w:p w14:paraId="00B872BD" w14:textId="77777777" w:rsidR="006762C3" w:rsidRDefault="006762C3" w:rsidP="006762C3">
      <w:pPr>
        <w:pStyle w:val="CommentText"/>
      </w:pPr>
      <w:r>
        <w:rPr>
          <w:rStyle w:val="CommentReference"/>
        </w:rPr>
        <w:annotationRef/>
      </w:r>
      <w:r>
        <w:t>Rely on the French et al. 2020 paper here. The SSN are laid out there… in fact the isoscape is actually in that paper. Pretty sure it is the same one you are using.</w:t>
      </w:r>
    </w:p>
  </w:comment>
  <w:comment w:id="159" w:author="Daniel Schindler" w:date="2025-07-17T14:47:00Z" w:initials="DS">
    <w:p w14:paraId="2CA10A03" w14:textId="77777777" w:rsidR="001679D4" w:rsidRDefault="001679D4" w:rsidP="001679D4">
      <w:pPr>
        <w:pStyle w:val="CommentText"/>
      </w:pPr>
      <w:r>
        <w:rPr>
          <w:rStyle w:val="CommentReference"/>
        </w:rPr>
        <w:annotationRef/>
      </w:r>
      <w:r>
        <w:t>I wonder if it is worth calculating the length of time for some arbitrary % of the run to accumulate and compare this to position in the watershed. E.g, it takes 20 days for 90% of stock x to migrate through the lower river, while it take 30 days for river Y. Shorter windows would make those stocks more vulnerable to fisheries.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C1DA6D" w15:done="0"/>
  <w15:commentEx w15:paraId="2AD4524E" w15:done="0"/>
  <w15:commentEx w15:paraId="0DA0C363" w15:paraIdParent="2AD4524E" w15:done="0"/>
  <w15:commentEx w15:paraId="75633029" w15:done="0"/>
  <w15:commentEx w15:paraId="30B34C80" w15:done="0"/>
  <w15:commentEx w15:paraId="40FE26C3" w15:done="0"/>
  <w15:commentEx w15:paraId="57D69624" w15:done="0"/>
  <w15:commentEx w15:paraId="5F9A2BF6" w15:paraIdParent="57D69624" w15:done="0"/>
  <w15:commentEx w15:paraId="5F979FDB" w15:done="0"/>
  <w15:commentEx w15:paraId="28AF9B90" w15:paraIdParent="5F979FDB" w15:done="0"/>
  <w15:commentEx w15:paraId="22BD8311" w15:done="0"/>
  <w15:commentEx w15:paraId="19DFAC4B" w15:paraIdParent="22BD8311" w15:done="0"/>
  <w15:commentEx w15:paraId="766F9961" w15:done="0"/>
  <w15:commentEx w15:paraId="5A0BD90B" w15:done="0"/>
  <w15:commentEx w15:paraId="02150F99" w15:done="0"/>
  <w15:commentEx w15:paraId="20BC9ADA" w15:done="0"/>
  <w15:commentEx w15:paraId="00B872BD" w15:paraIdParent="20BC9ADA" w15:done="0"/>
  <w15:commentEx w15:paraId="2CA10A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E0E4C3" w16cex:dateUtc="2025-07-17T20:25:00Z"/>
  <w16cex:commentExtensible w16cex:durableId="6C50E346" w16cex:dateUtc="2025-07-17T20:57:00Z"/>
  <w16cex:commentExtensible w16cex:durableId="31A19B43" w16cex:dateUtc="2025-07-17T21:14:00Z"/>
  <w16cex:commentExtensible w16cex:durableId="08B9BEA6" w16cex:dateUtc="2025-06-27T19:54:00Z"/>
  <w16cex:commentExtensible w16cex:durableId="77F3D5D1" w16cex:dateUtc="2025-07-17T21:15:00Z"/>
  <w16cex:commentExtensible w16cex:durableId="4CEAE8F0" w16cex:dateUtc="2025-07-17T21:16:00Z"/>
  <w16cex:commentExtensible w16cex:durableId="58735DA5" w16cex:dateUtc="2025-06-28T00:34:00Z"/>
  <w16cex:commentExtensible w16cex:durableId="090D81AE" w16cex:dateUtc="2025-07-17T21:26:00Z"/>
  <w16cex:commentExtensible w16cex:durableId="2B7C7B73" w16cex:dateUtc="2025-06-28T00:37:00Z"/>
  <w16cex:commentExtensible w16cex:durableId="2C504E8B" w16cex:dateUtc="2025-07-17T21:28:00Z"/>
  <w16cex:commentExtensible w16cex:durableId="550C5D78" w16cex:dateUtc="2025-06-28T00:39:00Z"/>
  <w16cex:commentExtensible w16cex:durableId="3E6BB244" w16cex:dateUtc="2025-07-17T21:27:00Z"/>
  <w16cex:commentExtensible w16cex:durableId="71BA3AD6" w16cex:dateUtc="2025-07-17T21:34:00Z"/>
  <w16cex:commentExtensible w16cex:durableId="1395E7DB" w16cex:dateUtc="2025-07-17T21:42:00Z"/>
  <w16cex:commentExtensible w16cex:durableId="370CFE55" w16cex:dateUtc="2025-07-17T21:45:00Z"/>
  <w16cex:commentExtensible w16cex:durableId="6A2B2DA9" w16cex:dateUtc="2025-07-03T16:59:00Z"/>
  <w16cex:commentExtensible w16cex:durableId="2D9B7AC7" w16cex:dateUtc="2025-07-17T21:43:00Z"/>
  <w16cex:commentExtensible w16cex:durableId="48E9606C" w16cex:dateUtc="2025-07-17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C1DA6D" w16cid:durableId="08E0E4C3"/>
  <w16cid:commentId w16cid:paraId="2AD4524E" w16cid:durableId="6C50E346"/>
  <w16cid:commentId w16cid:paraId="0DA0C363" w16cid:durableId="31A19B43"/>
  <w16cid:commentId w16cid:paraId="75633029" w16cid:durableId="08B9BEA6"/>
  <w16cid:commentId w16cid:paraId="30B34C80" w16cid:durableId="77F3D5D1"/>
  <w16cid:commentId w16cid:paraId="40FE26C3" w16cid:durableId="4CEAE8F0"/>
  <w16cid:commentId w16cid:paraId="57D69624" w16cid:durableId="58735DA5"/>
  <w16cid:commentId w16cid:paraId="5F9A2BF6" w16cid:durableId="090D81AE"/>
  <w16cid:commentId w16cid:paraId="5F979FDB" w16cid:durableId="2B7C7B73"/>
  <w16cid:commentId w16cid:paraId="28AF9B90" w16cid:durableId="2C504E8B"/>
  <w16cid:commentId w16cid:paraId="22BD8311" w16cid:durableId="550C5D78"/>
  <w16cid:commentId w16cid:paraId="19DFAC4B" w16cid:durableId="3E6BB244"/>
  <w16cid:commentId w16cid:paraId="766F9961" w16cid:durableId="71BA3AD6"/>
  <w16cid:commentId w16cid:paraId="5A0BD90B" w16cid:durableId="1395E7DB"/>
  <w16cid:commentId w16cid:paraId="02150F99" w16cid:durableId="370CFE55"/>
  <w16cid:commentId w16cid:paraId="20BC9ADA" w16cid:durableId="6A2B2DA9"/>
  <w16cid:commentId w16cid:paraId="00B872BD" w16cid:durableId="2D9B7AC7"/>
  <w16cid:commentId w16cid:paraId="2CA10A03" w16cid:durableId="48E960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8CB0A" w14:textId="77777777" w:rsidR="004A278B" w:rsidRDefault="004A278B">
      <w:pPr>
        <w:spacing w:after="0" w:line="240" w:lineRule="auto"/>
      </w:pPr>
      <w:r>
        <w:separator/>
      </w:r>
    </w:p>
  </w:endnote>
  <w:endnote w:type="continuationSeparator" w:id="0">
    <w:p w14:paraId="6CDC0297" w14:textId="77777777" w:rsidR="004A278B" w:rsidRDefault="004A27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EC598" w14:textId="77777777" w:rsidR="004A278B" w:rsidRDefault="004A278B">
      <w:pPr>
        <w:spacing w:after="0" w:line="240" w:lineRule="auto"/>
      </w:pPr>
      <w:r>
        <w:separator/>
      </w:r>
    </w:p>
  </w:footnote>
  <w:footnote w:type="continuationSeparator" w:id="0">
    <w:p w14:paraId="6F94E725" w14:textId="77777777" w:rsidR="004A278B" w:rsidRDefault="004A27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33E6D"/>
    <w:rsid w:val="00040237"/>
    <w:rsid w:val="00060FEB"/>
    <w:rsid w:val="00085380"/>
    <w:rsid w:val="000854BE"/>
    <w:rsid w:val="000941AF"/>
    <w:rsid w:val="000979CB"/>
    <w:rsid w:val="000B5639"/>
    <w:rsid w:val="000B7514"/>
    <w:rsid w:val="000C384D"/>
    <w:rsid w:val="00103582"/>
    <w:rsid w:val="00120202"/>
    <w:rsid w:val="00131432"/>
    <w:rsid w:val="001419E1"/>
    <w:rsid w:val="0015783A"/>
    <w:rsid w:val="00162958"/>
    <w:rsid w:val="001679D4"/>
    <w:rsid w:val="001844EB"/>
    <w:rsid w:val="0019169F"/>
    <w:rsid w:val="00197965"/>
    <w:rsid w:val="001F2097"/>
    <w:rsid w:val="00206F6C"/>
    <w:rsid w:val="002323C1"/>
    <w:rsid w:val="002549E1"/>
    <w:rsid w:val="002A3FE3"/>
    <w:rsid w:val="002C21B7"/>
    <w:rsid w:val="00306D21"/>
    <w:rsid w:val="00312FC9"/>
    <w:rsid w:val="00313CB8"/>
    <w:rsid w:val="003442B4"/>
    <w:rsid w:val="003508BF"/>
    <w:rsid w:val="00354EC0"/>
    <w:rsid w:val="003642FE"/>
    <w:rsid w:val="00367B6D"/>
    <w:rsid w:val="00371AC6"/>
    <w:rsid w:val="00374558"/>
    <w:rsid w:val="0039598A"/>
    <w:rsid w:val="0039711B"/>
    <w:rsid w:val="00397FF6"/>
    <w:rsid w:val="003A58F7"/>
    <w:rsid w:val="003B0A46"/>
    <w:rsid w:val="003D0402"/>
    <w:rsid w:val="00401EE2"/>
    <w:rsid w:val="004025DD"/>
    <w:rsid w:val="00416B2E"/>
    <w:rsid w:val="004261EE"/>
    <w:rsid w:val="00442120"/>
    <w:rsid w:val="00464971"/>
    <w:rsid w:val="004712C9"/>
    <w:rsid w:val="00481088"/>
    <w:rsid w:val="00491C12"/>
    <w:rsid w:val="004A072A"/>
    <w:rsid w:val="004A278B"/>
    <w:rsid w:val="004D6874"/>
    <w:rsid w:val="004F04C2"/>
    <w:rsid w:val="00505979"/>
    <w:rsid w:val="00517577"/>
    <w:rsid w:val="00530411"/>
    <w:rsid w:val="00537343"/>
    <w:rsid w:val="005416E6"/>
    <w:rsid w:val="005805EB"/>
    <w:rsid w:val="005A53C9"/>
    <w:rsid w:val="005B3AB3"/>
    <w:rsid w:val="005C58CB"/>
    <w:rsid w:val="005E6A59"/>
    <w:rsid w:val="005F3448"/>
    <w:rsid w:val="00617B67"/>
    <w:rsid w:val="00625357"/>
    <w:rsid w:val="00631AAA"/>
    <w:rsid w:val="0063694A"/>
    <w:rsid w:val="006617C0"/>
    <w:rsid w:val="006762C3"/>
    <w:rsid w:val="00676513"/>
    <w:rsid w:val="00682611"/>
    <w:rsid w:val="006B418B"/>
    <w:rsid w:val="006E5473"/>
    <w:rsid w:val="007266BC"/>
    <w:rsid w:val="007555A4"/>
    <w:rsid w:val="007561E4"/>
    <w:rsid w:val="0076034D"/>
    <w:rsid w:val="00780305"/>
    <w:rsid w:val="007A1D0A"/>
    <w:rsid w:val="007B17D6"/>
    <w:rsid w:val="007C2267"/>
    <w:rsid w:val="007F4A77"/>
    <w:rsid w:val="00807290"/>
    <w:rsid w:val="00811477"/>
    <w:rsid w:val="00816626"/>
    <w:rsid w:val="00856168"/>
    <w:rsid w:val="00863C27"/>
    <w:rsid w:val="0088327B"/>
    <w:rsid w:val="008872F5"/>
    <w:rsid w:val="008C378F"/>
    <w:rsid w:val="008D1422"/>
    <w:rsid w:val="00907410"/>
    <w:rsid w:val="009076B8"/>
    <w:rsid w:val="00967DC4"/>
    <w:rsid w:val="009833DB"/>
    <w:rsid w:val="00986BAC"/>
    <w:rsid w:val="009879FD"/>
    <w:rsid w:val="009C308C"/>
    <w:rsid w:val="009D66DA"/>
    <w:rsid w:val="009F3E36"/>
    <w:rsid w:val="00A06CC6"/>
    <w:rsid w:val="00A13EDE"/>
    <w:rsid w:val="00A36D27"/>
    <w:rsid w:val="00A44879"/>
    <w:rsid w:val="00A4712A"/>
    <w:rsid w:val="00AD484F"/>
    <w:rsid w:val="00B07AE4"/>
    <w:rsid w:val="00B13E93"/>
    <w:rsid w:val="00B30111"/>
    <w:rsid w:val="00B40601"/>
    <w:rsid w:val="00B50583"/>
    <w:rsid w:val="00B74D8D"/>
    <w:rsid w:val="00BB27C2"/>
    <w:rsid w:val="00C31CB4"/>
    <w:rsid w:val="00C32D99"/>
    <w:rsid w:val="00C50733"/>
    <w:rsid w:val="00C6603A"/>
    <w:rsid w:val="00C67240"/>
    <w:rsid w:val="00C83BF2"/>
    <w:rsid w:val="00C9741A"/>
    <w:rsid w:val="00C97C2C"/>
    <w:rsid w:val="00CA262D"/>
    <w:rsid w:val="00CA7EEC"/>
    <w:rsid w:val="00CB3C24"/>
    <w:rsid w:val="00CF03CC"/>
    <w:rsid w:val="00CF45A1"/>
    <w:rsid w:val="00D30A4B"/>
    <w:rsid w:val="00D53B0E"/>
    <w:rsid w:val="00D625F2"/>
    <w:rsid w:val="00DA7E79"/>
    <w:rsid w:val="00DC75BB"/>
    <w:rsid w:val="00DE33E0"/>
    <w:rsid w:val="00E212FE"/>
    <w:rsid w:val="00E35FA9"/>
    <w:rsid w:val="00E454BB"/>
    <w:rsid w:val="00E94ABC"/>
    <w:rsid w:val="00EB2EDF"/>
    <w:rsid w:val="00EE5153"/>
    <w:rsid w:val="00EE55A4"/>
    <w:rsid w:val="00EF1756"/>
    <w:rsid w:val="00EF5ED9"/>
    <w:rsid w:val="00F06D5A"/>
    <w:rsid w:val="00F3538C"/>
    <w:rsid w:val="00F51DB9"/>
    <w:rsid w:val="00F552CD"/>
    <w:rsid w:val="00F55974"/>
    <w:rsid w:val="00FC42A0"/>
    <w:rsid w:val="00FD6CE5"/>
    <w:rsid w:val="00FE3CBB"/>
    <w:rsid w:val="00FE3D0B"/>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16585</Words>
  <Characters>94540</Characters>
  <Application>Microsoft Office Word</Application>
  <DocSecurity>0</DocSecurity>
  <Lines>787</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cp:revision>
  <dcterms:created xsi:type="dcterms:W3CDTF">2025-07-26T18:19:00Z</dcterms:created>
  <dcterms:modified xsi:type="dcterms:W3CDTF">2025-07-26T18:19:00Z</dcterms:modified>
</cp:coreProperties>
</file>