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E3418" w14:textId="4ED07A40" w:rsidR="00984219" w:rsidRDefault="00A046A2" w:rsidP="00984219">
      <w:pPr>
        <w:tabs>
          <w:tab w:val="left" w:pos="2621"/>
        </w:tabs>
        <w:rPr>
          <w:rFonts w:ascii="Garamond" w:hAnsi="Garamond"/>
          <w:b/>
          <w:bCs/>
          <w:sz w:val="22"/>
          <w:szCs w:val="22"/>
        </w:rPr>
      </w:pPr>
      <w:r>
        <w:rPr>
          <w:rFonts w:ascii="Garamond" w:hAnsi="Garamond"/>
          <w:b/>
          <w:bCs/>
          <w:noProof/>
          <w:sz w:val="22"/>
          <w:szCs w:val="22"/>
        </w:rPr>
        <w:drawing>
          <wp:inline distT="0" distB="0" distL="0" distR="0" wp14:anchorId="6C1A6D57" wp14:editId="6E80DE44">
            <wp:extent cx="6543010" cy="2390274"/>
            <wp:effectExtent l="0" t="0" r="0" b="0"/>
            <wp:docPr id="8021596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45846" name="Picture 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556" cy="239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4B9E" w14:textId="77777777" w:rsidR="00984219" w:rsidRPr="00F23856" w:rsidRDefault="00984219" w:rsidP="00984219">
      <w:pPr>
        <w:tabs>
          <w:tab w:val="left" w:pos="2621"/>
        </w:tabs>
        <w:rPr>
          <w:rFonts w:ascii="Garamond" w:hAnsi="Garamond"/>
        </w:rPr>
      </w:pPr>
      <w:r w:rsidRPr="00D816C3">
        <w:rPr>
          <w:rFonts w:ascii="Garamond" w:hAnsi="Garamond"/>
          <w:b/>
          <w:bCs/>
        </w:rPr>
        <w:t>Figure 3</w:t>
      </w:r>
      <w:proofErr w:type="gramStart"/>
      <w:r w:rsidRPr="00D816C3">
        <w:rPr>
          <w:rFonts w:ascii="Garamond" w:hAnsi="Garamond"/>
        </w:rPr>
        <w:t>:  Median</w:t>
      </w:r>
      <w:proofErr w:type="gramEnd"/>
      <w:r w:rsidRPr="00D816C3">
        <w:rPr>
          <w:rFonts w:ascii="Garamond" w:hAnsi="Garamond"/>
        </w:rPr>
        <w:t xml:space="preserve"> proportion</w:t>
      </w:r>
      <w:r>
        <w:rPr>
          <w:rFonts w:ascii="Garamond" w:hAnsi="Garamond"/>
        </w:rPr>
        <w:t>al</w:t>
      </w:r>
      <w:r w:rsidRPr="00D816C3">
        <w:rPr>
          <w:rFonts w:ascii="Garamond" w:hAnsi="Garamond"/>
        </w:rPr>
        <w:t xml:space="preserve"> contribution of regional </w:t>
      </w:r>
      <w:r>
        <w:rPr>
          <w:rFonts w:ascii="Garamond" w:hAnsi="Garamond"/>
        </w:rPr>
        <w:t>groups to</w:t>
      </w:r>
      <w:r w:rsidRPr="00D816C3">
        <w:rPr>
          <w:rFonts w:ascii="Garamond" w:hAnsi="Garamond"/>
        </w:rPr>
        <w:t xml:space="preserve"> each seasonal quartile across all years of the dataset. Boxplots illustrat</w:t>
      </w:r>
      <w:r>
        <w:rPr>
          <w:rFonts w:ascii="Garamond" w:hAnsi="Garamond"/>
        </w:rPr>
        <w:t>e</w:t>
      </w:r>
      <w:r w:rsidRPr="00D816C3">
        <w:rPr>
          <w:rFonts w:ascii="Garamond" w:hAnsi="Garamond"/>
        </w:rPr>
        <w:t xml:space="preserve"> the range in proportional contribution </w:t>
      </w:r>
      <w:r>
        <w:rPr>
          <w:rFonts w:ascii="Garamond" w:hAnsi="Garamond"/>
        </w:rPr>
        <w:t xml:space="preserve">to each quartile </w:t>
      </w:r>
      <w:r w:rsidRPr="00D816C3">
        <w:rPr>
          <w:rFonts w:ascii="Garamond" w:hAnsi="Garamond"/>
        </w:rPr>
        <w:t xml:space="preserve">for each </w:t>
      </w:r>
      <w:r>
        <w:rPr>
          <w:rFonts w:ascii="Garamond" w:hAnsi="Garamond"/>
        </w:rPr>
        <w:t xml:space="preserve">stock </w:t>
      </w:r>
      <w:r w:rsidRPr="00D816C3">
        <w:rPr>
          <w:rFonts w:ascii="Garamond" w:hAnsi="Garamond"/>
        </w:rPr>
        <w:t xml:space="preserve">group across </w:t>
      </w:r>
      <w:r>
        <w:rPr>
          <w:rFonts w:ascii="Garamond" w:hAnsi="Garamond"/>
        </w:rPr>
        <w:t>all years of the</w:t>
      </w:r>
      <w:r w:rsidRPr="00D816C3">
        <w:rPr>
          <w:rFonts w:ascii="Garamond" w:hAnsi="Garamond"/>
        </w:rPr>
        <w:t xml:space="preserve"> dataset. </w:t>
      </w:r>
    </w:p>
    <w:p w14:paraId="1BF4D40F" w14:textId="20D6E8CF" w:rsidR="00907410" w:rsidRPr="00984219" w:rsidRDefault="00907410" w:rsidP="00984219"/>
    <w:sectPr w:rsidR="00907410" w:rsidRPr="00984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C1321"/>
    <w:multiLevelType w:val="hybridMultilevel"/>
    <w:tmpl w:val="98EC45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4A19CD"/>
    <w:multiLevelType w:val="hybridMultilevel"/>
    <w:tmpl w:val="129C46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399423">
    <w:abstractNumId w:val="1"/>
  </w:num>
  <w:num w:numId="2" w16cid:durableId="687874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B6"/>
    <w:rsid w:val="000941AF"/>
    <w:rsid w:val="001844EB"/>
    <w:rsid w:val="003642FE"/>
    <w:rsid w:val="003B0A46"/>
    <w:rsid w:val="00464971"/>
    <w:rsid w:val="005956A8"/>
    <w:rsid w:val="00673B3C"/>
    <w:rsid w:val="00674E90"/>
    <w:rsid w:val="00731DD4"/>
    <w:rsid w:val="00780305"/>
    <w:rsid w:val="008630B4"/>
    <w:rsid w:val="00907410"/>
    <w:rsid w:val="00954FFD"/>
    <w:rsid w:val="00984219"/>
    <w:rsid w:val="00A046A2"/>
    <w:rsid w:val="00A4712A"/>
    <w:rsid w:val="00AB33F8"/>
    <w:rsid w:val="00BA0C4F"/>
    <w:rsid w:val="00C9741A"/>
    <w:rsid w:val="00D740DE"/>
    <w:rsid w:val="00D97AB1"/>
    <w:rsid w:val="00DA6BB6"/>
    <w:rsid w:val="00E454BB"/>
    <w:rsid w:val="00FA4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D9EBA"/>
  <w15:chartTrackingRefBased/>
  <w15:docId w15:val="{08F974EA-A9CC-864B-85A0-A59C30CC8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219"/>
  </w:style>
  <w:style w:type="paragraph" w:styleId="Heading1">
    <w:name w:val="heading 1"/>
    <w:basedOn w:val="Normal"/>
    <w:next w:val="Normal"/>
    <w:link w:val="Heading1Char"/>
    <w:uiPriority w:val="9"/>
    <w:qFormat/>
    <w:rsid w:val="00DA6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J. Makhlouf</dc:creator>
  <cp:keywords/>
  <dc:description/>
  <cp:lastModifiedBy>Benjamin J. Makhlouf</cp:lastModifiedBy>
  <cp:revision>6</cp:revision>
  <dcterms:created xsi:type="dcterms:W3CDTF">2026-03-09T23:13:00Z</dcterms:created>
  <dcterms:modified xsi:type="dcterms:W3CDTF">2026-07-15T00:57:00Z</dcterms:modified>
</cp:coreProperties>
</file>