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D2267" w14:textId="77777777" w:rsidR="00D65C5E" w:rsidRDefault="00D65C5E" w:rsidP="00D65C5E">
      <w:pPr>
        <w:rPr>
          <w:rStyle w:val="CommentReference"/>
        </w:rPr>
      </w:pPr>
      <w:r>
        <w:rPr>
          <w:noProof/>
          <w:sz w:val="16"/>
          <w:szCs w:val="16"/>
        </w:rPr>
        <w:drawing>
          <wp:inline distT="0" distB="0" distL="0" distR="0" wp14:anchorId="38EAD5C6" wp14:editId="2417EC77">
            <wp:extent cx="3129280" cy="6705600"/>
            <wp:effectExtent l="0" t="0" r="0" b="0"/>
            <wp:docPr id="1304865973" name="Picture 3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65973" name="Picture 3" descr="A graph of different colored lin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660" cy="673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8B6F" w14:textId="77777777" w:rsidR="00D65C5E" w:rsidRPr="005250AA" w:rsidRDefault="00D65C5E" w:rsidP="00D65C5E">
      <w:pPr>
        <w:rPr>
          <w:rFonts w:ascii="Garamond" w:hAnsi="Garamond"/>
        </w:rPr>
      </w:pPr>
      <w:r w:rsidRPr="00BB0FD1">
        <w:rPr>
          <w:rStyle w:val="CommentReference"/>
          <w:rFonts w:ascii="Garamond" w:hAnsi="Garamond"/>
          <w:b/>
          <w:bCs/>
          <w:sz w:val="24"/>
          <w:szCs w:val="24"/>
        </w:rPr>
        <w:t>Figure 4:</w:t>
      </w:r>
      <w:r w:rsidRPr="00BB0FD1">
        <w:rPr>
          <w:rStyle w:val="CommentReference"/>
          <w:rFonts w:ascii="Garamond" w:hAnsi="Garamond"/>
          <w:sz w:val="24"/>
          <w:szCs w:val="24"/>
        </w:rPr>
        <w:t xml:space="preserve"> Cumulative distribution plots of returning </w:t>
      </w:r>
      <w:r>
        <w:rPr>
          <w:rStyle w:val="CommentReference"/>
          <w:rFonts w:ascii="Garamond" w:hAnsi="Garamond"/>
          <w:sz w:val="24"/>
          <w:szCs w:val="24"/>
        </w:rPr>
        <w:t xml:space="preserve">regional groups to the Bethel Test Fishery in June and July 2017-2022. </w:t>
      </w:r>
      <w:r w:rsidRPr="00BB0FD1">
        <w:rPr>
          <w:rStyle w:val="CommentReference"/>
          <w:rFonts w:ascii="Garamond" w:hAnsi="Garamond"/>
          <w:sz w:val="24"/>
          <w:szCs w:val="24"/>
        </w:rPr>
        <w:t xml:space="preserve"> Lines are colored in order of their watershed position, with the furthest upstream groups in red transitioning towards downstream groups in blue. Grey dashed</w:t>
      </w:r>
      <w:r>
        <w:rPr>
          <w:rStyle w:val="CommentReference"/>
          <w:rFonts w:ascii="Garamond" w:hAnsi="Garamond"/>
          <w:sz w:val="24"/>
          <w:szCs w:val="24"/>
        </w:rPr>
        <w:t xml:space="preserve"> vertical</w:t>
      </w:r>
      <w:r w:rsidRPr="00BB0FD1">
        <w:rPr>
          <w:rStyle w:val="CommentReference"/>
          <w:rFonts w:ascii="Garamond" w:hAnsi="Garamond"/>
          <w:sz w:val="24"/>
          <w:szCs w:val="24"/>
        </w:rPr>
        <w:t xml:space="preserve"> line illustrates the end of the front-end closure</w:t>
      </w:r>
      <w:r>
        <w:rPr>
          <w:rStyle w:val="CommentReference"/>
          <w:rFonts w:ascii="Garamond" w:hAnsi="Garamond"/>
          <w:sz w:val="24"/>
          <w:szCs w:val="24"/>
        </w:rPr>
        <w:t xml:space="preserve">. Grey solid line illustrates the remaining proportion of the total CPUE at each day. </w:t>
      </w:r>
    </w:p>
    <w:p w14:paraId="1BF4D40F" w14:textId="20D6E8CF" w:rsidR="00907410" w:rsidRPr="00D65C5E" w:rsidRDefault="00907410" w:rsidP="00D65C5E"/>
    <w:sectPr w:rsidR="00907410" w:rsidRPr="00D65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1321"/>
    <w:multiLevelType w:val="hybridMultilevel"/>
    <w:tmpl w:val="98EC45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A19CD"/>
    <w:multiLevelType w:val="hybridMultilevel"/>
    <w:tmpl w:val="129C46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399423">
    <w:abstractNumId w:val="1"/>
  </w:num>
  <w:num w:numId="2" w16cid:durableId="68787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B6"/>
    <w:rsid w:val="000941AF"/>
    <w:rsid w:val="001844EB"/>
    <w:rsid w:val="003642FE"/>
    <w:rsid w:val="003B0A46"/>
    <w:rsid w:val="00464971"/>
    <w:rsid w:val="005956A8"/>
    <w:rsid w:val="00673B3C"/>
    <w:rsid w:val="00674E90"/>
    <w:rsid w:val="00780305"/>
    <w:rsid w:val="008630B4"/>
    <w:rsid w:val="00907410"/>
    <w:rsid w:val="00984219"/>
    <w:rsid w:val="00A4712A"/>
    <w:rsid w:val="00C9741A"/>
    <w:rsid w:val="00D65C5E"/>
    <w:rsid w:val="00DA6BB6"/>
    <w:rsid w:val="00E4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9EBA"/>
  <w15:chartTrackingRefBased/>
  <w15:docId w15:val="{08F974EA-A9CC-864B-85A0-A59C30CC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C5E"/>
  </w:style>
  <w:style w:type="paragraph" w:styleId="Heading1">
    <w:name w:val="heading 1"/>
    <w:basedOn w:val="Normal"/>
    <w:next w:val="Normal"/>
    <w:link w:val="Heading1Char"/>
    <w:uiPriority w:val="9"/>
    <w:qFormat/>
    <w:rsid w:val="00DA6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BB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65C5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364</Characters>
  <Application>Microsoft Office Word</Application>
  <DocSecurity>0</DocSecurity>
  <Lines>15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2</cp:revision>
  <dcterms:created xsi:type="dcterms:W3CDTF">2026-03-09T23:14:00Z</dcterms:created>
  <dcterms:modified xsi:type="dcterms:W3CDTF">2026-03-09T23:14:00Z</dcterms:modified>
</cp:coreProperties>
</file>