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A7ED" w14:textId="1753B22D" w:rsidR="00907410" w:rsidRDefault="00045FA5" w:rsidP="00045FA5">
      <w:pPr>
        <w:jc w:val="center"/>
        <w:rPr>
          <w:rFonts w:ascii="Garamond" w:hAnsi="Garamond"/>
          <w:sz w:val="36"/>
          <w:szCs w:val="36"/>
        </w:rPr>
      </w:pPr>
      <w:r w:rsidRPr="00045FA5">
        <w:rPr>
          <w:rFonts w:ascii="Garamond" w:hAnsi="Garamond"/>
          <w:sz w:val="36"/>
          <w:szCs w:val="36"/>
        </w:rPr>
        <w:t>Shifting Habitat Mosaics in Alaska’s largest river basins</w:t>
      </w:r>
    </w:p>
    <w:p w14:paraId="0E46E2C9" w14:textId="2C8D2B71" w:rsidR="00045FA5" w:rsidRPr="00886C2E" w:rsidRDefault="00045FA5" w:rsidP="00886C2E">
      <w:pPr>
        <w:jc w:val="center"/>
        <w:rPr>
          <w:rFonts w:ascii="Garamond" w:hAnsi="Garamond"/>
        </w:rPr>
      </w:pPr>
      <w:r>
        <w:rPr>
          <w:rFonts w:ascii="Garamond" w:hAnsi="Garamond"/>
        </w:rPr>
        <w:t>Ben Makhlouf, Daniel E. Schindler, Timothy J Cline</w:t>
      </w:r>
    </w:p>
    <w:p w14:paraId="4F360937" w14:textId="77777777" w:rsidR="00886C2E" w:rsidRDefault="00886C2E" w:rsidP="00045FA5">
      <w:pPr>
        <w:rPr>
          <w:rFonts w:ascii="Garamond" w:hAnsi="Garamond"/>
          <w:b/>
          <w:bCs/>
          <w:sz w:val="28"/>
          <w:szCs w:val="28"/>
        </w:rPr>
      </w:pPr>
    </w:p>
    <w:p w14:paraId="0EE8FD8A" w14:textId="341D366D" w:rsidR="00B73D94" w:rsidRPr="008922E1" w:rsidRDefault="00045FA5" w:rsidP="008922E1">
      <w:pPr>
        <w:rPr>
          <w:rFonts w:ascii="Garamond" w:hAnsi="Garamond"/>
          <w:b/>
          <w:bCs/>
          <w:sz w:val="28"/>
          <w:szCs w:val="28"/>
        </w:rPr>
      </w:pPr>
      <w:r w:rsidRPr="00886C2E">
        <w:rPr>
          <w:rFonts w:ascii="Garamond" w:hAnsi="Garamond"/>
          <w:b/>
          <w:bCs/>
          <w:sz w:val="28"/>
          <w:szCs w:val="28"/>
        </w:rPr>
        <w:t xml:space="preserve">Introduction: </w:t>
      </w:r>
    </w:p>
    <w:p w14:paraId="460E364B" w14:textId="51AE0C52" w:rsidR="00A11CE1" w:rsidRPr="00085352" w:rsidRDefault="00A11CE1" w:rsidP="00085352">
      <w:pPr>
        <w:pStyle w:val="font-claude-response-body"/>
        <w:spacing w:line="480" w:lineRule="auto"/>
        <w:ind w:firstLine="360"/>
      </w:pPr>
      <w:r w:rsidRPr="00A11CE1">
        <w:rPr>
          <w:rFonts w:ascii="Garamond" w:hAnsi="Garamond"/>
        </w:rPr>
        <w:t>Developing effective strategies to sustain healthy ecosystem function and restore it in degraded systems requires a clear understanding of the ecological processes operating in intact ecosystems.</w:t>
      </w:r>
      <w:r>
        <w:t xml:space="preserve"> </w:t>
      </w:r>
      <w:r w:rsidR="00B73D94" w:rsidRPr="00402911">
        <w:rPr>
          <w:rFonts w:ascii="Garamond" w:hAnsi="Garamond"/>
        </w:rPr>
        <w:t xml:space="preserve">However, intact and healthy functioning ecosystems are increasingly difficult to observe as their global extent diminishes. </w:t>
      </w:r>
      <w:r w:rsidRPr="00A11CE1">
        <w:rPr>
          <w:rFonts w:ascii="Garamond" w:hAnsi="Garamond"/>
        </w:rPr>
        <w:t>Ecosystems that support Pacific salmon (</w:t>
      </w:r>
      <w:r w:rsidRPr="00A11CE1">
        <w:rPr>
          <w:rStyle w:val="Emphasis"/>
          <w:rFonts w:ascii="Garamond" w:eastAsiaTheme="majorEastAsia" w:hAnsi="Garamond"/>
        </w:rPr>
        <w:t>spp.</w:t>
      </w:r>
      <w:r w:rsidRPr="00A11CE1">
        <w:rPr>
          <w:rFonts w:ascii="Garamond" w:hAnsi="Garamond"/>
        </w:rPr>
        <w:t>) have been affected by widespread habitat degradation and alterations to hydrological regimes across much of their range.</w:t>
      </w:r>
      <w:r>
        <w:rPr>
          <w:rFonts w:ascii="Garamond" w:hAnsi="Garamond"/>
        </w:rPr>
        <w:t xml:space="preserve"> As h</w:t>
      </w:r>
      <w:r w:rsidRPr="00A11CE1">
        <w:rPr>
          <w:rFonts w:ascii="Garamond" w:hAnsi="Garamond"/>
        </w:rPr>
        <w:t xml:space="preserve">uman development </w:t>
      </w:r>
      <w:r>
        <w:rPr>
          <w:rFonts w:ascii="Garamond" w:hAnsi="Garamond"/>
        </w:rPr>
        <w:t>continues to expand</w:t>
      </w:r>
      <w:r w:rsidRPr="00A11CE1">
        <w:rPr>
          <w:rFonts w:ascii="Garamond" w:hAnsi="Garamond"/>
        </w:rPr>
        <w:t xml:space="preserve">, </w:t>
      </w:r>
      <w:r>
        <w:rPr>
          <w:rFonts w:ascii="Garamond" w:hAnsi="Garamond"/>
        </w:rPr>
        <w:t xml:space="preserve">so too do the </w:t>
      </w:r>
      <w:r w:rsidRPr="00A11CE1">
        <w:rPr>
          <w:rFonts w:ascii="Garamond" w:hAnsi="Garamond"/>
        </w:rPr>
        <w:t>consequences for the functioning of salmon ecosystems</w:t>
      </w:r>
      <w:r w:rsidRPr="00A11CE1">
        <w:rPr>
          <w:rFonts w:ascii="Garamond" w:hAnsi="Garamond"/>
        </w:rPr>
        <w:t>.</w:t>
      </w:r>
      <w:r>
        <w:t xml:space="preserve"> </w:t>
      </w:r>
      <w:r w:rsidR="00085352">
        <w:t xml:space="preserve">Human impacts, alongside climate change related changes to local climate conditions, have created systems which are poorly </w:t>
      </w:r>
      <w:proofErr w:type="spellStart"/>
      <w:r w:rsidR="00085352">
        <w:t>equipt</w:t>
      </w:r>
      <w:proofErr w:type="spellEnd"/>
      <w:r w:rsidR="00085352">
        <w:t xml:space="preserve"> to adapt and do not reliably deliver ecosystem services. However, there are efforts to develop strategies to restore healthy and </w:t>
      </w:r>
      <w:proofErr w:type="spellStart"/>
      <w:r w:rsidR="00085352">
        <w:t>resilliant</w:t>
      </w:r>
      <w:proofErr w:type="spellEnd"/>
      <w:r w:rsidR="00085352">
        <w:t xml:space="preserve"> salmon </w:t>
      </w:r>
      <w:proofErr w:type="spellStart"/>
      <w:r w:rsidR="00085352">
        <w:t>ecossytems</w:t>
      </w:r>
      <w:proofErr w:type="spellEnd"/>
      <w:r w:rsidR="00085352">
        <w:t xml:space="preserve"> throughout their range. To do so as scale requires an understanding of the processes that </w:t>
      </w:r>
      <w:r w:rsidR="009F4401">
        <w:t>processes that promote resilience and maintain reliable ecosystem resource delivery</w:t>
      </w:r>
      <w:r w:rsidR="00085352">
        <w:t xml:space="preserve"> in systems that are presumed to be relatively </w:t>
      </w:r>
      <w:proofErr w:type="spellStart"/>
      <w:proofErr w:type="gramStart"/>
      <w:r w:rsidR="00085352">
        <w:t>in tact</w:t>
      </w:r>
      <w:proofErr w:type="spellEnd"/>
      <w:proofErr w:type="gramEnd"/>
      <w:r w:rsidR="00085352">
        <w:t xml:space="preserve">. </w:t>
      </w:r>
      <w:r w:rsidR="009F4401">
        <w:t xml:space="preserve"> </w:t>
      </w:r>
    </w:p>
    <w:p w14:paraId="7038C308" w14:textId="77777777" w:rsidR="00A11CE1" w:rsidRDefault="00A11CE1" w:rsidP="00402911">
      <w:pPr>
        <w:pStyle w:val="font-claude-response-body"/>
        <w:spacing w:line="480" w:lineRule="auto"/>
        <w:ind w:firstLine="360"/>
        <w:rPr>
          <w:rFonts w:ascii="Garamond" w:hAnsi="Garamond"/>
        </w:rPr>
      </w:pPr>
    </w:p>
    <w:p w14:paraId="435B5338" w14:textId="2DF15271" w:rsidR="00402911" w:rsidRDefault="00BA7F0B" w:rsidP="00402911">
      <w:pPr>
        <w:pStyle w:val="font-claude-response-body"/>
        <w:spacing w:line="480" w:lineRule="auto"/>
        <w:ind w:firstLine="360"/>
        <w:rPr>
          <w:rFonts w:ascii="Garamond" w:hAnsi="Garamond"/>
        </w:rPr>
      </w:pPr>
      <w:r w:rsidRPr="00402911">
        <w:rPr>
          <w:rFonts w:ascii="Garamond" w:hAnsi="Garamond"/>
        </w:rPr>
        <w:t>In contrast, many large Alaskan watersheds remain largely intact and contain some of the last pristine habitat available for Chinook salmon. These systems therefore provide a rare opportunity to investigate the ecological function of an unimpaired, functioning ecosystem.</w:t>
      </w:r>
    </w:p>
    <w:p w14:paraId="02354CD8" w14:textId="2F241830" w:rsidR="00E847A0" w:rsidRDefault="00D7385F" w:rsidP="005E5343">
      <w:pPr>
        <w:pStyle w:val="font-claude-response-body"/>
        <w:spacing w:line="480" w:lineRule="auto"/>
        <w:ind w:firstLine="360"/>
        <w:rPr>
          <w:rFonts w:ascii="Garamond" w:hAnsi="Garamond"/>
        </w:rPr>
      </w:pPr>
      <w:r w:rsidRPr="00D7385F">
        <w:rPr>
          <w:rFonts w:ascii="Garamond" w:hAnsi="Garamond"/>
        </w:rPr>
        <w:t xml:space="preserve">In well-functioning salmon ecosystems, variation in local geomorphic features </w:t>
      </w:r>
      <w:r>
        <w:rPr>
          <w:rFonts w:ascii="Garamond" w:hAnsi="Garamond"/>
        </w:rPr>
        <w:t xml:space="preserve">differentially filters </w:t>
      </w:r>
      <w:r w:rsidRPr="00D7385F">
        <w:rPr>
          <w:rFonts w:ascii="Garamond" w:hAnsi="Garamond"/>
        </w:rPr>
        <w:t xml:space="preserve">prevailing environmental conditions to generate </w:t>
      </w:r>
      <w:r>
        <w:rPr>
          <w:rFonts w:ascii="Garamond" w:hAnsi="Garamond"/>
        </w:rPr>
        <w:t xml:space="preserve">local </w:t>
      </w:r>
      <w:r w:rsidRPr="00D7385F">
        <w:rPr>
          <w:rFonts w:ascii="Garamond" w:hAnsi="Garamond"/>
        </w:rPr>
        <w:t xml:space="preserve">habitat patches that differ in their </w:t>
      </w:r>
      <w:r w:rsidRPr="00D7385F">
        <w:rPr>
          <w:rFonts w:ascii="Garamond" w:hAnsi="Garamond"/>
        </w:rPr>
        <w:lastRenderedPageBreak/>
        <w:t xml:space="preserve">suitability at any given time. </w:t>
      </w:r>
      <w:r>
        <w:rPr>
          <w:rFonts w:ascii="Garamond" w:hAnsi="Garamond"/>
        </w:rPr>
        <w:t xml:space="preserve">This </w:t>
      </w:r>
      <w:r w:rsidRPr="00D7385F">
        <w:rPr>
          <w:rFonts w:ascii="Garamond" w:hAnsi="Garamond"/>
        </w:rPr>
        <w:t xml:space="preserve">process operates across multiple spatial scales, </w:t>
      </w:r>
      <w:r>
        <w:rPr>
          <w:rFonts w:ascii="Garamond" w:hAnsi="Garamond"/>
        </w:rPr>
        <w:t xml:space="preserve">and </w:t>
      </w:r>
      <w:r w:rsidRPr="00D7385F">
        <w:rPr>
          <w:rFonts w:ascii="Garamond" w:hAnsi="Garamond"/>
        </w:rPr>
        <w:t xml:space="preserve">substantial variation in habitat suitability can occur even among spatially proximate reaches. For example, a single precipitation event may produce hydrological conditions that are unsuitable for spawning in one tributary </w:t>
      </w:r>
      <w:r>
        <w:rPr>
          <w:rFonts w:ascii="Garamond" w:hAnsi="Garamond"/>
        </w:rPr>
        <w:t>while</w:t>
      </w:r>
      <w:r w:rsidRPr="00D7385F">
        <w:rPr>
          <w:rFonts w:ascii="Garamond" w:hAnsi="Garamond"/>
        </w:rPr>
        <w:t xml:space="preserve"> simultaneously creat</w:t>
      </w:r>
      <w:r>
        <w:rPr>
          <w:rFonts w:ascii="Garamond" w:hAnsi="Garamond"/>
        </w:rPr>
        <w:t>ing</w:t>
      </w:r>
      <w:r w:rsidRPr="00D7385F">
        <w:rPr>
          <w:rFonts w:ascii="Garamond" w:hAnsi="Garamond"/>
        </w:rPr>
        <w:t xml:space="preserve"> favorable conditions in an adjacent tributary shaped by distinct geomorphological and successional histories. </w:t>
      </w:r>
      <w:r w:rsidR="0001544B">
        <w:rPr>
          <w:rFonts w:ascii="Garamond" w:hAnsi="Garamond"/>
        </w:rPr>
        <w:t>As prevailing local climate conditions vary, they are filtered through this landscape heterogeneity to produce a continuum of habitat conditions, which vary in space and time.</w:t>
      </w:r>
      <w:r w:rsidR="005E5343">
        <w:rPr>
          <w:rFonts w:ascii="Garamond" w:hAnsi="Garamond"/>
        </w:rPr>
        <w:t xml:space="preserve"> This, in turn, increases the likelihood that favorable conditions will exist somewhere in the landscape but will vary in space and time reflecting these shifting conditions. </w:t>
      </w:r>
    </w:p>
    <w:p w14:paraId="3C75B98A" w14:textId="77777777" w:rsidR="008922E1" w:rsidRDefault="008922E1" w:rsidP="005E5343">
      <w:pPr>
        <w:pStyle w:val="font-claude-response-body"/>
        <w:spacing w:line="480" w:lineRule="auto"/>
        <w:ind w:firstLine="360"/>
        <w:rPr>
          <w:rFonts w:ascii="Garamond" w:hAnsi="Garamond"/>
        </w:rPr>
      </w:pPr>
    </w:p>
    <w:p w14:paraId="17758254" w14:textId="77777777" w:rsidR="008922E1" w:rsidRPr="00886C2E" w:rsidRDefault="008922E1" w:rsidP="008922E1">
      <w:pPr>
        <w:rPr>
          <w:rFonts w:ascii="Garamond" w:hAnsi="Garamond"/>
        </w:rPr>
      </w:pPr>
    </w:p>
    <w:p w14:paraId="12159215" w14:textId="77777777" w:rsidR="008922E1" w:rsidRPr="00886C2E" w:rsidRDefault="008922E1" w:rsidP="008922E1">
      <w:pPr>
        <w:pStyle w:val="ListParagraph"/>
        <w:numPr>
          <w:ilvl w:val="0"/>
          <w:numId w:val="1"/>
        </w:numPr>
        <w:rPr>
          <w:rFonts w:ascii="Garamond" w:hAnsi="Garamond"/>
        </w:rPr>
      </w:pPr>
      <w:r w:rsidRPr="00886C2E">
        <w:rPr>
          <w:rFonts w:ascii="Garamond" w:hAnsi="Garamond"/>
        </w:rPr>
        <w:t xml:space="preserve">Understanding the ecological function of healthy ecosystem is important for designing management and conservation strategies which can repair healthy ecosystem function for impacted systems </w:t>
      </w:r>
    </w:p>
    <w:p w14:paraId="6091E0A1" w14:textId="77777777" w:rsidR="008922E1" w:rsidRDefault="008922E1" w:rsidP="008922E1">
      <w:pPr>
        <w:pStyle w:val="ListParagraph"/>
        <w:numPr>
          <w:ilvl w:val="0"/>
          <w:numId w:val="1"/>
        </w:numPr>
        <w:rPr>
          <w:rFonts w:ascii="Garamond" w:hAnsi="Garamond"/>
        </w:rPr>
      </w:pPr>
      <w:r w:rsidRPr="00886C2E">
        <w:rPr>
          <w:rFonts w:ascii="Garamond" w:hAnsi="Garamond"/>
        </w:rPr>
        <w:t xml:space="preserve">However, </w:t>
      </w:r>
      <w:r>
        <w:rPr>
          <w:rFonts w:ascii="Garamond" w:hAnsi="Garamond"/>
        </w:rPr>
        <w:t xml:space="preserve">intact and healthy functioning ecosystems are increasingly hard to observe, as there are </w:t>
      </w:r>
      <w:proofErr w:type="gramStart"/>
      <w:r>
        <w:rPr>
          <w:rFonts w:ascii="Garamond" w:hAnsi="Garamond"/>
        </w:rPr>
        <w:t>less and less</w:t>
      </w:r>
      <w:proofErr w:type="gramEnd"/>
      <w:r>
        <w:rPr>
          <w:rFonts w:ascii="Garamond" w:hAnsi="Garamond"/>
        </w:rPr>
        <w:t xml:space="preserve"> of them and the remaining systems are often in remote locations with very little human infrastructure. </w:t>
      </w:r>
    </w:p>
    <w:p w14:paraId="576378BF" w14:textId="77777777" w:rsidR="008922E1" w:rsidRPr="00886C2E" w:rsidRDefault="008922E1" w:rsidP="008922E1">
      <w:pPr>
        <w:pStyle w:val="ListParagraph"/>
        <w:numPr>
          <w:ilvl w:val="0"/>
          <w:numId w:val="1"/>
        </w:numPr>
        <w:rPr>
          <w:rFonts w:ascii="Garamond" w:hAnsi="Garamond"/>
        </w:rPr>
      </w:pPr>
      <w:r>
        <w:rPr>
          <w:rFonts w:ascii="Garamond" w:hAnsi="Garamond"/>
        </w:rPr>
        <w:t xml:space="preserve">Chinook salmon ecosystems in the western Pacific rim are largely </w:t>
      </w:r>
      <w:proofErr w:type="spellStart"/>
      <w:r>
        <w:rPr>
          <w:rFonts w:ascii="Garamond" w:hAnsi="Garamond"/>
        </w:rPr>
        <w:t>anthropagenically</w:t>
      </w:r>
      <w:proofErr w:type="spellEnd"/>
      <w:r>
        <w:rPr>
          <w:rFonts w:ascii="Garamond" w:hAnsi="Garamond"/>
        </w:rPr>
        <w:t xml:space="preserve"> impacted, i.e. habitat degradation, dams</w:t>
      </w:r>
    </w:p>
    <w:p w14:paraId="1E1C25AF" w14:textId="77777777" w:rsidR="008922E1" w:rsidRDefault="008922E1" w:rsidP="008922E1">
      <w:pPr>
        <w:pStyle w:val="ListParagraph"/>
        <w:numPr>
          <w:ilvl w:val="0"/>
          <w:numId w:val="1"/>
        </w:numPr>
        <w:rPr>
          <w:rFonts w:ascii="Garamond" w:hAnsi="Garamond"/>
        </w:rPr>
      </w:pPr>
      <w:r>
        <w:rPr>
          <w:rFonts w:ascii="Garamond" w:hAnsi="Garamond"/>
        </w:rPr>
        <w:t xml:space="preserve">Alaskan watersheds may be (largely) the exception, as many remain in relatively </w:t>
      </w:r>
      <w:proofErr w:type="spellStart"/>
      <w:proofErr w:type="gramStart"/>
      <w:r>
        <w:rPr>
          <w:rFonts w:ascii="Garamond" w:hAnsi="Garamond"/>
        </w:rPr>
        <w:t>in tact</w:t>
      </w:r>
      <w:proofErr w:type="spellEnd"/>
      <w:proofErr w:type="gramEnd"/>
      <w:r>
        <w:rPr>
          <w:rFonts w:ascii="Garamond" w:hAnsi="Garamond"/>
        </w:rPr>
        <w:t xml:space="preserve"> and free flowing. These are some of the best remaining examples of pristine Chinook salmon habitat </w:t>
      </w:r>
    </w:p>
    <w:p w14:paraId="38DE6C70" w14:textId="77777777" w:rsidR="008922E1" w:rsidRDefault="008922E1" w:rsidP="008922E1">
      <w:pPr>
        <w:pStyle w:val="ListParagraph"/>
        <w:numPr>
          <w:ilvl w:val="0"/>
          <w:numId w:val="1"/>
        </w:numPr>
        <w:rPr>
          <w:rFonts w:ascii="Garamond" w:hAnsi="Garamond"/>
        </w:rPr>
      </w:pPr>
      <w:r>
        <w:rPr>
          <w:rFonts w:ascii="Garamond" w:hAnsi="Garamond"/>
        </w:rPr>
        <w:t xml:space="preserve">Healthy salmon populations are comprised of several locally adapted subpopulations, each with variable habitat use in space and time </w:t>
      </w:r>
    </w:p>
    <w:p w14:paraId="47F2D190" w14:textId="77777777" w:rsidR="008922E1" w:rsidRDefault="008922E1" w:rsidP="008922E1">
      <w:pPr>
        <w:pStyle w:val="ListParagraph"/>
        <w:numPr>
          <w:ilvl w:val="0"/>
          <w:numId w:val="1"/>
        </w:numPr>
        <w:rPr>
          <w:rFonts w:ascii="Garamond" w:hAnsi="Garamond"/>
        </w:rPr>
      </w:pPr>
      <w:r>
        <w:rPr>
          <w:rFonts w:ascii="Garamond" w:hAnsi="Garamond"/>
        </w:rPr>
        <w:t xml:space="preserve">Across the landscape, local landscape features from geomorphological and successional processes filter prevailing environmental conditions into patches of habitat, which vary in their suitability as the interaction between environmental conditions, geomorphological processes, and local environmental conditions shift over space and time. </w:t>
      </w:r>
    </w:p>
    <w:p w14:paraId="495E6917" w14:textId="77777777" w:rsidR="008922E1" w:rsidRDefault="008922E1" w:rsidP="008922E1">
      <w:pPr>
        <w:pStyle w:val="ListParagraph"/>
        <w:numPr>
          <w:ilvl w:val="0"/>
          <w:numId w:val="1"/>
        </w:numPr>
        <w:rPr>
          <w:rFonts w:ascii="Garamond" w:hAnsi="Garamond"/>
        </w:rPr>
      </w:pPr>
      <w:r>
        <w:rPr>
          <w:rFonts w:ascii="Garamond" w:hAnsi="Garamond"/>
        </w:rPr>
        <w:t xml:space="preserve">This biocomplexity distributes overall population risk across a mosaic of habitat conditions and life histories, which are loosely or negatively correlated in their response to prevailing climate conditions. </w:t>
      </w:r>
    </w:p>
    <w:p w14:paraId="45F260C9" w14:textId="77777777" w:rsidR="008922E1" w:rsidRDefault="008922E1" w:rsidP="008922E1">
      <w:pPr>
        <w:pStyle w:val="ListParagraph"/>
        <w:numPr>
          <w:ilvl w:val="0"/>
          <w:numId w:val="1"/>
        </w:numPr>
        <w:rPr>
          <w:rFonts w:ascii="Garamond" w:hAnsi="Garamond"/>
        </w:rPr>
      </w:pPr>
      <w:r>
        <w:rPr>
          <w:rFonts w:ascii="Garamond" w:hAnsi="Garamond"/>
        </w:rPr>
        <w:t xml:space="preserve">This “diversification” maximizes the likelihood that suitable habitat conditions exist in some combination across the landscape under several potential environmental scenarios, thereby </w:t>
      </w:r>
      <w:r>
        <w:rPr>
          <w:rFonts w:ascii="Garamond" w:hAnsi="Garamond"/>
        </w:rPr>
        <w:lastRenderedPageBreak/>
        <w:t xml:space="preserve">buffering aggregate population returns to conditions which are suboptimal for some portion of the population. </w:t>
      </w:r>
    </w:p>
    <w:p w14:paraId="7E77D928" w14:textId="77777777" w:rsidR="008922E1" w:rsidRPr="00302363" w:rsidRDefault="008922E1" w:rsidP="008922E1">
      <w:pPr>
        <w:rPr>
          <w:rFonts w:ascii="Garamond" w:hAnsi="Garamond"/>
        </w:rPr>
      </w:pPr>
    </w:p>
    <w:p w14:paraId="56D2C113" w14:textId="77777777" w:rsidR="008922E1" w:rsidRDefault="008922E1" w:rsidP="008922E1">
      <w:pPr>
        <w:rPr>
          <w:rFonts w:ascii="Garamond" w:hAnsi="Garamond"/>
        </w:rPr>
      </w:pPr>
    </w:p>
    <w:p w14:paraId="6E45E52B" w14:textId="77777777" w:rsidR="008922E1" w:rsidRDefault="008922E1" w:rsidP="008922E1">
      <w:pPr>
        <w:pStyle w:val="font-claude-response-body"/>
        <w:spacing w:line="480" w:lineRule="auto"/>
        <w:ind w:firstLine="360"/>
      </w:pPr>
    </w:p>
    <w:p w14:paraId="4FD10584" w14:textId="77777777" w:rsidR="008922E1" w:rsidRPr="00E847A0" w:rsidRDefault="008922E1" w:rsidP="005E5343">
      <w:pPr>
        <w:pStyle w:val="font-claude-response-body"/>
        <w:spacing w:line="480" w:lineRule="auto"/>
        <w:ind w:firstLine="360"/>
        <w:rPr>
          <w:rFonts w:ascii="Garamond" w:hAnsi="Garamond"/>
        </w:rPr>
      </w:pPr>
    </w:p>
    <w:sectPr w:rsidR="008922E1" w:rsidRPr="00E847A0" w:rsidSect="00886C2E">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BB6"/>
    <w:multiLevelType w:val="hybridMultilevel"/>
    <w:tmpl w:val="37E0E258"/>
    <w:lvl w:ilvl="0" w:tplc="0A48A616">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675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71"/>
    <w:rsid w:val="0001544B"/>
    <w:rsid w:val="00045FA5"/>
    <w:rsid w:val="00085352"/>
    <w:rsid w:val="000941AF"/>
    <w:rsid w:val="001844EB"/>
    <w:rsid w:val="00302363"/>
    <w:rsid w:val="00331E1C"/>
    <w:rsid w:val="003642FE"/>
    <w:rsid w:val="003B0A46"/>
    <w:rsid w:val="00402911"/>
    <w:rsid w:val="00464971"/>
    <w:rsid w:val="005E5343"/>
    <w:rsid w:val="00780305"/>
    <w:rsid w:val="00886C2E"/>
    <w:rsid w:val="008922E1"/>
    <w:rsid w:val="008C65D7"/>
    <w:rsid w:val="00900F01"/>
    <w:rsid w:val="00907410"/>
    <w:rsid w:val="009F4401"/>
    <w:rsid w:val="00A11CE1"/>
    <w:rsid w:val="00A4712A"/>
    <w:rsid w:val="00A80DFC"/>
    <w:rsid w:val="00B65D13"/>
    <w:rsid w:val="00B73D94"/>
    <w:rsid w:val="00BA3B78"/>
    <w:rsid w:val="00BA7F0B"/>
    <w:rsid w:val="00C9741A"/>
    <w:rsid w:val="00D7385F"/>
    <w:rsid w:val="00E454BB"/>
    <w:rsid w:val="00E847A0"/>
    <w:rsid w:val="00FE5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4BC4"/>
  <w15:chartTrackingRefBased/>
  <w15:docId w15:val="{10E4D8D3-2F75-B444-8D73-6F810F28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371"/>
    <w:rPr>
      <w:rFonts w:eastAsiaTheme="majorEastAsia" w:cstheme="majorBidi"/>
      <w:color w:val="272727" w:themeColor="text1" w:themeTint="D8"/>
    </w:rPr>
  </w:style>
  <w:style w:type="paragraph" w:styleId="Title">
    <w:name w:val="Title"/>
    <w:basedOn w:val="Normal"/>
    <w:next w:val="Normal"/>
    <w:link w:val="TitleChar"/>
    <w:uiPriority w:val="10"/>
    <w:qFormat/>
    <w:rsid w:val="00FE5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371"/>
    <w:pPr>
      <w:spacing w:before="160"/>
      <w:jc w:val="center"/>
    </w:pPr>
    <w:rPr>
      <w:i/>
      <w:iCs/>
      <w:color w:val="404040" w:themeColor="text1" w:themeTint="BF"/>
    </w:rPr>
  </w:style>
  <w:style w:type="character" w:customStyle="1" w:styleId="QuoteChar">
    <w:name w:val="Quote Char"/>
    <w:basedOn w:val="DefaultParagraphFont"/>
    <w:link w:val="Quote"/>
    <w:uiPriority w:val="29"/>
    <w:rsid w:val="00FE5371"/>
    <w:rPr>
      <w:i/>
      <w:iCs/>
      <w:color w:val="404040" w:themeColor="text1" w:themeTint="BF"/>
    </w:rPr>
  </w:style>
  <w:style w:type="paragraph" w:styleId="ListParagraph">
    <w:name w:val="List Paragraph"/>
    <w:basedOn w:val="Normal"/>
    <w:uiPriority w:val="34"/>
    <w:qFormat/>
    <w:rsid w:val="00FE5371"/>
    <w:pPr>
      <w:ind w:left="720"/>
      <w:contextualSpacing/>
    </w:pPr>
  </w:style>
  <w:style w:type="character" w:styleId="IntenseEmphasis">
    <w:name w:val="Intense Emphasis"/>
    <w:basedOn w:val="DefaultParagraphFont"/>
    <w:uiPriority w:val="21"/>
    <w:qFormat/>
    <w:rsid w:val="00FE5371"/>
    <w:rPr>
      <w:i/>
      <w:iCs/>
      <w:color w:val="0F4761" w:themeColor="accent1" w:themeShade="BF"/>
    </w:rPr>
  </w:style>
  <w:style w:type="paragraph" w:styleId="IntenseQuote">
    <w:name w:val="Intense Quote"/>
    <w:basedOn w:val="Normal"/>
    <w:next w:val="Normal"/>
    <w:link w:val="IntenseQuoteChar"/>
    <w:uiPriority w:val="30"/>
    <w:qFormat/>
    <w:rsid w:val="00FE5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371"/>
    <w:rPr>
      <w:i/>
      <w:iCs/>
      <w:color w:val="0F4761" w:themeColor="accent1" w:themeShade="BF"/>
    </w:rPr>
  </w:style>
  <w:style w:type="character" w:styleId="IntenseReference">
    <w:name w:val="Intense Reference"/>
    <w:basedOn w:val="DefaultParagraphFont"/>
    <w:uiPriority w:val="32"/>
    <w:qFormat/>
    <w:rsid w:val="00FE5371"/>
    <w:rPr>
      <w:b/>
      <w:bCs/>
      <w:smallCaps/>
      <w:color w:val="0F4761" w:themeColor="accent1" w:themeShade="BF"/>
      <w:spacing w:val="5"/>
    </w:rPr>
  </w:style>
  <w:style w:type="character" w:styleId="LineNumber">
    <w:name w:val="line number"/>
    <w:basedOn w:val="DefaultParagraphFont"/>
    <w:uiPriority w:val="99"/>
    <w:semiHidden/>
    <w:unhideWhenUsed/>
    <w:rsid w:val="00886C2E"/>
  </w:style>
  <w:style w:type="paragraph" w:customStyle="1" w:styleId="font-claude-response-body">
    <w:name w:val="font-claude-response-body"/>
    <w:basedOn w:val="Normal"/>
    <w:rsid w:val="00B73D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11C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8</cp:revision>
  <dcterms:created xsi:type="dcterms:W3CDTF">2025-12-09T15:39:00Z</dcterms:created>
  <dcterms:modified xsi:type="dcterms:W3CDTF">2025-12-18T18:01:00Z</dcterms:modified>
</cp:coreProperties>
</file>