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7F5CDD76"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w:t>
      </w:r>
      <w:r w:rsidR="00DB57F7">
        <w:rPr>
          <w:rFonts w:ascii="Garamond" w:hAnsi="Garamond"/>
          <w:sz w:val="21"/>
          <w:szCs w:val="21"/>
        </w:rPr>
        <w:t xml:space="preserve">E. </w:t>
      </w:r>
      <w:r w:rsidRPr="00A0360F">
        <w:rPr>
          <w:rFonts w:ascii="Garamond" w:hAnsi="Garamond"/>
          <w:sz w:val="21"/>
          <w:szCs w:val="21"/>
        </w:rPr>
        <w:t xml:space="preserve">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6AAD984" w:rsidR="00CA63D8" w:rsidRPr="00E50CF7" w:rsidRDefault="00791D47" w:rsidP="00E8133F">
      <w:pPr>
        <w:pStyle w:val="whitespace-normal"/>
        <w:spacing w:line="480" w:lineRule="auto"/>
        <w:ind w:firstLine="720"/>
        <w:rPr>
          <w:rFonts w:ascii="Garamond" w:hAnsi="Garamond"/>
          <w:sz w:val="22"/>
          <w:szCs w:val="22"/>
        </w:rPr>
      </w:pPr>
      <w:r w:rsidRPr="00953326">
        <w:rPr>
          <w:rFonts w:ascii="Garamond" w:hAnsi="Garamond"/>
          <w:sz w:val="22"/>
          <w:szCs w:val="22"/>
        </w:rPr>
        <w:t xml:space="preserve">A key challenge in ecosystem-based fisheries management is sustainably harvesting co-occurring species and populations that differ in their </w:t>
      </w:r>
      <w:r w:rsidR="00DB57F7">
        <w:rPr>
          <w:rFonts w:ascii="Garamond" w:hAnsi="Garamond"/>
          <w:sz w:val="22"/>
          <w:szCs w:val="22"/>
        </w:rPr>
        <w:t xml:space="preserve">vulnerability </w:t>
      </w:r>
      <w:r w:rsidRPr="00953326">
        <w:rPr>
          <w:rFonts w:ascii="Garamond" w:hAnsi="Garamond"/>
          <w:sz w:val="22"/>
          <w:szCs w:val="22"/>
        </w:rPr>
        <w:t>to fishing.</w:t>
      </w:r>
      <w:r>
        <w:rPr>
          <w:rFonts w:ascii="Garamond" w:hAnsi="Garamond"/>
          <w:sz w:val="22"/>
          <w:szCs w:val="22"/>
        </w:rPr>
        <w:t xml:space="preserve"> </w:t>
      </w:r>
      <w:r w:rsidR="00E50CF7" w:rsidRPr="00E8133F">
        <w:rPr>
          <w:rFonts w:ascii="Garamond" w:hAnsi="Garamond"/>
          <w:sz w:val="22"/>
          <w:szCs w:val="22"/>
        </w:rPr>
        <w:t xml:space="preserve">This challenge is exemplified in </w:t>
      </w:r>
      <w:r w:rsidR="009929C6" w:rsidRPr="00E8133F">
        <w:rPr>
          <w:rFonts w:ascii="Garamond" w:hAnsi="Garamond"/>
          <w:sz w:val="22"/>
          <w:szCs w:val="22"/>
        </w:rPr>
        <w:t>w</w:t>
      </w:r>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r>
        <w:rPr>
          <w:rFonts w:ascii="Garamond" w:hAnsi="Garamond"/>
          <w:sz w:val="22"/>
          <w:szCs w:val="22"/>
        </w:rPr>
        <w:t xml:space="preserve">identifying </w:t>
      </w:r>
      <w:r w:rsidR="00E50CF7" w:rsidRPr="00E8133F">
        <w:rPr>
          <w:rFonts w:ascii="Garamond" w:hAnsi="Garamond"/>
          <w:sz w:val="22"/>
          <w:szCs w:val="22"/>
        </w:rPr>
        <w:t>the cause</w:t>
      </w:r>
      <w:r>
        <w:rPr>
          <w:rFonts w:ascii="Garamond" w:hAnsi="Garamond"/>
          <w:sz w:val="22"/>
          <w:szCs w:val="22"/>
        </w:rPr>
        <w:t xml:space="preserve"> of these declines</w:t>
      </w:r>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DB57F7">
        <w:rPr>
          <w:rFonts w:ascii="Garamond" w:hAnsi="Garamond"/>
          <w:sz w:val="22"/>
          <w:szCs w:val="22"/>
        </w:rPr>
        <w:t xml:space="preserve"> that target more abundant species and populations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r w:rsidR="00E00E12">
        <w:rPr>
          <w:rFonts w:ascii="Garamond" w:hAnsi="Garamond"/>
          <w:sz w:val="22"/>
          <w:szCs w:val="22"/>
        </w:rPr>
        <w:t>-</w:t>
      </w:r>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r w:rsidR="00E00E12">
        <w:rPr>
          <w:rFonts w:ascii="Garamond" w:hAnsi="Garamond"/>
          <w:sz w:val="22"/>
          <w:szCs w:val="22"/>
        </w:rPr>
        <w:t>86.8</w:t>
      </w:r>
      <w:r w:rsidR="00E50CF7" w:rsidRPr="00E50CF7">
        <w:rPr>
          <w:rFonts w:ascii="Garamond" w:hAnsi="Garamond"/>
          <w:sz w:val="22"/>
          <w:szCs w:val="22"/>
        </w:rPr>
        <w:t xml:space="preserve">% to 93.7%, with most misclassifications occurring between spatially proximate Kuskokwim and Nushagak </w:t>
      </w:r>
      <w:r w:rsidR="009929C6">
        <w:rPr>
          <w:rFonts w:ascii="Garamond" w:hAnsi="Garamond"/>
          <w:sz w:val="22"/>
          <w:szCs w:val="22"/>
        </w:rPr>
        <w:t>rivers</w:t>
      </w:r>
      <w:r w:rsidR="00E50CF7" w:rsidRPr="00E50CF7">
        <w:rPr>
          <w:rFonts w:ascii="Garamond" w:hAnsi="Garamond"/>
          <w:sz w:val="22"/>
          <w:szCs w:val="22"/>
        </w:rPr>
        <w:t xml:space="preserve">. Raw </w:t>
      </w:r>
      <w:r w:rsidR="00E00E12">
        <w:rPr>
          <w:rFonts w:ascii="Garamond" w:hAnsi="Garamond"/>
          <w:sz w:val="22"/>
          <w:szCs w:val="22"/>
        </w:rPr>
        <w:t xml:space="preserve">predicted </w:t>
      </w:r>
      <w:r w:rsidR="00E50CF7" w:rsidRPr="00E50CF7">
        <w:rPr>
          <w:rFonts w:ascii="Garamond" w:hAnsi="Garamond"/>
          <w:sz w:val="22"/>
          <w:szCs w:val="22"/>
        </w:rPr>
        <w:t>probabilit</w:t>
      </w:r>
      <w:r w:rsidR="00E00E12">
        <w:rPr>
          <w:rFonts w:ascii="Garamond" w:hAnsi="Garamond"/>
          <w:sz w:val="22"/>
          <w:szCs w:val="22"/>
        </w:rPr>
        <w:t>ies from classification algorithms</w:t>
      </w:r>
      <w:r w:rsidR="00E50CF7" w:rsidRPr="00E50CF7">
        <w:rPr>
          <w:rFonts w:ascii="Garamond" w:hAnsi="Garamond"/>
          <w:sz w:val="22"/>
          <w:szCs w:val="22"/>
        </w:rPr>
        <w:t xml:space="preserve"> were calibrated to reflect true class probabilities, </w:t>
      </w:r>
      <w:r w:rsidR="00DB57F7">
        <w:rPr>
          <w:rFonts w:ascii="Garamond" w:hAnsi="Garamond"/>
          <w:sz w:val="22"/>
          <w:szCs w:val="22"/>
        </w:rPr>
        <w:t>enabl</w:t>
      </w:r>
      <w:r w:rsidR="0006479B">
        <w:rPr>
          <w:rFonts w:ascii="Garamond" w:hAnsi="Garamond"/>
          <w:sz w:val="22"/>
          <w:szCs w:val="22"/>
        </w:rPr>
        <w:t xml:space="preserve">ing </w:t>
      </w:r>
      <w:r w:rsidR="00DB57F7">
        <w:rPr>
          <w:rFonts w:ascii="Garamond" w:hAnsi="Garamond"/>
          <w:sz w:val="22"/>
          <w:szCs w:val="22"/>
        </w:rPr>
        <w:t>the</w:t>
      </w:r>
      <w:r w:rsidR="00DB57F7" w:rsidRPr="00E50CF7">
        <w:rPr>
          <w:rFonts w:ascii="Garamond" w:hAnsi="Garamond"/>
          <w:sz w:val="22"/>
          <w:szCs w:val="22"/>
        </w:rPr>
        <w:t xml:space="preserve"> </w:t>
      </w:r>
      <w:r w:rsidR="00E50CF7" w:rsidRPr="00E50CF7">
        <w:rPr>
          <w:rFonts w:ascii="Garamond" w:hAnsi="Garamond"/>
          <w:sz w:val="22"/>
          <w:szCs w:val="22"/>
        </w:rPr>
        <w:t xml:space="preserve">incorporation </w:t>
      </w:r>
      <w:r w:rsidR="0006479B">
        <w:rPr>
          <w:rFonts w:ascii="Garamond" w:hAnsi="Garamond"/>
          <w:sz w:val="22"/>
          <w:szCs w:val="22"/>
        </w:rPr>
        <w:t xml:space="preserve">of model results </w:t>
      </w:r>
      <w:r w:rsidR="00E50CF7" w:rsidRPr="00E50CF7">
        <w:rPr>
          <w:rFonts w:ascii="Garamond" w:hAnsi="Garamond"/>
          <w:sz w:val="22"/>
          <w:szCs w:val="22"/>
        </w:rPr>
        <w:t xml:space="preserve">into </w:t>
      </w:r>
      <w:r w:rsidR="00DB57F7">
        <w:rPr>
          <w:rFonts w:ascii="Garamond" w:hAnsi="Garamond"/>
          <w:sz w:val="22"/>
          <w:szCs w:val="22"/>
        </w:rPr>
        <w:t>decision analyses</w:t>
      </w:r>
      <w:r w:rsidR="00E50CF7" w:rsidRPr="00E50CF7">
        <w:rPr>
          <w:rFonts w:ascii="Garamond" w:hAnsi="Garamond"/>
          <w:sz w:val="22"/>
          <w:szCs w:val="22"/>
        </w:rPr>
        <w:t xml:space="preserve"> with explicit consideration of misclassification risk tolerance. The success of these models offers immediate utility for estimating marine mortality impacts across the region's three major river systems</w:t>
      </w:r>
      <w:r w:rsidR="0006479B">
        <w:rPr>
          <w:rFonts w:ascii="Garamond" w:hAnsi="Garamond"/>
          <w:sz w:val="22"/>
          <w:szCs w:val="22"/>
        </w:rPr>
        <w:t xml:space="preserve"> as well as </w:t>
      </w:r>
      <w:r w:rsidR="00E50CF7" w:rsidRPr="00E50CF7">
        <w:rPr>
          <w:rFonts w:ascii="Garamond" w:hAnsi="Garamond"/>
          <w:sz w:val="22"/>
          <w:szCs w:val="22"/>
        </w:rPr>
        <w:t xml:space="preserve">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069946AA" w:rsidR="00B03D1A" w:rsidRDefault="00874C03" w:rsidP="00176F67">
      <w:pPr>
        <w:spacing w:line="480" w:lineRule="auto"/>
        <w:ind w:firstLine="720"/>
        <w:rPr>
          <w:rFonts w:ascii="Garamond" w:hAnsi="Garamond"/>
          <w:sz w:val="22"/>
          <w:szCs w:val="22"/>
        </w:rPr>
      </w:pPr>
      <w:r>
        <w:rPr>
          <w:rFonts w:ascii="Garamond" w:hAnsi="Garamond"/>
          <w:sz w:val="22"/>
          <w:szCs w:val="22"/>
        </w:rPr>
        <w:t xml:space="preserve">In remote, </w:t>
      </w:r>
      <w:r w:rsidR="00364F19">
        <w:rPr>
          <w:rFonts w:ascii="Garamond" w:hAnsi="Garamond"/>
          <w:sz w:val="22"/>
          <w:szCs w:val="22"/>
        </w:rPr>
        <w:t xml:space="preserve">large, and </w:t>
      </w:r>
      <w:r>
        <w:rPr>
          <w:rFonts w:ascii="Garamond" w:hAnsi="Garamond"/>
          <w:sz w:val="22"/>
          <w:szCs w:val="22"/>
        </w:rPr>
        <w:t xml:space="preserve">complex ecosystems, monitoring </w:t>
      </w:r>
      <w:r w:rsidR="00364F19">
        <w:rPr>
          <w:rFonts w:ascii="Garamond" w:hAnsi="Garamond"/>
          <w:sz w:val="22"/>
          <w:szCs w:val="22"/>
        </w:rPr>
        <w:t xml:space="preserve">ecosystem </w:t>
      </w:r>
      <w:r>
        <w:rPr>
          <w:rFonts w:ascii="Garamond" w:hAnsi="Garamond"/>
          <w:sz w:val="22"/>
          <w:szCs w:val="22"/>
        </w:rPr>
        <w:t xml:space="preserve">processes using conventional methods </w:t>
      </w:r>
      <w:r w:rsidR="00364F19">
        <w:rPr>
          <w:rFonts w:ascii="Garamond" w:hAnsi="Garamond"/>
          <w:sz w:val="22"/>
          <w:szCs w:val="22"/>
        </w:rPr>
        <w:t xml:space="preserve">can be </w:t>
      </w:r>
      <w:r w:rsidR="009F7FFE">
        <w:rPr>
          <w:rFonts w:ascii="Garamond" w:hAnsi="Garamond"/>
          <w:sz w:val="22"/>
          <w:szCs w:val="22"/>
        </w:rPr>
        <w:t>limited</w:t>
      </w:r>
      <w:r w:rsidR="00953326">
        <w:rPr>
          <w:rFonts w:ascii="Garamond" w:hAnsi="Garamond"/>
          <w:sz w:val="22"/>
          <w:szCs w:val="22"/>
        </w:rPr>
        <w:t xml:space="preserve">. This, in turn, is </w:t>
      </w:r>
      <w:r w:rsidR="009F7FFE">
        <w:rPr>
          <w:rFonts w:ascii="Garamond" w:hAnsi="Garamond"/>
          <w:sz w:val="22"/>
          <w:szCs w:val="22"/>
        </w:rPr>
        <w:t xml:space="preserve">a serious impediment towards developing ecosystem-based approaches to management that accounts </w:t>
      </w:r>
      <w:r w:rsidR="00364F19">
        <w:rPr>
          <w:rFonts w:ascii="Garamond" w:hAnsi="Garamond"/>
          <w:sz w:val="22"/>
          <w:szCs w:val="22"/>
        </w:rPr>
        <w:t>for variation in</w:t>
      </w:r>
      <w:r w:rsidR="00953326">
        <w:rPr>
          <w:rFonts w:ascii="Garamond" w:hAnsi="Garamond"/>
          <w:sz w:val="22"/>
          <w:szCs w:val="22"/>
        </w:rPr>
        <w:t xml:space="preserve"> the</w:t>
      </w:r>
      <w:r w:rsidR="00364F19">
        <w:rPr>
          <w:rFonts w:ascii="Garamond" w:hAnsi="Garamond"/>
          <w:sz w:val="22"/>
          <w:szCs w:val="22"/>
        </w:rPr>
        <w:t xml:space="preserve"> vulnerabi</w:t>
      </w:r>
      <w:r w:rsidR="00953326">
        <w:rPr>
          <w:rFonts w:ascii="Garamond" w:hAnsi="Garamond"/>
          <w:sz w:val="22"/>
          <w:szCs w:val="22"/>
        </w:rPr>
        <w:t>lity</w:t>
      </w:r>
      <w:r w:rsidR="00364F19">
        <w:rPr>
          <w:rFonts w:ascii="Garamond" w:hAnsi="Garamond"/>
          <w:sz w:val="22"/>
          <w:szCs w:val="22"/>
        </w:rPr>
        <w:t xml:space="preserve"> of individual species and populations to human stressors.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9F7FFE">
        <w:rPr>
          <w:rFonts w:ascii="Garamond" w:hAnsi="Garamond"/>
          <w:sz w:val="22"/>
          <w:szCs w:val="22"/>
        </w:rPr>
        <w:t>i</w:t>
      </w:r>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00DE161A" w:rsidRPr="00DE161A">
        <w:rPr>
          <w:rFonts w:ascii="Garamond" w:hAnsi="Garamond"/>
          <w:sz w:val="22"/>
          <w:szCs w:val="22"/>
        </w:rPr>
        <w:t>challenge</w:t>
      </w:r>
      <w:r w:rsidR="00B03D1A">
        <w:rPr>
          <w:rFonts w:ascii="Garamond" w:hAnsi="Garamond"/>
          <w:sz w:val="22"/>
          <w:szCs w:val="22"/>
        </w:rPr>
        <w:t xml:space="preserve">. </w:t>
      </w:r>
      <w:r w:rsidR="00DE161A" w:rsidRPr="00DE161A">
        <w:rPr>
          <w:rFonts w:ascii="Garamond" w:hAnsi="Garamond"/>
          <w:sz w:val="22"/>
          <w:szCs w:val="22"/>
        </w:rPr>
        <w:t>Adult</w:t>
      </w:r>
      <w:r w:rsidR="00B03D1A">
        <w:rPr>
          <w:rFonts w:ascii="Garamond" w:hAnsi="Garamond"/>
          <w:sz w:val="22"/>
          <w:szCs w:val="22"/>
        </w:rPr>
        <w:t xml:space="preserve"> </w:t>
      </w:r>
      <w:r w:rsidR="00DE161A"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00DE161A" w:rsidRPr="00DE161A">
        <w:rPr>
          <w:rFonts w:ascii="Garamond" w:hAnsi="Garamond"/>
          <w:sz w:val="22"/>
          <w:szCs w:val="22"/>
        </w:rPr>
        <w:t>remote</w:t>
      </w:r>
      <w:r w:rsidR="00B03D1A">
        <w:rPr>
          <w:rFonts w:ascii="Garamond" w:hAnsi="Garamond"/>
          <w:sz w:val="22"/>
          <w:szCs w:val="22"/>
        </w:rPr>
        <w:t xml:space="preserve">, </w:t>
      </w:r>
      <w:r w:rsidR="00DE161A"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w:t>
      </w:r>
      <w:r w:rsidR="00364F19">
        <w:rPr>
          <w:rFonts w:ascii="Garamond" w:hAnsi="Garamond"/>
          <w:sz w:val="22"/>
          <w:szCs w:val="22"/>
        </w:rPr>
        <w:t>Individuals from these populations comingle in the ocean where they are intercepted by marine fisheries targeting other</w:t>
      </w:r>
      <w:r w:rsidR="00CC0E6A">
        <w:rPr>
          <w:rFonts w:ascii="Garamond" w:hAnsi="Garamond"/>
          <w:sz w:val="22"/>
          <w:szCs w:val="22"/>
        </w:rPr>
        <w:t>,</w:t>
      </w:r>
      <w:r w:rsidR="00364F19">
        <w:rPr>
          <w:rFonts w:ascii="Garamond" w:hAnsi="Garamond"/>
          <w:sz w:val="22"/>
          <w:szCs w:val="22"/>
        </w:rPr>
        <w:t xml:space="preserve"> more abundant species</w:t>
      </w:r>
      <w:r w:rsidR="0006479B">
        <w:rPr>
          <w:rFonts w:ascii="Garamond" w:hAnsi="Garamond"/>
          <w:sz w:val="22"/>
          <w:szCs w:val="22"/>
        </w:rPr>
        <w:t xml:space="preserve"> </w:t>
      </w:r>
      <w:r w:rsidR="0006479B">
        <w:rPr>
          <w:rFonts w:ascii="Garamond" w:hAnsi="Garamond"/>
          <w:sz w:val="22"/>
          <w:szCs w:val="22"/>
        </w:rPr>
        <w:fldChar w:fldCharType="begin"/>
      </w:r>
      <w:r w:rsidR="0006479B">
        <w:rPr>
          <w:rFonts w:ascii="Garamond" w:hAnsi="Garamond"/>
          <w:sz w:val="22"/>
          <w:szCs w:val="22"/>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Pr>
          <w:rFonts w:ascii="Garamond" w:hAnsi="Garamond"/>
          <w:sz w:val="22"/>
          <w:szCs w:val="22"/>
        </w:rPr>
        <w:fldChar w:fldCharType="separate"/>
      </w:r>
      <w:r w:rsidR="0006479B">
        <w:rPr>
          <w:rFonts w:ascii="Garamond" w:hAnsi="Garamond"/>
          <w:noProof/>
          <w:sz w:val="22"/>
          <w:szCs w:val="22"/>
        </w:rPr>
        <w:t>(DeFilippo et al., 2025; Stram &amp; Ianelli, 2015)</w:t>
      </w:r>
      <w:r w:rsidR="0006479B">
        <w:rPr>
          <w:rFonts w:ascii="Garamond" w:hAnsi="Garamond"/>
          <w:sz w:val="22"/>
          <w:szCs w:val="22"/>
        </w:rPr>
        <w:fldChar w:fldCharType="end"/>
      </w:r>
      <w:r w:rsidR="00364F19">
        <w:rPr>
          <w:rFonts w:ascii="Garamond" w:hAnsi="Garamond"/>
          <w:sz w:val="22"/>
          <w:szCs w:val="22"/>
        </w:rPr>
        <w:t xml:space="preserve">. </w:t>
      </w:r>
      <w:r w:rsidR="0006479B">
        <w:rPr>
          <w:rFonts w:ascii="Garamond" w:hAnsi="Garamond"/>
          <w:sz w:val="22"/>
          <w:szCs w:val="22"/>
        </w:rPr>
        <w:t xml:space="preserve">However, the potential impact </w:t>
      </w:r>
      <w:r w:rsidR="00176F67">
        <w:rPr>
          <w:rFonts w:ascii="Garamond" w:hAnsi="Garamond"/>
          <w:sz w:val="22"/>
          <w:szCs w:val="22"/>
        </w:rPr>
        <w:t xml:space="preserve">on </w:t>
      </w:r>
      <w:r w:rsidR="0006479B">
        <w:rPr>
          <w:rFonts w:ascii="Garamond" w:hAnsi="Garamond"/>
          <w:sz w:val="22"/>
          <w:szCs w:val="22"/>
        </w:rPr>
        <w:t xml:space="preserve">ecosystem health depends on </w:t>
      </w:r>
      <w:r w:rsidR="00176F67">
        <w:rPr>
          <w:rFonts w:ascii="Garamond" w:hAnsi="Garamond"/>
          <w:sz w:val="22"/>
          <w:szCs w:val="22"/>
        </w:rPr>
        <w:t xml:space="preserve">the relationship between marine mortality and river-specific population dynamics. </w:t>
      </w:r>
      <w:r w:rsidR="00B03D1A">
        <w:rPr>
          <w:rFonts w:ascii="Garamond" w:hAnsi="Garamond"/>
          <w:sz w:val="22"/>
          <w:szCs w:val="22"/>
        </w:rPr>
        <w:t>As such, monitoring at the basin or sub-basin scale is important towards assessing the health of river-specific stocks</w:t>
      </w:r>
      <w:r w:rsidR="00176F67">
        <w:rPr>
          <w:rFonts w:ascii="Garamond" w:hAnsi="Garamond"/>
          <w:sz w:val="22"/>
          <w:szCs w:val="22"/>
        </w:rPr>
        <w:t xml:space="preserve"> as well as their</w:t>
      </w:r>
      <w:r w:rsidR="00364F19">
        <w:rPr>
          <w:rFonts w:ascii="Garamond" w:hAnsi="Garamond"/>
          <w:sz w:val="22"/>
          <w:szCs w:val="22"/>
        </w:rPr>
        <w:t xml:space="preserve"> vulnerabilit</w:t>
      </w:r>
      <w:r w:rsidR="00176F67">
        <w:rPr>
          <w:rFonts w:ascii="Garamond" w:hAnsi="Garamond"/>
          <w:sz w:val="22"/>
          <w:szCs w:val="22"/>
        </w:rPr>
        <w:t>y</w:t>
      </w:r>
      <w:r w:rsidR="00364F19">
        <w:rPr>
          <w:rFonts w:ascii="Garamond" w:hAnsi="Garamond"/>
          <w:sz w:val="22"/>
          <w:szCs w:val="22"/>
        </w:rPr>
        <w:t xml:space="preserve"> to marine fisheries</w:t>
      </w:r>
      <w:r w:rsidR="00B03D1A">
        <w:rPr>
          <w:rFonts w:ascii="Garamond" w:hAnsi="Garamond"/>
          <w:sz w:val="22"/>
          <w:szCs w:val="22"/>
        </w:rPr>
        <w:t xml:space="preserve">. </w:t>
      </w:r>
    </w:p>
    <w:p w14:paraId="37E51B8A" w14:textId="2CA0AFC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r w:rsidR="000420F7">
        <w:rPr>
          <w:rFonts w:ascii="Garamond" w:hAnsi="Garamond"/>
          <w:sz w:val="22"/>
          <w:szCs w:val="22"/>
        </w:rPr>
        <w:t>w</w:t>
      </w:r>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0"/>
      <w:commentRangeStart w:id="1"/>
      <w:r w:rsidR="00F15670" w:rsidRPr="00FD2359">
        <w:rPr>
          <w:rFonts w:ascii="Garamond" w:hAnsi="Garamond"/>
          <w:sz w:val="22"/>
          <w:szCs w:val="22"/>
        </w:rPr>
        <w:t>)</w:t>
      </w:r>
      <w:commentRangeEnd w:id="0"/>
      <w:r w:rsidR="00DE161A">
        <w:rPr>
          <w:rStyle w:val="CommentReference"/>
        </w:rPr>
        <w:commentReference w:id="0"/>
      </w:r>
      <w:commentRangeEnd w:id="1"/>
      <w:r w:rsidR="00D02385">
        <w:rPr>
          <w:rStyle w:val="CommentReference"/>
        </w:rPr>
        <w:commentReference w:id="1"/>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r w:rsidR="00FC2D9B">
        <w:rPr>
          <w:rFonts w:ascii="Garamond" w:hAnsi="Garamond"/>
          <w:sz w:val="22"/>
          <w:szCs w:val="22"/>
        </w:rPr>
        <w:t>w</w:t>
      </w:r>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CC0E6A">
        <w:rPr>
          <w:rFonts w:ascii="Garamond" w:hAnsi="Garamond"/>
          <w:sz w:val="22"/>
          <w:szCs w:val="22"/>
        </w:rPr>
        <w:t xml:space="preserve"> </w:t>
      </w:r>
      <w:r w:rsidR="00176F67">
        <w:rPr>
          <w:rFonts w:ascii="Garamond" w:hAnsi="Garamond"/>
          <w:sz w:val="22"/>
          <w:szCs w:val="22"/>
        </w:rPr>
        <w:fldChar w:fldCharType="begin"/>
      </w:r>
      <w:r w:rsidR="00176F67">
        <w:rPr>
          <w:rFonts w:ascii="Garamond" w:hAnsi="Garamond"/>
          <w:sz w:val="22"/>
          <w:szCs w:val="22"/>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Pr>
          <w:rFonts w:ascii="Garamond" w:hAnsi="Garamond"/>
          <w:sz w:val="22"/>
          <w:szCs w:val="22"/>
        </w:rPr>
        <w:fldChar w:fldCharType="separate"/>
      </w:r>
      <w:r w:rsidR="00176F67">
        <w:rPr>
          <w:rFonts w:ascii="Garamond" w:hAnsi="Garamond"/>
          <w:noProof/>
          <w:sz w:val="22"/>
          <w:szCs w:val="22"/>
        </w:rPr>
        <w:t>(Lamborn et al., 2025)</w:t>
      </w:r>
      <w:r w:rsidR="00176F67">
        <w:rPr>
          <w:rFonts w:ascii="Garamond" w:hAnsi="Garamond"/>
          <w:sz w:val="22"/>
          <w:szCs w:val="22"/>
        </w:rPr>
        <w:fldChar w:fldCharType="end"/>
      </w:r>
      <w:r w:rsidR="00176F67">
        <w:rPr>
          <w:rFonts w:ascii="Garamond" w:hAnsi="Garamond"/>
          <w:sz w:val="22"/>
          <w:szCs w:val="22"/>
        </w:rPr>
        <w:t xml:space="preserve">. </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r w:rsidR="000413A9">
        <w:rPr>
          <w:rFonts w:ascii="Garamond" w:hAnsi="Garamond"/>
          <w:sz w:val="22"/>
          <w:szCs w:val="22"/>
        </w:rPr>
        <w:t xml:space="preserve"> </w:t>
      </w:r>
      <w:r w:rsidR="00DE161A" w:rsidRPr="00DE161A">
        <w:rPr>
          <w:rFonts w:ascii="Garamond" w:hAnsi="Garamond"/>
          <w:sz w:val="22"/>
          <w:szCs w:val="22"/>
        </w:rPr>
        <w:t>impact</w:t>
      </w:r>
      <w:r w:rsidR="000413A9">
        <w:rPr>
          <w:rFonts w:ascii="Garamond" w:hAnsi="Garamond"/>
          <w:sz w:val="22"/>
          <w:szCs w:val="22"/>
        </w:rPr>
        <w:t xml:space="preserve"> of these hypotheses</w:t>
      </w:r>
      <w:r w:rsidR="00DE161A" w:rsidRPr="00DE161A">
        <w:rPr>
          <w:rFonts w:ascii="Garamond" w:hAnsi="Garamond"/>
          <w:sz w:val="22"/>
          <w:szCs w:val="22"/>
        </w:rPr>
        <w:t xml:space="preserve"> require</w:t>
      </w:r>
      <w:r w:rsidR="000413A9">
        <w:rPr>
          <w:rFonts w:ascii="Garamond" w:hAnsi="Garamond"/>
          <w:sz w:val="22"/>
          <w:szCs w:val="22"/>
        </w:rPr>
        <w:t>s</w:t>
      </w:r>
      <w:r w:rsidR="00DE161A" w:rsidRPr="00DE161A">
        <w:rPr>
          <w:rFonts w:ascii="Garamond" w:hAnsi="Garamond"/>
          <w:sz w:val="22"/>
          <w:szCs w:val="22"/>
        </w:rPr>
        <w:t xml:space="preserve"> </w:t>
      </w:r>
      <w:r w:rsidR="00552656">
        <w:rPr>
          <w:rFonts w:ascii="Garamond" w:hAnsi="Garamond"/>
          <w:sz w:val="22"/>
          <w:szCs w:val="22"/>
        </w:rPr>
        <w:t xml:space="preserve">evaluating </w:t>
      </w:r>
      <w:r w:rsidR="000413A9">
        <w:rPr>
          <w:rFonts w:ascii="Garamond" w:hAnsi="Garamond"/>
          <w:sz w:val="22"/>
          <w:szCs w:val="22"/>
        </w:rPr>
        <w:t xml:space="preserve">marine </w:t>
      </w:r>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176F67">
        <w:rPr>
          <w:rFonts w:ascii="Garamond" w:hAnsi="Garamond"/>
          <w:sz w:val="22"/>
          <w:szCs w:val="22"/>
        </w:rPr>
        <w:t>However, g</w:t>
      </w:r>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r w:rsidR="00843D3D">
        <w:rPr>
          <w:rFonts w:ascii="Garamond" w:hAnsi="Garamond"/>
          <w:sz w:val="22"/>
          <w:szCs w:val="22"/>
        </w:rPr>
        <w:t xml:space="preserve"> </w:t>
      </w:r>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r w:rsidR="00176F67">
        <w:rPr>
          <w:rFonts w:ascii="Garamond" w:hAnsi="Garamond"/>
          <w:sz w:val="22"/>
          <w:szCs w:val="22"/>
        </w:rPr>
        <w:t>Although f</w:t>
      </w:r>
      <w:r w:rsidR="00B03D1A">
        <w:rPr>
          <w:rFonts w:ascii="Garamond" w:hAnsi="Garamond"/>
          <w:sz w:val="22"/>
          <w:szCs w:val="22"/>
        </w:rPr>
        <w:t xml:space="preserve">ish from the </w:t>
      </w:r>
      <w:r w:rsidR="000413A9">
        <w:rPr>
          <w:rFonts w:ascii="Garamond" w:hAnsi="Garamond"/>
          <w:sz w:val="22"/>
          <w:szCs w:val="22"/>
        </w:rPr>
        <w:t xml:space="preserve">middle and </w:t>
      </w:r>
      <w:r w:rsidR="00B03D1A">
        <w:rPr>
          <w:rFonts w:ascii="Garamond" w:hAnsi="Garamond"/>
          <w:sz w:val="22"/>
          <w:szCs w:val="22"/>
        </w:rPr>
        <w:t xml:space="preserve">upper portions of the Yukon can be reliability </w:t>
      </w:r>
      <w:r w:rsidR="00B03D1A">
        <w:rPr>
          <w:rFonts w:ascii="Garamond" w:hAnsi="Garamond"/>
          <w:sz w:val="22"/>
          <w:szCs w:val="22"/>
        </w:rPr>
        <w:lastRenderedPageBreak/>
        <w:t>distinguished using GSI,</w:t>
      </w:r>
      <w:r w:rsidR="000413A9">
        <w:rPr>
          <w:rFonts w:ascii="Garamond" w:hAnsi="Garamond"/>
          <w:sz w:val="22"/>
          <w:szCs w:val="22"/>
        </w:rPr>
        <w:t xml:space="preserve"> </w:t>
      </w:r>
      <w:r w:rsidR="00B03D1A">
        <w:rPr>
          <w:rFonts w:ascii="Garamond" w:hAnsi="Garamond"/>
          <w:sz w:val="22"/>
          <w:szCs w:val="22"/>
        </w:rPr>
        <w:t xml:space="preserve">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r w:rsidR="000413A9">
        <w:rPr>
          <w:rFonts w:ascii="Garamond" w:hAnsi="Garamond"/>
          <w:sz w:val="22"/>
          <w:szCs w:val="22"/>
        </w:rPr>
        <w:t>a</w:t>
      </w:r>
      <w:r w:rsidR="00DE161A">
        <w:rPr>
          <w:rFonts w:ascii="Garamond" w:hAnsi="Garamond"/>
          <w:sz w:val="22"/>
          <w:szCs w:val="22"/>
        </w:rPr>
        <w:t>)</w:t>
      </w:r>
      <w:r w:rsidR="000413A9">
        <w:rPr>
          <w:rFonts w:ascii="Garamond" w:hAnsi="Garamond"/>
          <w:sz w:val="22"/>
          <w:szCs w:val="22"/>
        </w:rPr>
        <w:t>.</w:t>
      </w:r>
      <w:r w:rsidR="00DE161A">
        <w:rPr>
          <w:rFonts w:ascii="Garamond" w:hAnsi="Garamond"/>
          <w:sz w:val="22"/>
          <w:szCs w:val="22"/>
        </w:rPr>
        <w:t xml:space="preserve"> </w:t>
      </w:r>
      <w:r w:rsidR="00B03D1A">
        <w:rPr>
          <w:rFonts w:ascii="Garamond" w:hAnsi="Garamond"/>
          <w:sz w:val="22"/>
          <w:szCs w:val="22"/>
        </w:rPr>
        <w:t>As a result</w:t>
      </w:r>
      <w:r w:rsidR="000413A9">
        <w:rPr>
          <w:rFonts w:ascii="Garamond" w:hAnsi="Garamond"/>
          <w:sz w:val="22"/>
          <w:szCs w:val="22"/>
        </w:rPr>
        <w:t xml:space="preserve">, the watershed of origin cannot be reliably distinguished for </w:t>
      </w:r>
      <w:r w:rsidR="00B03D1A">
        <w:rPr>
          <w:rFonts w:ascii="Garamond" w:hAnsi="Garamond"/>
          <w:sz w:val="22"/>
          <w:szCs w:val="22"/>
        </w:rPr>
        <w:t xml:space="preserve">fish assigned to this genetic baseline,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176F67">
        <w:rPr>
          <w:rFonts w:ascii="Garamond" w:hAnsi="Garamond"/>
          <w:sz w:val="22"/>
          <w:szCs w:val="22"/>
        </w:rPr>
        <w:t xml:space="preserve">. </w:t>
      </w:r>
      <w:r w:rsidR="000413A9">
        <w:rPr>
          <w:rFonts w:ascii="Garamond" w:hAnsi="Garamond"/>
          <w:sz w:val="22"/>
          <w:szCs w:val="22"/>
        </w:rPr>
        <w:t xml:space="preserve"> </w:t>
      </w:r>
    </w:p>
    <w:p w14:paraId="541CC541" w14:textId="337081AD" w:rsidR="0010010D" w:rsidRPr="00B95E95" w:rsidRDefault="00DE161A" w:rsidP="00465AAD">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0413A9">
        <w:rPr>
          <w:rFonts w:ascii="Garamond" w:hAnsi="Garamond"/>
          <w:sz w:val="22"/>
          <w:szCs w:val="22"/>
        </w:rPr>
        <w:t xml:space="preserve">into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176F67">
        <w:rPr>
          <w:rFonts w:ascii="Garamond" w:hAnsi="Garamond"/>
          <w:sz w:val="22"/>
          <w:szCs w:val="22"/>
        </w:rPr>
        <w:t xml:space="preserve">western Alaska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w:t>
      </w:r>
      <w:r w:rsidR="00176F67">
        <w:rPr>
          <w:rFonts w:ascii="Garamond" w:hAnsi="Garamond"/>
          <w:sz w:val="22"/>
          <w:szCs w:val="22"/>
        </w:rPr>
        <w:t>they</w:t>
      </w:r>
      <w:r w:rsidR="00843D3D">
        <w:rPr>
          <w:rFonts w:ascii="Garamond" w:hAnsi="Garamond"/>
          <w:sz w:val="22"/>
          <w:szCs w:val="22"/>
        </w:rPr>
        <w:t xml:space="preserve">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0413A9">
        <w:rPr>
          <w:rFonts w:ascii="Garamond" w:hAnsi="Garamond"/>
          <w:sz w:val="22"/>
          <w:szCs w:val="22"/>
        </w:rPr>
        <w:t>In western Alaska, the 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r w:rsidR="000413A9">
        <w:rPr>
          <w:rFonts w:ascii="Garamond" w:hAnsi="Garamond"/>
          <w:sz w:val="22"/>
          <w:szCs w:val="22"/>
        </w:rPr>
        <w:t xml:space="preserve">watershed </w:t>
      </w:r>
      <w:r w:rsidR="00071FD5">
        <w:rPr>
          <w:rFonts w:ascii="Garamond" w:hAnsi="Garamond"/>
          <w:sz w:val="22"/>
          <w:szCs w:val="22"/>
        </w:rPr>
        <w:t>from which an individual fish is captured</w:t>
      </w:r>
      <w:r w:rsidR="00176F67">
        <w:rPr>
          <w:rFonts w:ascii="Garamond" w:hAnsi="Garamond"/>
          <w:sz w:val="22"/>
          <w:szCs w:val="22"/>
        </w:rPr>
        <w:t>, h</w:t>
      </w:r>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0413A9">
        <w:rPr>
          <w:rFonts w:ascii="Garamond" w:hAnsi="Garamond"/>
          <w:sz w:val="22"/>
          <w:szCs w:val="22"/>
        </w:rPr>
        <w:t xml:space="preserve"> (Figure 1b.)</w:t>
      </w:r>
      <w:r w:rsidR="00B95E95">
        <w:rPr>
          <w:rFonts w:ascii="Garamond" w:hAnsi="Garamond"/>
          <w:sz w:val="22"/>
          <w:szCs w:val="22"/>
        </w:rPr>
        <w:t xml:space="preserve">. As a result, determining the river of origin from a </w:t>
      </w:r>
      <w:r w:rsidR="000413A9">
        <w:rPr>
          <w:rFonts w:ascii="Garamond" w:hAnsi="Garamond"/>
          <w:sz w:val="22"/>
          <w:szCs w:val="22"/>
        </w:rPr>
        <w:t>single</w:t>
      </w:r>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 i</w:t>
      </w:r>
      <w:r w:rsidR="00E57182">
        <w:rPr>
          <w:rFonts w:ascii="Garamond" w:hAnsi="Garamond"/>
          <w:sz w:val="22"/>
          <w:szCs w:val="22"/>
        </w:rPr>
        <w:t>s</w:t>
      </w:r>
      <w:r w:rsidR="00484C67">
        <w:rPr>
          <w:rFonts w:ascii="Garamond" w:hAnsi="Garamond"/>
          <w:sz w:val="22"/>
          <w:szCs w:val="22"/>
        </w:rPr>
        <w:t xml:space="preserve"> distinctly limited</w:t>
      </w:r>
      <w:r w:rsidR="00B95E95">
        <w:rPr>
          <w:rFonts w:ascii="Garamond" w:hAnsi="Garamond"/>
          <w:sz w:val="22"/>
          <w:szCs w:val="22"/>
        </w:rPr>
        <w:t xml:space="preserve"> for marine caught fish which </w:t>
      </w:r>
      <w:r w:rsidR="00CA63D8" w:rsidRPr="00CA63D8">
        <w:rPr>
          <w:rFonts w:ascii="Garamond" w:hAnsi="Garamond"/>
          <w:sz w:val="22"/>
          <w:szCs w:val="22"/>
        </w:rPr>
        <w:t>could have originated from any of the three watersheds</w:t>
      </w:r>
      <w:r w:rsidR="000D43EF">
        <w:rPr>
          <w:rFonts w:ascii="Garamond" w:hAnsi="Garamond"/>
          <w:sz w:val="22"/>
          <w:szCs w:val="22"/>
        </w:rPr>
        <w:t xml:space="preserve">. </w:t>
      </w:r>
    </w:p>
    <w:p w14:paraId="3204BB9A" w14:textId="6B73542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r w:rsidR="00176F67">
        <w:rPr>
          <w:rFonts w:ascii="Garamond" w:hAnsi="Garamond"/>
          <w:sz w:val="22"/>
          <w:szCs w:val="22"/>
        </w:rPr>
        <w:t xml:space="preserve"> </w:t>
      </w:r>
      <w:r w:rsidR="00176F67">
        <w:rPr>
          <w:rFonts w:ascii="Garamond" w:hAnsi="Garamond"/>
          <w:sz w:val="22"/>
          <w:szCs w:val="22"/>
        </w:rPr>
        <w:fldChar w:fldCharType="begin"/>
      </w:r>
      <w:r w:rsidR="00C94056">
        <w:rPr>
          <w:rFonts w:ascii="Garamond" w:hAnsi="Garamond"/>
          <w:sz w:val="22"/>
          <w:szCs w:val="22"/>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Pr>
          <w:rFonts w:ascii="Garamond" w:hAnsi="Garamond"/>
          <w:sz w:val="22"/>
          <w:szCs w:val="22"/>
        </w:rPr>
        <w:fldChar w:fldCharType="separate"/>
      </w:r>
      <w:r w:rsidR="00C94056">
        <w:rPr>
          <w:rFonts w:ascii="Garamond" w:hAnsi="Garamond"/>
          <w:noProof/>
          <w:sz w:val="22"/>
          <w:szCs w:val="22"/>
        </w:rPr>
        <w:t>(Campana, 1999)</w:t>
      </w:r>
      <w:r w:rsidR="00176F67">
        <w:rPr>
          <w:rFonts w:ascii="Garamond" w:hAnsi="Garamond"/>
          <w:sz w:val="22"/>
          <w:szCs w:val="22"/>
        </w:rPr>
        <w:fldChar w:fldCharType="end"/>
      </w:r>
      <w:r w:rsidR="000413A9">
        <w:rPr>
          <w:rFonts w:ascii="Garamond" w:hAnsi="Garamond"/>
          <w:sz w:val="22"/>
          <w:szCs w:val="22"/>
        </w:rPr>
        <w:t xml:space="preserve">. When analyzed along the growth axis of the otolith, this results in </w:t>
      </w:r>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 xml:space="preserve">Sr time series that encodes </w:t>
      </w:r>
      <w:r w:rsidR="000743F7" w:rsidRPr="000318EA">
        <w:rPr>
          <w:rFonts w:ascii="Garamond" w:hAnsi="Garamond"/>
          <w:sz w:val="22"/>
          <w:szCs w:val="22"/>
        </w:rPr>
        <w:t>maternal migration history</w:t>
      </w:r>
      <w:r w:rsidR="000743F7">
        <w:rPr>
          <w:rFonts w:ascii="Garamond" w:hAnsi="Garamond"/>
          <w:sz w:val="22"/>
          <w:szCs w:val="22"/>
        </w:rPr>
        <w:t>,</w:t>
      </w:r>
      <w:r w:rsidR="00E57182">
        <w:rPr>
          <w:rFonts w:ascii="Garamond" w:hAnsi="Garamond"/>
          <w:sz w:val="22"/>
          <w:szCs w:val="22"/>
        </w:rPr>
        <w:t xml:space="preserve"> </w:t>
      </w:r>
      <w:r w:rsidRPr="000318EA">
        <w:rPr>
          <w:rFonts w:ascii="Garamond" w:hAnsi="Garamond"/>
          <w:sz w:val="22"/>
          <w:szCs w:val="22"/>
        </w:rPr>
        <w:t>sequential habitat use</w:t>
      </w:r>
      <w:r w:rsidR="00E57182">
        <w:rPr>
          <w:rFonts w:ascii="Garamond" w:hAnsi="Garamond"/>
          <w:sz w:val="22"/>
          <w:szCs w:val="22"/>
        </w:rPr>
        <w:t xml:space="preserve">, </w:t>
      </w:r>
      <w:r w:rsidR="000743F7">
        <w:rPr>
          <w:rFonts w:ascii="Garamond" w:hAnsi="Garamond"/>
          <w:sz w:val="22"/>
          <w:szCs w:val="22"/>
        </w:rPr>
        <w:t>and</w:t>
      </w:r>
      <w:r w:rsidRPr="000318EA">
        <w:rPr>
          <w:rFonts w:ascii="Garamond" w:hAnsi="Garamond"/>
          <w:sz w:val="22"/>
          <w:szCs w:val="22"/>
        </w:rPr>
        <w:t xml:space="preserve"> relative growth</w:t>
      </w:r>
      <w:r w:rsidR="000743F7">
        <w:rPr>
          <w:rFonts w:ascii="Garamond" w:hAnsi="Garamond"/>
          <w:sz w:val="22"/>
          <w:szCs w:val="22"/>
        </w:rPr>
        <w:t xml:space="preserve"> of the individual as it migrates through the river</w:t>
      </w:r>
      <w:r w:rsidRPr="000318EA">
        <w:rPr>
          <w:rFonts w:ascii="Garamond" w:hAnsi="Garamond"/>
          <w:sz w:val="22"/>
          <w:szCs w:val="22"/>
        </w:rPr>
        <w:t xml:space="preserve">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w:t>
      </w:r>
      <w:r w:rsidR="00C94056">
        <w:rPr>
          <w:rFonts w:ascii="Garamond" w:hAnsi="Garamond"/>
          <w:sz w:val="22"/>
          <w:szCs w:val="22"/>
        </w:rPr>
        <w:t xml:space="preserve"> however,</w:t>
      </w:r>
      <w:r w:rsidR="000318EA" w:rsidRPr="000318EA">
        <w:rPr>
          <w:rFonts w:ascii="Garamond" w:hAnsi="Garamond"/>
          <w:sz w:val="22"/>
          <w:szCs w:val="22"/>
        </w:rPr>
        <w:t xml:space="preserve">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lastRenderedPageBreak/>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 xml:space="preserve">dynamics within </w:t>
      </w:r>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 </w:t>
      </w:r>
      <w:r w:rsidR="000743F7">
        <w:rPr>
          <w:rFonts w:ascii="Garamond" w:hAnsi="Garamond"/>
          <w:sz w:val="22"/>
          <w:szCs w:val="22"/>
        </w:rPr>
        <w:t xml:space="preserve">unique </w:t>
      </w:r>
      <w:r w:rsidR="000318EA" w:rsidRPr="000318EA">
        <w:rPr>
          <w:rFonts w:ascii="Garamond" w:hAnsi="Garamond"/>
          <w:sz w:val="22"/>
          <w:szCs w:val="22"/>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r w:rsidR="000413A9">
        <w:rPr>
          <w:rFonts w:ascii="Garamond" w:hAnsi="Garamond"/>
          <w:sz w:val="22"/>
          <w:szCs w:val="22"/>
        </w:rPr>
        <w:t xml:space="preserve">a </w:t>
      </w:r>
      <w:r w:rsidR="00E71422" w:rsidRPr="00E71422">
        <w:rPr>
          <w:rFonts w:ascii="Garamond" w:hAnsi="Garamond"/>
          <w:sz w:val="22"/>
          <w:szCs w:val="22"/>
        </w:rPr>
        <w:t>single value</w:t>
      </w:r>
      <w:r w:rsidR="000413A9">
        <w:rPr>
          <w:rFonts w:ascii="Garamond" w:hAnsi="Garamond"/>
          <w:sz w:val="22"/>
          <w:szCs w:val="22"/>
        </w:rPr>
        <w:t xml:space="preserve"> </w:t>
      </w:r>
      <w:r w:rsidR="00E71422" w:rsidRPr="00E71422">
        <w:rPr>
          <w:rFonts w:ascii="Garamond" w:hAnsi="Garamond"/>
          <w:sz w:val="22"/>
          <w:szCs w:val="22"/>
        </w:rPr>
        <w:t xml:space="preserve">discards potentially powerful contextual information about life history strategies </w:t>
      </w:r>
      <w:r w:rsidR="00F64010" w:rsidRPr="00E71422">
        <w:rPr>
          <w:rFonts w:ascii="Garamond" w:hAnsi="Garamond"/>
          <w:sz w:val="22"/>
          <w:szCs w:val="22"/>
        </w:rPr>
        <w:fldChar w:fldCharType="begin"/>
      </w:r>
      <w:r w:rsidR="00C94056">
        <w:rPr>
          <w:rFonts w:ascii="Garamond" w:hAnsi="Garamond"/>
          <w:sz w:val="22"/>
          <w:szCs w:val="22"/>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C94056">
        <w:rPr>
          <w:rFonts w:ascii="Garamond" w:hAnsi="Garamond"/>
          <w:noProof/>
          <w:sz w:val="22"/>
          <w:szCs w:val="22"/>
        </w:rPr>
        <w:t>(Arai et al., 2025 (in review); 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w:t>
      </w:r>
      <w:r w:rsidR="000743F7">
        <w:rPr>
          <w:rFonts w:ascii="Garamond" w:hAnsi="Garamond"/>
          <w:sz w:val="22"/>
          <w:szCs w:val="22"/>
        </w:rPr>
        <w:t>origin</w:t>
      </w:r>
      <w:r w:rsidR="00E57182">
        <w:rPr>
          <w:rFonts w:ascii="Garamond" w:hAnsi="Garamond"/>
          <w:sz w:val="22"/>
          <w:szCs w:val="22"/>
        </w:rPr>
        <w:t xml:space="preserve"> labels</w:t>
      </w:r>
      <w:r w:rsidR="00E71422" w:rsidRPr="00E71422">
        <w:rPr>
          <w:rFonts w:ascii="Garamond" w:hAnsi="Garamond"/>
          <w:sz w:val="22"/>
          <w:szCs w:val="22"/>
        </w:rPr>
        <w:t xml:space="preserve">,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6C2A1A3B"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w:t>
      </w:r>
      <w:r w:rsidR="000743F7">
        <w:rPr>
          <w:rFonts w:ascii="Garamond" w:hAnsi="Garamond"/>
          <w:sz w:val="22"/>
          <w:szCs w:val="22"/>
        </w:rPr>
        <w:t>identify</w:t>
      </w:r>
      <w:r w:rsidR="000743F7" w:rsidRPr="007C6AED">
        <w:rPr>
          <w:rFonts w:ascii="Garamond" w:hAnsi="Garamond"/>
          <w:sz w:val="22"/>
          <w:szCs w:val="22"/>
        </w:rPr>
        <w:t xml:space="preserve"> </w:t>
      </w:r>
      <w:r w:rsidRPr="007C6AED">
        <w:rPr>
          <w:rFonts w:ascii="Garamond" w:hAnsi="Garamond"/>
          <w:sz w:val="22"/>
          <w:szCs w:val="22"/>
        </w:rPr>
        <w:t xml:space="preserve">watershed specific characteristics to discriminate among </w:t>
      </w:r>
      <w:r w:rsidR="00C94056">
        <w:rPr>
          <w:rFonts w:ascii="Garamond" w:hAnsi="Garamond"/>
          <w:sz w:val="22"/>
          <w:szCs w:val="22"/>
        </w:rPr>
        <w:t xml:space="preserve">major </w:t>
      </w:r>
      <w:proofErr w:type="spellStart"/>
      <w:r w:rsidR="00C94056">
        <w:rPr>
          <w:rFonts w:ascii="Garamond" w:hAnsi="Garamond"/>
          <w:sz w:val="22"/>
          <w:szCs w:val="22"/>
        </w:rPr>
        <w:t xml:space="preserve">rivers </w:t>
      </w:r>
      <w:proofErr w:type="spellEnd"/>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0AF56A69" w14:textId="4A2B5D09" w:rsidR="000743F7" w:rsidRDefault="00E46DD7">
      <w:pPr>
        <w:spacing w:line="480" w:lineRule="auto"/>
        <w:ind w:firstLine="720"/>
        <w:rPr>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w:t>
      </w:r>
      <w:commentRangeStart w:id="2"/>
      <w:r w:rsidR="002A47CE">
        <w:rPr>
          <w:rFonts w:ascii="Garamond" w:hAnsi="Garamond"/>
          <w:sz w:val="22"/>
          <w:szCs w:val="22"/>
        </w:rPr>
        <w:t xml:space="preserve">Figure </w:t>
      </w:r>
      <w:commentRangeEnd w:id="2"/>
      <w:r w:rsidR="000743F7">
        <w:rPr>
          <w:rStyle w:val="CommentReference"/>
        </w:rPr>
        <w:commentReference w:id="2"/>
      </w:r>
      <w:r w:rsidR="002A47CE">
        <w:rPr>
          <w:rFonts w:ascii="Garamond" w:hAnsi="Garamond"/>
          <w:sz w:val="22"/>
          <w:szCs w:val="22"/>
        </w:rPr>
        <w:t xml:space="preserve">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from Chinook salmon caught within the Nushagak commercial fishing district in Bristol Bay</w:t>
      </w:r>
      <w:r w:rsidR="007E45B1">
        <w:rPr>
          <w:rFonts w:ascii="Garamond" w:hAnsi="Garamond"/>
          <w:sz w:val="22"/>
          <w:szCs w:val="22"/>
        </w:rPr>
        <w:t xml:space="preserve"> (Black dots, Figure 1)</w:t>
      </w:r>
      <w:r w:rsidR="002D16B7">
        <w:rPr>
          <w:rFonts w:ascii="Garamond" w:hAnsi="Garamond"/>
          <w:sz w:val="22"/>
          <w:szCs w:val="22"/>
        </w:rPr>
        <w:t>.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w:t>
      </w:r>
      <w:r w:rsidR="0049569B">
        <w:rPr>
          <w:rFonts w:ascii="Garamond" w:hAnsi="Garamond"/>
          <w:sz w:val="22"/>
          <w:szCs w:val="22"/>
        </w:rPr>
        <w:t xml:space="preserve"> to ensure equal representation relative to CPUE across the full run</w:t>
      </w:r>
      <w:r w:rsidR="0075722E" w:rsidRPr="00CE7F91">
        <w:rPr>
          <w:rFonts w:ascii="Garamond" w:hAnsi="Garamond"/>
          <w:sz w:val="22"/>
          <w:szCs w:val="22"/>
        </w:rPr>
        <w:t xml:space="preserve">. </w:t>
      </w:r>
    </w:p>
    <w:p w14:paraId="362240BC" w14:textId="75DD7EFC" w:rsidR="00CE7F91" w:rsidRDefault="0075722E" w:rsidP="000E5763">
      <w:pPr>
        <w:spacing w:line="480" w:lineRule="auto"/>
        <w:ind w:firstLine="720"/>
        <w:rPr>
          <w:rFonts w:ascii="Garamond" w:hAnsi="Garamond"/>
          <w:b/>
          <w:bCs/>
          <w:sz w:val="22"/>
          <w:szCs w:val="22"/>
          <w:u w:val="single"/>
        </w:rPr>
      </w:pPr>
      <w:r w:rsidRPr="00CE7F91">
        <w:rPr>
          <w:rFonts w:ascii="Garamond" w:hAnsi="Garamond"/>
          <w:sz w:val="22"/>
          <w:szCs w:val="22"/>
        </w:rPr>
        <w:t>Selected samples were cut along the transverse plane</w:t>
      </w:r>
      <w:r w:rsidR="00DF1513" w:rsidRPr="00CE7F91">
        <w:rPr>
          <w:rFonts w:ascii="Garamond" w:hAnsi="Garamond"/>
          <w:sz w:val="22"/>
          <w:szCs w:val="22"/>
        </w:rPr>
        <w:t xml:space="preserve"> using a low speed</w:t>
      </w:r>
      <w:r w:rsidRPr="00CE7F91">
        <w:rPr>
          <w:rFonts w:ascii="Garamond" w:hAnsi="Garamond"/>
          <w:sz w:val="22"/>
          <w:szCs w:val="22"/>
        </w:rPr>
        <w:t xml:space="preserve"> </w:t>
      </w:r>
      <w:proofErr w:type="spellStart"/>
      <w:r w:rsidRPr="00CE7F91">
        <w:rPr>
          <w:rFonts w:ascii="Garamond" w:hAnsi="Garamond"/>
          <w:sz w:val="22"/>
          <w:szCs w:val="22"/>
        </w:rPr>
        <w:t>isomet</w:t>
      </w:r>
      <w:proofErr w:type="spellEnd"/>
      <w:r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Pr="00CE7F91">
        <w:rPr>
          <w:rFonts w:ascii="Garamond" w:hAnsi="Garamond"/>
          <w:sz w:val="22"/>
          <w:szCs w:val="22"/>
        </w:rPr>
        <w:t xml:space="preserve">Laser ablation </w:t>
      </w:r>
      <w:r w:rsidR="00CE7F91" w:rsidRPr="00CE7F91">
        <w:rPr>
          <w:rFonts w:ascii="Garamond" w:hAnsi="Garamond"/>
          <w:sz w:val="22"/>
          <w:szCs w:val="22"/>
        </w:rPr>
        <w:t>was pe</w:t>
      </w:r>
      <w:r w:rsidR="002D16B7">
        <w:rPr>
          <w:rFonts w:ascii="Garamond" w:hAnsi="Garamond"/>
          <w:sz w:val="22"/>
          <w:szCs w:val="22"/>
        </w:rPr>
        <w:t>r</w:t>
      </w:r>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r w:rsidR="00F873DA">
        <w:rPr>
          <w:rFonts w:ascii="Garamond" w:hAnsi="Garamond"/>
          <w:sz w:val="22"/>
          <w:szCs w:val="22"/>
        </w:rPr>
        <w:t>Because</w:t>
      </w:r>
      <w:r w:rsidR="00F85470" w:rsidRPr="00492371">
        <w:rPr>
          <w:rFonts w:ascii="Garamond" w:hAnsi="Garamond"/>
          <w:sz w:val="22"/>
          <w:szCs w:val="22"/>
        </w:rPr>
        <w:t xml:space="preserve"> the Yukon </w:t>
      </w:r>
      <w:r w:rsidR="00F873DA">
        <w:rPr>
          <w:rFonts w:ascii="Garamond" w:hAnsi="Garamond"/>
          <w:sz w:val="22"/>
          <w:szCs w:val="22"/>
        </w:rPr>
        <w:t>river-</w:t>
      </w:r>
      <w:r w:rsidR="00F85470" w:rsidRPr="00492371">
        <w:rPr>
          <w:rFonts w:ascii="Garamond" w:hAnsi="Garamond"/>
          <w:sz w:val="22"/>
          <w:szCs w:val="22"/>
        </w:rPr>
        <w:t xml:space="preserve">basin contains multiple distinct genetic reporting groups, fin clip samples were collected from a subset of Yukon individuals for genetic stock </w:t>
      </w:r>
      <w:r w:rsidR="0049569B">
        <w:rPr>
          <w:rFonts w:ascii="Garamond" w:hAnsi="Garamond"/>
          <w:sz w:val="22"/>
          <w:szCs w:val="22"/>
        </w:rPr>
        <w:t>assignment.</w:t>
      </w:r>
      <w:r w:rsidR="00F85470" w:rsidRPr="00492371">
        <w:rPr>
          <w:rFonts w:ascii="Garamond" w:hAnsi="Garamond"/>
          <w:sz w:val="22"/>
          <w:szCs w:val="22"/>
        </w:rPr>
        <w:t xml:space="preserve"> </w:t>
      </w:r>
      <w:r w:rsidR="0049569B">
        <w:rPr>
          <w:rFonts w:ascii="Garamond" w:hAnsi="Garamond"/>
          <w:sz w:val="22"/>
          <w:szCs w:val="22"/>
        </w:rPr>
        <w:t xml:space="preserve">From these samples, a posterior probability of occupancy for three genetic reporting groups (Lower, Middle, and Upper Yukon) were assigned following methods outlined in Makhlouf et al., 2025 </w:t>
      </w:r>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r w:rsidR="0049569B">
        <w:rPr>
          <w:rFonts w:ascii="Garamond" w:hAnsi="Garamond"/>
          <w:sz w:val="22"/>
          <w:szCs w:val="22"/>
        </w:rPr>
        <w:t xml:space="preserve">then </w:t>
      </w:r>
      <w:r w:rsidR="00F85470" w:rsidRPr="00492371">
        <w:rPr>
          <w:rFonts w:ascii="Garamond" w:hAnsi="Garamond"/>
          <w:sz w:val="22"/>
          <w:szCs w:val="22"/>
        </w:rPr>
        <w:t>assigned to the reporting group with the highest probability of origin.</w:t>
      </w: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r w:rsidR="002D16B7">
        <w:rPr>
          <w:rFonts w:ascii="Garamond" w:hAnsi="Garamond"/>
          <w:b/>
          <w:bCs/>
          <w:sz w:val="22"/>
          <w:szCs w:val="22"/>
          <w:u w:val="single"/>
        </w:rPr>
        <w:t>-</w:t>
      </w:r>
      <w:r w:rsidRPr="00F6547F">
        <w:rPr>
          <w:rFonts w:ascii="Garamond" w:hAnsi="Garamond"/>
          <w:b/>
          <w:bCs/>
          <w:sz w:val="22"/>
          <w:szCs w:val="22"/>
          <w:u w:val="single"/>
        </w:rPr>
        <w:t xml:space="preserve">processing </w:t>
      </w:r>
    </w:p>
    <w:p w14:paraId="7EC1B482" w14:textId="277069B5"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r w:rsidR="007249FA">
        <w:rPr>
          <w:rFonts w:ascii="Garamond" w:hAnsi="Garamond"/>
          <w:sz w:val="22"/>
          <w:szCs w:val="22"/>
        </w:rPr>
        <w:t xml:space="preserve"> Although we hypothesized that the maternal signature would differ among watersheds</w:t>
      </w:r>
      <w:r w:rsidR="007072C4">
        <w:rPr>
          <w:rFonts w:ascii="Garamond" w:hAnsi="Garamond"/>
          <w:sz w:val="22"/>
          <w:szCs w:val="22"/>
        </w:rPr>
        <w:t xml:space="preserve">, and thus could be useful for classification, </w:t>
      </w:r>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r w:rsidR="009757C2">
        <w:rPr>
          <w:rFonts w:ascii="Garamond" w:hAnsi="Garamond"/>
          <w:sz w:val="22"/>
          <w:szCs w:val="22"/>
        </w:rPr>
        <w:t>herefore, to maximize consistency among years we did not include the portion</w:t>
      </w:r>
      <w:r w:rsidR="00492371">
        <w:rPr>
          <w:rFonts w:ascii="Garamond" w:hAnsi="Garamond"/>
          <w:sz w:val="22"/>
          <w:szCs w:val="22"/>
        </w:rPr>
        <w:t xml:space="preserve"> of the time series</w:t>
      </w:r>
      <w:r w:rsidR="009757C2">
        <w:rPr>
          <w:rFonts w:ascii="Garamond" w:hAnsi="Garamond"/>
          <w:sz w:val="22"/>
          <w:szCs w:val="22"/>
        </w:rPr>
        <w:t xml:space="preserve"> before the natal origin region. A </w:t>
      </w:r>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647A1A55"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r w:rsidR="00776FB6">
        <w:rPr>
          <w:rFonts w:ascii="Garamond" w:hAnsi="Garamond"/>
          <w:sz w:val="22"/>
          <w:szCs w:val="22"/>
        </w:rPr>
        <w:t>-</w:t>
      </w:r>
      <w:r>
        <w:rPr>
          <w:rFonts w:ascii="Garamond" w:hAnsi="Garamond"/>
          <w:sz w:val="22"/>
          <w:szCs w:val="22"/>
        </w:rPr>
        <w:t xml:space="preserve">series smoothing techniques </w:t>
      </w:r>
      <w:r w:rsidR="00B32AF3" w:rsidRPr="00F6547F">
        <w:rPr>
          <w:rFonts w:ascii="Garamond" w:hAnsi="Garamond"/>
          <w:sz w:val="22"/>
          <w:szCs w:val="22"/>
        </w:rPr>
        <w:t xml:space="preserve">could improve </w:t>
      </w:r>
      <w:r w:rsidR="007072C4">
        <w:rPr>
          <w:rFonts w:ascii="Garamond" w:hAnsi="Garamond"/>
          <w:sz w:val="22"/>
          <w:szCs w:val="22"/>
        </w:rPr>
        <w:t xml:space="preserve">classification </w:t>
      </w:r>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w:t>
      </w:r>
      <w:r w:rsidR="00216DEB">
        <w:rPr>
          <w:rFonts w:ascii="Garamond" w:hAnsi="Garamond"/>
          <w:sz w:val="22"/>
          <w:szCs w:val="22"/>
        </w:rPr>
        <w:t>used</w:t>
      </w:r>
      <w:r w:rsidR="00216DEB" w:rsidRPr="00F67738">
        <w:rPr>
          <w:rFonts w:ascii="Garamond" w:hAnsi="Garamond"/>
          <w:sz w:val="22"/>
          <w:szCs w:val="22"/>
        </w:rPr>
        <w:t xml:space="preserve"> </w:t>
      </w:r>
      <w:r w:rsidR="00F67738" w:rsidRPr="00F67738">
        <w:rPr>
          <w:rFonts w:ascii="Garamond" w:hAnsi="Garamond"/>
          <w:sz w:val="22"/>
          <w:szCs w:val="22"/>
        </w:rPr>
        <w:t xml:space="preserve">to minimize overfitting </w:t>
      </w:r>
      <w:r w:rsidR="00B32AF3" w:rsidRPr="00F6547F">
        <w:rPr>
          <w:rFonts w:ascii="Garamond" w:hAnsi="Garamond"/>
          <w:sz w:val="22"/>
          <w:szCs w:val="22"/>
        </w:rPr>
        <w:t>(Wood, 2006). The maximum degrees of freedom (k) were scaled by the number of data points in each ablation line (n) by k = 10</w:t>
      </w:r>
      <w:r w:rsidR="00492371">
        <w:rPr>
          <w:rFonts w:ascii="Garamond" w:hAnsi="Garamond"/>
          <w:sz w:val="22"/>
          <w:szCs w:val="22"/>
        </w:rPr>
        <w:t xml:space="preserve"> * n</w:t>
      </w:r>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3"/>
      <w:r w:rsidR="00616EA6">
        <w:rPr>
          <w:rFonts w:ascii="Garamond" w:hAnsi="Garamond"/>
          <w:sz w:val="22"/>
          <w:szCs w:val="22"/>
        </w:rPr>
        <w:t>time</w:t>
      </w:r>
      <w:r w:rsidR="00776FB6">
        <w:rPr>
          <w:rFonts w:ascii="Garamond" w:hAnsi="Garamond"/>
          <w:sz w:val="22"/>
          <w:szCs w:val="22"/>
        </w:rPr>
        <w:t xml:space="preserve"> </w:t>
      </w:r>
      <w:r w:rsidR="00616EA6">
        <w:rPr>
          <w:rFonts w:ascii="Garamond" w:hAnsi="Garamond"/>
          <w:sz w:val="22"/>
          <w:szCs w:val="22"/>
        </w:rPr>
        <w:t xml:space="preserve">series </w:t>
      </w:r>
      <w:commentRangeEnd w:id="3"/>
      <w:r w:rsidR="00776FB6">
        <w:rPr>
          <w:rStyle w:val="CommentReference"/>
        </w:rPr>
        <w:commentReference w:id="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r w:rsidR="007F7563">
        <w:rPr>
          <w:rFonts w:ascii="Garamond" w:hAnsi="Garamond"/>
          <w:sz w:val="22"/>
          <w:szCs w:val="22"/>
        </w:rPr>
        <w:t xml:space="preserve"> </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r w:rsidR="00492371">
        <w:rPr>
          <w:rFonts w:ascii="Garamond" w:hAnsi="Garamond"/>
          <w:sz w:val="22"/>
          <w:szCs w:val="22"/>
        </w:rPr>
        <w:t>694</w:t>
      </w:r>
      <w:commentRangeStart w:id="4"/>
      <w:r w:rsidR="00B008EE" w:rsidRPr="00B008EE">
        <w:rPr>
          <w:rFonts w:ascii="Garamond" w:hAnsi="Garamond"/>
          <w:sz w:val="22"/>
          <w:szCs w:val="22"/>
        </w:rPr>
        <w:t xml:space="preserve"> points for non-MA and 6</w:t>
      </w:r>
      <w:r w:rsidR="00492371">
        <w:rPr>
          <w:rFonts w:ascii="Garamond" w:hAnsi="Garamond"/>
          <w:sz w:val="22"/>
          <w:szCs w:val="22"/>
        </w:rPr>
        <w:t>64</w:t>
      </w:r>
      <w:r w:rsidR="00B008EE" w:rsidRPr="00B008EE">
        <w:rPr>
          <w:rFonts w:ascii="Garamond" w:hAnsi="Garamond"/>
          <w:sz w:val="22"/>
          <w:szCs w:val="22"/>
        </w:rPr>
        <w:t xml:space="preserve"> points for MA-smoothed samples, respectively</w:t>
      </w:r>
      <w:commentRangeEnd w:id="4"/>
      <w:r w:rsidR="00B229E6">
        <w:rPr>
          <w:rStyle w:val="CommentReference"/>
        </w:rPr>
        <w:commentReference w:id="4"/>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72282B85" w:rsidR="00070CB1" w:rsidRPr="00CD3FB4" w:rsidRDefault="002F10A9" w:rsidP="007072C4">
      <w:pPr>
        <w:spacing w:line="480" w:lineRule="auto"/>
        <w:ind w:firstLine="720"/>
        <w:rPr>
          <w:rFonts w:ascii="Garamond" w:hAnsi="Garamond"/>
          <w:sz w:val="22"/>
          <w:szCs w:val="22"/>
        </w:rPr>
      </w:pPr>
      <w:commentRangeStart w:id="5"/>
      <w:commentRangeStart w:id="6"/>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w:t>
      </w:r>
      <w:r w:rsidR="000E5763">
        <w:rPr>
          <w:rFonts w:ascii="Garamond" w:hAnsi="Garamond"/>
          <w:sz w:val="22"/>
          <w:szCs w:val="22"/>
        </w:rPr>
        <w:t>timeseries</w:t>
      </w:r>
      <w:r w:rsidR="00AF5A80">
        <w:rPr>
          <w:rFonts w:ascii="Garamond" w:hAnsi="Garamond"/>
          <w:sz w:val="22"/>
          <w:szCs w:val="22"/>
        </w:rPr>
        <w:t xml:space="preserve">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072C4">
        <w:rPr>
          <w:rFonts w:ascii="Garamond" w:hAnsi="Garamond"/>
          <w:sz w:val="22"/>
          <w:szCs w:val="22"/>
        </w:rPr>
        <w:t xml:space="preserve"> (</w:t>
      </w:r>
      <w:commentRangeStart w:id="7"/>
      <w:r w:rsidR="007072C4">
        <w:rPr>
          <w:rFonts w:ascii="Garamond" w:hAnsi="Garamond"/>
          <w:sz w:val="22"/>
          <w:szCs w:val="22"/>
        </w:rPr>
        <w:t>Figure</w:t>
      </w:r>
      <w:commentRangeEnd w:id="7"/>
      <w:r w:rsidR="00465AAD">
        <w:rPr>
          <w:rStyle w:val="CommentReference"/>
        </w:rPr>
        <w:commentReference w:id="7"/>
      </w:r>
      <w:r w:rsidR="007072C4">
        <w:rPr>
          <w:rFonts w:ascii="Garamond" w:hAnsi="Garamond"/>
          <w:sz w:val="22"/>
          <w:szCs w:val="22"/>
        </w:rPr>
        <w:t xml:space="preserve"> </w:t>
      </w:r>
      <w:r w:rsidR="000E5763">
        <w:rPr>
          <w:rFonts w:ascii="Garamond" w:hAnsi="Garamond"/>
          <w:sz w:val="22"/>
          <w:szCs w:val="22"/>
        </w:rPr>
        <w:t>2</w:t>
      </w:r>
      <w:r w:rsidR="007072C4">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r w:rsidR="000434F7">
        <w:rPr>
          <w:rFonts w:ascii="Garamond" w:hAnsi="Garamond"/>
          <w:sz w:val="22"/>
          <w:szCs w:val="22"/>
        </w:rPr>
        <w:t xml:space="preserve"> </w:t>
      </w:r>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7072C4">
        <w:rPr>
          <w:rFonts w:ascii="Garamond" w:hAnsi="Garamond"/>
          <w:sz w:val="22"/>
          <w:szCs w:val="22"/>
        </w:rPr>
        <w:t xml:space="preserve">. </w:t>
      </w:r>
      <w:r w:rsidR="00AF5A80" w:rsidRPr="00AE24AA">
        <w:rPr>
          <w:rFonts w:ascii="Garamond" w:hAnsi="Garamond"/>
          <w:sz w:val="22"/>
          <w:szCs w:val="22"/>
        </w:rPr>
        <w:t>To further illustrate how</w:t>
      </w:r>
      <w:r w:rsidR="007072C4">
        <w:rPr>
          <w:rFonts w:ascii="Garamond" w:hAnsi="Garamond"/>
          <w:sz w:val="22"/>
          <w:szCs w:val="22"/>
        </w:rPr>
        <w:t xml:space="preserve"> this</w:t>
      </w:r>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of variance) and PC2 (20.9% of variance) as well as between PC1 and PC3 (10.2% of variance)</w:t>
      </w:r>
      <w:r w:rsidR="000D43EF">
        <w:rPr>
          <w:rFonts w:ascii="Garamond" w:hAnsi="Garamond"/>
          <w:sz w:val="22"/>
          <w:szCs w:val="22"/>
        </w:rPr>
        <w:t xml:space="preserve"> (Figure 3a)</w:t>
      </w:r>
      <w:r w:rsidR="00730E96" w:rsidRPr="00AE24AA">
        <w:rPr>
          <w:rFonts w:ascii="Garamond" w:hAnsi="Garamond"/>
          <w:sz w:val="22"/>
          <w:szCs w:val="22"/>
        </w:rPr>
        <w:t xml:space="preserv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7072C4">
        <w:rPr>
          <w:rFonts w:ascii="Garamond" w:hAnsi="Garamond"/>
          <w:sz w:val="22"/>
          <w:szCs w:val="22"/>
        </w:rPr>
        <w:t xml:space="preserve">on the corresponding index of the time series </w:t>
      </w:r>
      <w:r w:rsidR="00B229E6">
        <w:rPr>
          <w:rFonts w:ascii="Garamond" w:hAnsi="Garamond"/>
          <w:sz w:val="22"/>
          <w:szCs w:val="22"/>
        </w:rPr>
        <w:t xml:space="preserve">to identify </w:t>
      </w:r>
      <w:r w:rsidR="007072C4">
        <w:rPr>
          <w:rFonts w:ascii="Garamond" w:hAnsi="Garamond"/>
          <w:sz w:val="22"/>
          <w:szCs w:val="22"/>
        </w:rPr>
        <w:t>regions</w:t>
      </w:r>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r w:rsidR="007072C4">
        <w:rPr>
          <w:rFonts w:ascii="Garamond" w:hAnsi="Garamond"/>
          <w:sz w:val="22"/>
          <w:szCs w:val="22"/>
        </w:rPr>
        <w:t xml:space="preserve">which </w:t>
      </w:r>
      <w:r w:rsidR="00070CB1">
        <w:rPr>
          <w:rFonts w:ascii="Garamond" w:hAnsi="Garamond"/>
          <w:sz w:val="22"/>
          <w:szCs w:val="22"/>
        </w:rPr>
        <w:t>contribut</w:t>
      </w:r>
      <w:r w:rsidR="007072C4">
        <w:rPr>
          <w:rFonts w:ascii="Garamond" w:hAnsi="Garamond"/>
          <w:sz w:val="22"/>
          <w:szCs w:val="22"/>
        </w:rPr>
        <w:t>e</w:t>
      </w:r>
      <w:r w:rsidR="00070CB1">
        <w:rPr>
          <w:rFonts w:ascii="Garamond" w:hAnsi="Garamond"/>
          <w:sz w:val="22"/>
          <w:szCs w:val="22"/>
        </w:rPr>
        <w:t xml:space="preserve"> to interclass separation</w:t>
      </w:r>
      <w:r w:rsidR="007072C4">
        <w:rPr>
          <w:rFonts w:ascii="Garamond" w:hAnsi="Garamond"/>
          <w:sz w:val="22"/>
          <w:szCs w:val="22"/>
        </w:rPr>
        <w:t xml:space="preserve"> among individuals with the same natal origin ratio</w:t>
      </w:r>
      <w:r w:rsidR="00CD3FB4">
        <w:rPr>
          <w:rFonts w:ascii="Garamond" w:hAnsi="Garamond"/>
          <w:sz w:val="22"/>
          <w:szCs w:val="22"/>
        </w:rPr>
        <w:t xml:space="preserve"> </w:t>
      </w:r>
      <w:r w:rsidR="005F1D8A" w:rsidRPr="00AE24AA">
        <w:rPr>
          <w:rFonts w:ascii="Garamond" w:hAnsi="Garamond"/>
          <w:sz w:val="22"/>
          <w:szCs w:val="22"/>
        </w:rPr>
        <w:t>(</w:t>
      </w:r>
      <w:commentRangeStart w:id="8"/>
      <w:r w:rsidR="005F1D8A" w:rsidRPr="00AE24AA">
        <w:rPr>
          <w:rFonts w:ascii="Garamond" w:hAnsi="Garamond"/>
          <w:sz w:val="22"/>
          <w:szCs w:val="22"/>
        </w:rPr>
        <w:t>Figure</w:t>
      </w:r>
      <w:commentRangeEnd w:id="8"/>
      <w:r w:rsidR="00465AAD">
        <w:rPr>
          <w:rStyle w:val="CommentReference"/>
        </w:rPr>
        <w:commentReference w:id="8"/>
      </w:r>
      <w:r w:rsidR="005F1D8A" w:rsidRPr="00AE24AA">
        <w:rPr>
          <w:rFonts w:ascii="Garamond" w:hAnsi="Garamond"/>
          <w:sz w:val="22"/>
          <w:szCs w:val="22"/>
        </w:rPr>
        <w:t xml:space="preserve"> </w:t>
      </w:r>
      <w:r w:rsidR="00465AAD">
        <w:rPr>
          <w:rFonts w:ascii="Garamond" w:hAnsi="Garamond"/>
          <w:sz w:val="22"/>
          <w:szCs w:val="22"/>
        </w:rPr>
        <w:t>3</w:t>
      </w:r>
      <w:r w:rsidR="005F1D8A" w:rsidRPr="00AE24AA">
        <w:rPr>
          <w:rFonts w:ascii="Garamond" w:hAnsi="Garamond"/>
          <w:sz w:val="22"/>
          <w:szCs w:val="22"/>
        </w:rPr>
        <w:t>b.)</w:t>
      </w:r>
      <w:r w:rsidR="00AE24AA">
        <w:rPr>
          <w:rFonts w:ascii="Garamond" w:hAnsi="Garamond"/>
          <w:sz w:val="22"/>
          <w:szCs w:val="22"/>
        </w:rPr>
        <w:t xml:space="preserve">. </w:t>
      </w:r>
      <w:commentRangeEnd w:id="5"/>
      <w:r w:rsidR="00216DEB">
        <w:rPr>
          <w:rStyle w:val="CommentReference"/>
        </w:rPr>
        <w:commentReference w:id="5"/>
      </w:r>
      <w:commentRangeEnd w:id="6"/>
      <w:r w:rsidR="000E5763">
        <w:rPr>
          <w:rStyle w:val="CommentReference"/>
        </w:rPr>
        <w:commentReference w:id="6"/>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47908C82"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w:t>
      </w:r>
      <w:r w:rsidR="00216DEB">
        <w:rPr>
          <w:rFonts w:ascii="Garamond" w:hAnsi="Garamond"/>
          <w:sz w:val="22"/>
          <w:szCs w:val="22"/>
        </w:rPr>
        <w:t xml:space="preserve">randomly </w:t>
      </w:r>
      <w:r w:rsidR="00444663" w:rsidRPr="009B73BD">
        <w:rPr>
          <w:rFonts w:ascii="Garamond" w:hAnsi="Garamond"/>
          <w:sz w:val="22"/>
          <w:szCs w:val="22"/>
        </w:rPr>
        <w:t>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r w:rsidR="00947315">
        <w:rPr>
          <w:rFonts w:ascii="Garamond" w:hAnsi="Garamond"/>
          <w:sz w:val="22"/>
          <w:szCs w:val="22"/>
        </w:rPr>
        <w:t>s</w:t>
      </w:r>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commentRangeStart w:id="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9"/>
      <w:r w:rsidR="00E84B9A">
        <w:rPr>
          <w:rStyle w:val="CommentReference"/>
        </w:rPr>
        <w:commentReference w:id="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0"/>
      <w:r w:rsidR="00444663" w:rsidRPr="00701699">
        <w:rPr>
          <w:rFonts w:ascii="Garamond" w:hAnsi="Garamond"/>
          <w:sz w:val="22"/>
          <w:szCs w:val="22"/>
        </w:rPr>
        <w:t>R</w:t>
      </w:r>
      <w:r w:rsidR="00444663">
        <w:rPr>
          <w:rFonts w:ascii="Garamond" w:hAnsi="Garamond"/>
          <w:sz w:val="22"/>
          <w:szCs w:val="22"/>
        </w:rPr>
        <w:t xml:space="preserve"> </w:t>
      </w:r>
      <w:commentRangeEnd w:id="10"/>
      <w:r>
        <w:rPr>
          <w:rStyle w:val="CommentReference"/>
        </w:rPr>
        <w:commentReference w:id="1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70FCC4B4"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lastRenderedPageBreak/>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r w:rsidR="00492371">
        <w:rPr>
          <w:rFonts w:ascii="Garamond" w:hAnsi="Garamond"/>
          <w:sz w:val="22"/>
          <w:szCs w:val="22"/>
        </w:rPr>
        <w:t xml:space="preserve"> samples with a natal origin in this range</w:t>
      </w:r>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w:t>
      </w:r>
      <w:r w:rsidR="00523219">
        <w:rPr>
          <w:rFonts w:ascii="Garamond" w:hAnsi="Garamond"/>
          <w:sz w:val="22"/>
          <w:szCs w:val="22"/>
        </w:rPr>
        <w:t>Restricted”</w:t>
      </w:r>
      <w:r w:rsidR="00CD3FB4">
        <w:rPr>
          <w:rFonts w:ascii="Garamond" w:hAnsi="Garamond"/>
          <w:sz w:val="22"/>
          <w:szCs w:val="22"/>
        </w:rPr>
        <w:t xml:space="preserve">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w:t>
      </w:r>
      <w:r w:rsidR="000D43EF">
        <w:rPr>
          <w:rFonts w:ascii="Garamond" w:hAnsi="Garamond"/>
          <w:sz w:val="22"/>
          <w:szCs w:val="22"/>
        </w:rPr>
        <w:t>4</w:t>
      </w:r>
      <w:r w:rsidR="00070CB1">
        <w:rPr>
          <w:rFonts w:ascii="Garamond" w:hAnsi="Garamond"/>
          <w:sz w:val="22"/>
          <w:szCs w:val="22"/>
        </w:rPr>
        <w:t xml:space="preserve">).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1"/>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1"/>
      <w:r w:rsidR="00FA3005">
        <w:rPr>
          <w:rStyle w:val="CommentReference"/>
          <w:rFonts w:asciiTheme="minorHAnsi" w:eastAsiaTheme="minorHAnsi" w:hAnsiTheme="minorHAnsi" w:cstheme="minorBidi"/>
          <w:kern w:val="2"/>
          <w14:ligatures w14:val="standardContextual"/>
        </w:rPr>
        <w:commentReference w:id="11"/>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69E32EEF"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Pr>
          <w:rFonts w:ascii="Garamond" w:hAnsi="Garamond"/>
          <w:sz w:val="22"/>
          <w:szCs w:val="22"/>
        </w:rPr>
        <w:t xml:space="preserve"> </w:t>
      </w:r>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 xml:space="preserve">were generated to visualize class-specific accuracy and to explore trends in misclassification among classes (Figure </w:t>
      </w:r>
      <w:r w:rsidR="00C63360">
        <w:rPr>
          <w:rFonts w:ascii="Garamond" w:hAnsi="Garamond"/>
          <w:sz w:val="22"/>
          <w:szCs w:val="22"/>
        </w:rPr>
        <w:t>5</w:t>
      </w:r>
      <w:r w:rsidRPr="00043EBC">
        <w:rPr>
          <w:rFonts w:ascii="Garamond" w:hAnsi="Garamond"/>
          <w:sz w:val="22"/>
          <w:szCs w:val="22"/>
        </w:rPr>
        <w:t>).</w:t>
      </w:r>
      <w:r w:rsidR="003A0BEA">
        <w:rPr>
          <w:rFonts w:ascii="Garamond" w:hAnsi="Garamond"/>
          <w:sz w:val="22"/>
          <w:szCs w:val="22"/>
        </w:rPr>
        <w:t xml:space="preserve"> In addition to </w:t>
      </w:r>
      <w:r w:rsidR="00C257B4">
        <w:rPr>
          <w:rFonts w:ascii="Garamond" w:hAnsi="Garamond"/>
          <w:sz w:val="22"/>
          <w:szCs w:val="22"/>
        </w:rPr>
        <w:t xml:space="preserve">calculating the </w:t>
      </w:r>
      <w:r w:rsidR="003A0BEA">
        <w:rPr>
          <w:rFonts w:ascii="Garamond" w:hAnsi="Garamond"/>
          <w:sz w:val="22"/>
          <w:szCs w:val="22"/>
        </w:rPr>
        <w:t>accuracy by watershed, we calculated the</w:t>
      </w:r>
      <w:r w:rsidR="00C257B4">
        <w:rPr>
          <w:rFonts w:ascii="Garamond" w:hAnsi="Garamond"/>
          <w:sz w:val="22"/>
          <w:szCs w:val="22"/>
        </w:rPr>
        <w:t xml:space="preserve"> classification</w:t>
      </w:r>
      <w:r w:rsidR="003A0BEA">
        <w:rPr>
          <w:rFonts w:ascii="Garamond" w:hAnsi="Garamond"/>
          <w:sz w:val="22"/>
          <w:szCs w:val="22"/>
        </w:rPr>
        <w:t xml:space="preserve"> accuracy of fish from within the CWAK (Coastal Western Alaska) genetic reporting group by removing individuals</w:t>
      </w:r>
      <w:r w:rsidR="00492371">
        <w:rPr>
          <w:rFonts w:ascii="Garamond" w:hAnsi="Garamond"/>
          <w:sz w:val="22"/>
          <w:szCs w:val="22"/>
        </w:rPr>
        <w:t xml:space="preserve"> from the testing set</w:t>
      </w:r>
      <w:r w:rsidR="003A0BEA">
        <w:rPr>
          <w:rFonts w:ascii="Garamond" w:hAnsi="Garamond"/>
          <w:sz w:val="22"/>
          <w:szCs w:val="22"/>
        </w:rPr>
        <w:t xml:space="preserve"> with genetic assignments </w:t>
      </w:r>
      <w:r w:rsidR="00492371">
        <w:rPr>
          <w:rFonts w:ascii="Garamond" w:hAnsi="Garamond"/>
          <w:sz w:val="22"/>
          <w:szCs w:val="22"/>
        </w:rPr>
        <w:t>to</w:t>
      </w:r>
      <w:r w:rsidR="003A0BEA">
        <w:rPr>
          <w:rFonts w:ascii="Garamond" w:hAnsi="Garamond"/>
          <w:sz w:val="22"/>
          <w:szCs w:val="22"/>
        </w:rPr>
        <w:t xml:space="preserve"> the Middle or Upper Yukon reporting groups, which are outside of the CWAK region</w:t>
      </w:r>
      <w:r w:rsidR="00C63360">
        <w:rPr>
          <w:rFonts w:ascii="Garamond" w:hAnsi="Garamond"/>
          <w:sz w:val="22"/>
          <w:szCs w:val="22"/>
        </w:rPr>
        <w:t xml:space="preserve">. </w:t>
      </w:r>
    </w:p>
    <w:p w14:paraId="1E36E3FD" w14:textId="6F58B80B" w:rsidR="004D2BA0" w:rsidRPr="00D70E26" w:rsidRDefault="004D2BA0" w:rsidP="0006479B">
      <w:pPr>
        <w:pStyle w:val="NormalWeb"/>
        <w:spacing w:line="480" w:lineRule="auto"/>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09860D93"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r w:rsidR="00722BC4">
        <w:rPr>
          <w:rFonts w:ascii="Garamond" w:hAnsi="Garamond"/>
          <w:sz w:val="22"/>
          <w:szCs w:val="22"/>
        </w:rPr>
        <w:t xml:space="preserve">predicted </w:t>
      </w:r>
      <w:r w:rsidRPr="00D440B2">
        <w:rPr>
          <w:rFonts w:ascii="Garamond" w:hAnsi="Garamond"/>
          <w:sz w:val="22"/>
          <w:szCs w:val="22"/>
        </w:rPr>
        <w:t>probability estimates that do not accurately reflect the true likelihood of correct prediction</w:t>
      </w:r>
      <w:r w:rsidR="00286D15">
        <w:rPr>
          <w:rFonts w:ascii="Garamond" w:hAnsi="Garamond"/>
          <w:sz w:val="22"/>
          <w:szCs w:val="22"/>
        </w:rPr>
        <w:t xml:space="preserve"> </w:t>
      </w:r>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r w:rsidR="00536091">
        <w:rPr>
          <w:rFonts w:ascii="Garamond" w:hAnsi="Garamond"/>
          <w:sz w:val="22"/>
          <w:szCs w:val="22"/>
        </w:rPr>
        <w:t xml:space="preserve">. </w:t>
      </w:r>
      <w:r w:rsidRPr="00D440B2">
        <w:rPr>
          <w:rFonts w:ascii="Garamond" w:hAnsi="Garamond"/>
          <w:sz w:val="22"/>
          <w:szCs w:val="22"/>
        </w:rPr>
        <w:t xml:space="preserve">While these models may achieve high classification accuracy, their reported </w:t>
      </w:r>
      <w:r w:rsidR="00722BC4">
        <w:rPr>
          <w:rFonts w:ascii="Garamond" w:hAnsi="Garamond"/>
          <w:sz w:val="22"/>
          <w:szCs w:val="22"/>
        </w:rPr>
        <w:t xml:space="preserve">probability </w:t>
      </w:r>
      <w:r w:rsidR="00097484">
        <w:rPr>
          <w:rFonts w:ascii="Garamond" w:hAnsi="Garamond"/>
          <w:sz w:val="22"/>
          <w:szCs w:val="22"/>
        </w:rPr>
        <w:t>scores</w:t>
      </w:r>
      <w:r w:rsidRPr="00D440B2">
        <w:rPr>
          <w:rFonts w:ascii="Garamond" w:hAnsi="Garamond"/>
          <w:sz w:val="22"/>
          <w:szCs w:val="22"/>
        </w:rPr>
        <w:t xml:space="preserve"> may not match the true proportion of correct classifications</w:t>
      </w:r>
      <w:r w:rsidR="00722BC4">
        <w:rPr>
          <w:rFonts w:ascii="Garamond" w:hAnsi="Garamond"/>
          <w:sz w:val="22"/>
          <w:szCs w:val="22"/>
        </w:rPr>
        <w:t xml:space="preserve"> associated with binned samples with that same probability value</w:t>
      </w:r>
      <w:r w:rsidRPr="00D440B2">
        <w:rPr>
          <w:rFonts w:ascii="Garamond" w:hAnsi="Garamond"/>
          <w:sz w:val="22"/>
          <w:szCs w:val="22"/>
        </w:rPr>
        <w:t xml:space="preserve">. </w:t>
      </w:r>
      <w:r w:rsidR="00097484">
        <w:rPr>
          <w:rFonts w:ascii="Garamond" w:hAnsi="Garamond"/>
          <w:sz w:val="22"/>
          <w:szCs w:val="22"/>
        </w:rPr>
        <w:t xml:space="preserve">Although these scores </w:t>
      </w:r>
      <w:r w:rsidR="00097484">
        <w:rPr>
          <w:rFonts w:ascii="Garamond" w:hAnsi="Garamond"/>
          <w:sz w:val="22"/>
          <w:szCs w:val="22"/>
        </w:rPr>
        <w:lastRenderedPageBreak/>
        <w:t>provide sufficient class ranking, t</w:t>
      </w:r>
      <w:commentRangeStart w:id="12"/>
      <w:r w:rsidRPr="00D440B2">
        <w:rPr>
          <w:rFonts w:ascii="Garamond" w:hAnsi="Garamond"/>
          <w:sz w:val="22"/>
          <w:szCs w:val="22"/>
        </w:rPr>
        <w:t>his</w:t>
      </w:r>
      <w:commentRangeEnd w:id="12"/>
      <w:r w:rsidR="00E84B9A">
        <w:rPr>
          <w:rStyle w:val="CommentReference"/>
          <w:rFonts w:asciiTheme="minorHAnsi" w:eastAsiaTheme="minorHAnsi" w:hAnsiTheme="minorHAnsi" w:cstheme="minorBidi"/>
          <w:kern w:val="2"/>
          <w14:ligatures w14:val="standardContextual"/>
        </w:rPr>
        <w:commentReference w:id="12"/>
      </w:r>
      <w:r w:rsidRPr="00D440B2">
        <w:rPr>
          <w:rFonts w:ascii="Garamond" w:hAnsi="Garamond"/>
          <w:sz w:val="22"/>
          <w:szCs w:val="22"/>
        </w:rPr>
        <w:t xml:space="preserve"> limits the utility of these </w:t>
      </w:r>
      <w:r w:rsidR="00722BC4">
        <w:rPr>
          <w:rFonts w:ascii="Garamond" w:hAnsi="Garamond"/>
          <w:sz w:val="22"/>
          <w:szCs w:val="22"/>
        </w:rPr>
        <w:t xml:space="preserve">values </w:t>
      </w:r>
      <w:r w:rsidRPr="00D440B2">
        <w:rPr>
          <w:rFonts w:ascii="Garamond" w:hAnsi="Garamond"/>
          <w:sz w:val="22"/>
          <w:szCs w:val="22"/>
        </w:rPr>
        <w:t xml:space="preserve">for decision-making </w:t>
      </w:r>
      <w:r w:rsidR="00722BC4">
        <w:rPr>
          <w:rFonts w:ascii="Garamond" w:hAnsi="Garamond"/>
          <w:sz w:val="22"/>
          <w:szCs w:val="22"/>
        </w:rPr>
        <w:t xml:space="preserve">which relies on </w:t>
      </w:r>
      <w:r w:rsidRPr="00D440B2">
        <w:rPr>
          <w:rFonts w:ascii="Garamond" w:hAnsi="Garamond"/>
          <w:sz w:val="22"/>
          <w:szCs w:val="22"/>
        </w:rPr>
        <w:t>thresholds</w:t>
      </w:r>
      <w:r w:rsidR="00722BC4">
        <w:rPr>
          <w:rFonts w:ascii="Garamond" w:hAnsi="Garamond"/>
          <w:sz w:val="22"/>
          <w:szCs w:val="22"/>
        </w:rPr>
        <w:t xml:space="preserve"> of correct assignment probability</w:t>
      </w:r>
      <w:r w:rsidRPr="00D440B2">
        <w:rPr>
          <w:rFonts w:ascii="Garamond" w:hAnsi="Garamond"/>
          <w:sz w:val="22"/>
          <w:szCs w:val="22"/>
        </w:rPr>
        <w:t xml:space="preserve"> or propagation of uncertainty through further probability-based models. To calibrate predictions from our models, we used the </w:t>
      </w:r>
      <w:r w:rsidR="00AA7224">
        <w:rPr>
          <w:rFonts w:ascii="Garamond" w:hAnsi="Garamond"/>
          <w:sz w:val="22"/>
          <w:szCs w:val="22"/>
        </w:rPr>
        <w:t>{</w:t>
      </w:r>
      <w:commentRangeStart w:id="13"/>
      <w:r w:rsidRPr="00D440B2">
        <w:rPr>
          <w:rStyle w:val="HTMLCode"/>
          <w:rFonts w:ascii="Garamond" w:eastAsiaTheme="majorEastAsia" w:hAnsi="Garamond"/>
          <w:sz w:val="22"/>
          <w:szCs w:val="22"/>
        </w:rPr>
        <w:t>probably</w:t>
      </w:r>
      <w:commentRangeEnd w:id="13"/>
      <w:r w:rsidR="00216DEB">
        <w:rPr>
          <w:rStyle w:val="CommentReference"/>
          <w:rFonts w:asciiTheme="minorHAnsi" w:eastAsiaTheme="minorHAnsi" w:hAnsiTheme="minorHAnsi" w:cstheme="minorBidi"/>
          <w:kern w:val="2"/>
          <w14:ligatures w14:val="standardContextual"/>
        </w:rPr>
        <w:commentReference w:id="13"/>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w:t>
      </w:r>
      <w:r w:rsidR="00722BC4">
        <w:rPr>
          <w:rFonts w:ascii="Garamond" w:hAnsi="Garamond"/>
          <w:sz w:val="22"/>
          <w:szCs w:val="22"/>
        </w:rPr>
        <w:t xml:space="preserve"> </w:t>
      </w:r>
      <w:r w:rsidR="00722BC4" w:rsidRPr="00A77620">
        <w:rPr>
          <w:rFonts w:ascii="Garamond" w:hAnsi="Garamond"/>
          <w:sz w:val="22"/>
          <w:szCs w:val="22"/>
          <w:highlight w:val="yellow"/>
        </w:rPr>
        <w:t>(cite)</w:t>
      </w:r>
      <w:r w:rsidRPr="00A77620">
        <w:rPr>
          <w:rFonts w:ascii="Garamond" w:hAnsi="Garamond"/>
          <w:sz w:val="22"/>
          <w:szCs w:val="22"/>
          <w:highlight w:val="yellow"/>
        </w:rPr>
        <w:t>.</w:t>
      </w:r>
      <w:r w:rsidRPr="00D440B2">
        <w:rPr>
          <w:rFonts w:ascii="Garamond" w:hAnsi="Garamond"/>
          <w:sz w:val="22"/>
          <w:szCs w:val="22"/>
        </w:rPr>
        <w:t xml:space="preserve"> </w:t>
      </w:r>
      <w:commentRangeStart w:id="14"/>
      <w:commentRangeStart w:id="15"/>
      <w:r w:rsidRPr="00D440B2">
        <w:rPr>
          <w:rFonts w:ascii="Garamond" w:hAnsi="Garamond"/>
          <w:sz w:val="22"/>
          <w:szCs w:val="22"/>
        </w:rPr>
        <w:t xml:space="preserve">This approach adjusts the </w:t>
      </w:r>
      <w:r w:rsidR="009168C8">
        <w:rPr>
          <w:rFonts w:ascii="Garamond" w:hAnsi="Garamond"/>
          <w:sz w:val="22"/>
          <w:szCs w:val="22"/>
        </w:rPr>
        <w:t xml:space="preserve">predicted 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4"/>
      <w:r w:rsidR="00E84B9A">
        <w:rPr>
          <w:rStyle w:val="CommentReference"/>
          <w:rFonts w:asciiTheme="minorHAnsi" w:eastAsiaTheme="minorHAnsi" w:hAnsiTheme="minorHAnsi" w:cstheme="minorBidi"/>
          <w:kern w:val="2"/>
          <w14:ligatures w14:val="standardContextual"/>
        </w:rPr>
        <w:commentReference w:id="14"/>
      </w:r>
      <w:commentRangeEnd w:id="15"/>
      <w:r w:rsidR="00E84B9A">
        <w:rPr>
          <w:rStyle w:val="CommentReference"/>
          <w:rFonts w:asciiTheme="minorHAnsi" w:eastAsiaTheme="minorHAnsi" w:hAnsiTheme="minorHAnsi" w:cstheme="minorBidi"/>
          <w:kern w:val="2"/>
          <w14:ligatures w14:val="standardContextual"/>
        </w:rPr>
        <w:commentReference w:id="15"/>
      </w:r>
      <w:r w:rsidRPr="00D440B2">
        <w:rPr>
          <w:rFonts w:ascii="Garamond" w:hAnsi="Garamond"/>
          <w:sz w:val="22"/>
          <w:szCs w:val="22"/>
        </w:rPr>
        <w:t xml:space="preserve">We verified calibration effectiveness through </w:t>
      </w:r>
      <w:r w:rsidR="00F873DA">
        <w:rPr>
          <w:rFonts w:ascii="Garamond" w:hAnsi="Garamond"/>
          <w:sz w:val="22"/>
          <w:szCs w:val="22"/>
        </w:rPr>
        <w:t xml:space="preserve">a </w:t>
      </w:r>
      <w:r w:rsidR="003A0BEA">
        <w:rPr>
          <w:rFonts w:ascii="Garamond" w:hAnsi="Garamond"/>
          <w:sz w:val="22"/>
          <w:szCs w:val="22"/>
        </w:rPr>
        <w:t xml:space="preserve">visual assessment of </w:t>
      </w:r>
      <w:r w:rsidR="00286D15">
        <w:rPr>
          <w:rFonts w:ascii="Garamond" w:hAnsi="Garamond"/>
          <w:sz w:val="22"/>
          <w:szCs w:val="22"/>
        </w:rPr>
        <w:t xml:space="preserve">plots </w:t>
      </w:r>
      <w:r w:rsidR="009168C8">
        <w:rPr>
          <w:rFonts w:ascii="Garamond" w:hAnsi="Garamond"/>
          <w:sz w:val="22"/>
          <w:szCs w:val="22"/>
        </w:rPr>
        <w:t>showing the</w:t>
      </w:r>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r w:rsidR="00722BC4">
        <w:rPr>
          <w:rFonts w:ascii="Garamond" w:hAnsi="Garamond"/>
          <w:sz w:val="22"/>
          <w:szCs w:val="22"/>
        </w:rPr>
        <w:t xml:space="preserve">ex. </w:t>
      </w:r>
      <w:r w:rsidR="00070CB1">
        <w:rPr>
          <w:rFonts w:ascii="Garamond" w:hAnsi="Garamond"/>
          <w:sz w:val="22"/>
          <w:szCs w:val="22"/>
        </w:rPr>
        <w:t>Supp</w:t>
      </w:r>
      <w:r w:rsidR="00F873DA">
        <w:rPr>
          <w:rFonts w:ascii="Garamond" w:hAnsi="Garamond"/>
          <w:sz w:val="22"/>
          <w:szCs w:val="22"/>
        </w:rPr>
        <w:t>. Fig 1.</w:t>
      </w:r>
      <w:r w:rsidR="00070CB1">
        <w:rPr>
          <w:rFonts w:ascii="Garamond" w:hAnsi="Garamond"/>
          <w:sz w:val="22"/>
          <w:szCs w:val="22"/>
        </w:rPr>
        <w:t>)</w:t>
      </w:r>
      <w:r w:rsidRPr="00D440B2">
        <w:rPr>
          <w:rFonts w:ascii="Garamond" w:hAnsi="Garamond"/>
          <w:sz w:val="22"/>
          <w:szCs w:val="22"/>
        </w:rPr>
        <w:t>. Calibration transformations were fitted separately for each model-data type combination ensur</w:t>
      </w:r>
      <w:r w:rsidR="00722BC4">
        <w:rPr>
          <w:rFonts w:ascii="Garamond" w:hAnsi="Garamond"/>
          <w:sz w:val="22"/>
          <w:szCs w:val="22"/>
        </w:rPr>
        <w:t>ing</w:t>
      </w:r>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9168C8">
        <w:rPr>
          <w:rFonts w:ascii="Garamond" w:hAnsi="Garamond"/>
          <w:sz w:val="22"/>
          <w:szCs w:val="22"/>
        </w:rPr>
        <w:t xml:space="preserve">, </w:t>
      </w:r>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r w:rsidR="00C837EC">
        <w:rPr>
          <w:rFonts w:ascii="Garamond" w:hAnsi="Garamond"/>
          <w:sz w:val="22"/>
          <w:szCs w:val="22"/>
        </w:rPr>
        <w:t xml:space="preserve"> </w:t>
      </w:r>
      <w:r w:rsidR="00C837EC" w:rsidRPr="0006479B">
        <w:rPr>
          <w:rFonts w:ascii="Garamond" w:hAnsi="Garamond"/>
          <w:sz w:val="22"/>
          <w:szCs w:val="22"/>
        </w:rPr>
        <w:t>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73FB991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w:t>
      </w:r>
      <w:r w:rsidR="00C63360">
        <w:rPr>
          <w:rFonts w:ascii="Garamond" w:hAnsi="Garamond"/>
          <w:sz w:val="22"/>
          <w:szCs w:val="22"/>
        </w:rPr>
        <w:t>2</w:t>
      </w:r>
      <w:r w:rsidR="00D53F6D" w:rsidRPr="00D53F6D">
        <w:rPr>
          <w:rFonts w:ascii="Garamond" w:hAnsi="Garamond"/>
          <w:sz w:val="22"/>
          <w:szCs w:val="22"/>
        </w:rPr>
        <w:t xml:space="preserve">). Despite clear clustering patterns, some overlap remained among all three watersheds. Kuskokwim samples (Figure </w:t>
      </w:r>
      <w:r w:rsidR="00C63360">
        <w:rPr>
          <w:rFonts w:ascii="Garamond" w:hAnsi="Garamond"/>
          <w:sz w:val="22"/>
          <w:szCs w:val="22"/>
        </w:rPr>
        <w:t>2</w:t>
      </w:r>
      <w:r w:rsidR="00D53F6D" w:rsidRPr="00D53F6D">
        <w:rPr>
          <w:rFonts w:ascii="Garamond" w:hAnsi="Garamond"/>
          <w:sz w:val="22"/>
          <w:szCs w:val="22"/>
        </w:rPr>
        <w:t>, red) exhibited the greatest degree of overlap</w:t>
      </w:r>
      <w:r w:rsidR="00151B72">
        <w:rPr>
          <w:rFonts w:ascii="Garamond" w:hAnsi="Garamond"/>
          <w:sz w:val="22"/>
          <w:szCs w:val="22"/>
        </w:rPr>
        <w:t xml:space="preserve"> </w:t>
      </w:r>
      <w:r w:rsidR="00B2339D">
        <w:rPr>
          <w:rFonts w:ascii="Garamond" w:hAnsi="Garamond"/>
          <w:sz w:val="22"/>
          <w:szCs w:val="22"/>
        </w:rPr>
        <w:t xml:space="preserve">with </w:t>
      </w:r>
      <w:r w:rsidR="00D53F6D" w:rsidRPr="00D53F6D">
        <w:rPr>
          <w:rFonts w:ascii="Garamond" w:hAnsi="Garamond"/>
          <w:sz w:val="22"/>
          <w:szCs w:val="22"/>
        </w:rPr>
        <w:t xml:space="preserve">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w:t>
      </w:r>
      <w:r w:rsidR="00C63360">
        <w:rPr>
          <w:rFonts w:ascii="Garamond" w:hAnsi="Garamond"/>
          <w:sz w:val="22"/>
          <w:szCs w:val="22"/>
        </w:rPr>
        <w:t>2</w:t>
      </w:r>
      <w:r w:rsidR="000F5F96">
        <w:rPr>
          <w:rFonts w:ascii="Garamond" w:hAnsi="Garamond"/>
          <w:sz w:val="22"/>
          <w:szCs w:val="22"/>
        </w:rPr>
        <w:t>,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6C8837C" w:rsidR="007249FA" w:rsidRDefault="00151B72" w:rsidP="00151B72">
      <w:pPr>
        <w:spacing w:line="480" w:lineRule="auto"/>
        <w:ind w:firstLine="720"/>
        <w:rPr>
          <w:rFonts w:ascii="Garamond" w:hAnsi="Garamond"/>
          <w:sz w:val="22"/>
          <w:szCs w:val="22"/>
        </w:rPr>
      </w:pPr>
      <w:r>
        <w:rPr>
          <w:rFonts w:ascii="Garamond" w:hAnsi="Garamond"/>
          <w:sz w:val="22"/>
          <w:szCs w:val="22"/>
        </w:rPr>
        <w:t xml:space="preserve">The pattern observed in the full dataset was also found among only individuals with the same natal origin value (0.7080 – 0.7085). The PCA results on this subset also displayed clustering by watershed, with a </w:t>
      </w:r>
      <w:r>
        <w:rPr>
          <w:rFonts w:ascii="Garamond" w:hAnsi="Garamond"/>
          <w:sz w:val="22"/>
          <w:szCs w:val="22"/>
        </w:rPr>
        <w:lastRenderedPageBreak/>
        <w:t xml:space="preserve">larger </w:t>
      </w:r>
      <w:commentRangeStart w:id="16"/>
      <w:commentRangeStart w:id="17"/>
      <w:r>
        <w:rPr>
          <w:rFonts w:ascii="Garamond" w:hAnsi="Garamond"/>
          <w:sz w:val="22"/>
          <w:szCs w:val="22"/>
        </w:rPr>
        <w:t xml:space="preserve">overall range of Yukon samples </w:t>
      </w:r>
      <w:commentRangeEnd w:id="16"/>
      <w:r w:rsidR="00465AAD">
        <w:rPr>
          <w:rStyle w:val="CommentReference"/>
        </w:rPr>
        <w:commentReference w:id="16"/>
      </w:r>
      <w:commentRangeEnd w:id="17"/>
      <w:r w:rsidR="00A77620">
        <w:rPr>
          <w:rStyle w:val="CommentReference"/>
        </w:rPr>
        <w:commentReference w:id="17"/>
      </w:r>
      <w:r>
        <w:rPr>
          <w:rFonts w:ascii="Garamond" w:hAnsi="Garamond"/>
          <w:sz w:val="22"/>
          <w:szCs w:val="22"/>
        </w:rPr>
        <w:t xml:space="preserve">and overlap between all three watersheds. </w:t>
      </w:r>
      <w:r w:rsidR="00D53F6D"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proofErr w:type="gramStart"/>
      <w:r w:rsidR="00D70E26">
        <w:rPr>
          <w:rFonts w:ascii="Garamond" w:hAnsi="Garamond"/>
          <w:sz w:val="22"/>
          <w:szCs w:val="22"/>
        </w:rPr>
        <w:t>(</w:t>
      </w:r>
      <w:r>
        <w:rPr>
          <w:rFonts w:ascii="Garamond" w:hAnsi="Garamond"/>
          <w:sz w:val="22"/>
          <w:szCs w:val="22"/>
        </w:rPr>
        <w:t xml:space="preserve"> </w:t>
      </w:r>
      <w:r w:rsidR="00D24C69">
        <w:rPr>
          <w:rFonts w:ascii="Garamond" w:hAnsi="Garamond"/>
          <w:sz w:val="22"/>
          <w:szCs w:val="22"/>
        </w:rPr>
        <w:t>0.714</w:t>
      </w:r>
      <w:proofErr w:type="gramEnd"/>
      <w:r w:rsidR="00D70E26">
        <w:rPr>
          <w:rFonts w:ascii="Garamond" w:hAnsi="Garamond"/>
          <w:sz w:val="22"/>
          <w:szCs w:val="22"/>
        </w:rPr>
        <w:t xml:space="preserve">, </w:t>
      </w:r>
      <w:r w:rsidR="00D24C69">
        <w:rPr>
          <w:rFonts w:ascii="Garamond" w:hAnsi="Garamond"/>
          <w:sz w:val="22"/>
          <w:szCs w:val="22"/>
        </w:rPr>
        <w:t>0.709</w:t>
      </w:r>
      <w:proofErr w:type="gramStart"/>
      <w:r w:rsidR="00D70E26">
        <w:rPr>
          <w:rFonts w:ascii="Garamond" w:hAnsi="Garamond"/>
          <w:sz w:val="22"/>
          <w:szCs w:val="22"/>
        </w:rPr>
        <w:t>,</w:t>
      </w:r>
      <w:r w:rsidR="00D24C69">
        <w:rPr>
          <w:rFonts w:ascii="Garamond" w:hAnsi="Garamond"/>
          <w:sz w:val="22"/>
          <w:szCs w:val="22"/>
        </w:rPr>
        <w:t xml:space="preserve"> </w:t>
      </w:r>
      <w:r w:rsidR="00B409D4">
        <w:rPr>
          <w:rFonts w:ascii="Garamond" w:hAnsi="Garamond"/>
          <w:sz w:val="22"/>
          <w:szCs w:val="22"/>
        </w:rPr>
        <w:t xml:space="preserve"> 0.707</w:t>
      </w:r>
      <w:proofErr w:type="gramEnd"/>
      <w:r w:rsidR="00D70E26">
        <w:rPr>
          <w:rFonts w:ascii="Garamond" w:hAnsi="Garamond"/>
          <w:sz w:val="22"/>
          <w:szCs w:val="22"/>
        </w:rPr>
        <w:t xml:space="preserve"> in the Yukon, Kuskokwim, and Nushagak, respectively). </w:t>
      </w:r>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for Nushagak fish, an increase for Yukon fish, or a more subtle increase for Kuskokwim fish before the marine cutoff (Figure </w:t>
      </w:r>
      <w:r w:rsidR="00C63360">
        <w:rPr>
          <w:rFonts w:ascii="Garamond" w:hAnsi="Garamond"/>
          <w:sz w:val="22"/>
          <w:szCs w:val="22"/>
        </w:rPr>
        <w:t>3</w:t>
      </w:r>
      <w:r>
        <w:rPr>
          <w:rFonts w:ascii="Garamond" w:hAnsi="Garamond"/>
          <w:sz w:val="22"/>
          <w:szCs w:val="22"/>
        </w:rPr>
        <w:t xml:space="preserve">b) 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consistent with less residence time in the mainstem as a result of a much shorter distance from their natal origin region to the ocean. </w:t>
      </w:r>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r w:rsidR="000F5F96">
        <w:rPr>
          <w:rFonts w:ascii="Garamond" w:hAnsi="Garamond"/>
          <w:sz w:val="22"/>
          <w:szCs w:val="22"/>
        </w:rPr>
        <w:t xml:space="preserve"> as well as some variation in values just before the mainstem</w:t>
      </w:r>
      <w:r w:rsidR="007249FA">
        <w:rPr>
          <w:rFonts w:ascii="Garamond" w:hAnsi="Garamond"/>
          <w:sz w:val="22"/>
          <w:szCs w:val="22"/>
        </w:rPr>
        <w:t xml:space="preserve"> region</w:t>
      </w:r>
      <w:r w:rsidR="000F5F96">
        <w:rPr>
          <w:rFonts w:ascii="Garamond" w:hAnsi="Garamond"/>
          <w:sz w:val="22"/>
          <w:szCs w:val="22"/>
        </w:rPr>
        <w:t xml:space="preserve"> described above. </w:t>
      </w:r>
      <w:r w:rsidR="007249FA">
        <w:rPr>
          <w:rFonts w:ascii="Garamond" w:hAnsi="Garamond"/>
          <w:sz w:val="22"/>
          <w:szCs w:val="22"/>
        </w:rPr>
        <w:t>There is minimal separation by watershed along this principal component</w:t>
      </w:r>
      <w:r>
        <w:rPr>
          <w:rFonts w:ascii="Garamond" w:hAnsi="Garamond"/>
          <w:sz w:val="22"/>
          <w:szCs w:val="22"/>
        </w:rPr>
        <w:t xml:space="preserve"> (Figure </w:t>
      </w:r>
      <w:r w:rsidR="00C63360">
        <w:rPr>
          <w:rFonts w:ascii="Garamond" w:hAnsi="Garamond"/>
          <w:sz w:val="22"/>
          <w:szCs w:val="22"/>
        </w:rPr>
        <w:t>3</w:t>
      </w:r>
      <w:r>
        <w:rPr>
          <w:rFonts w:ascii="Garamond" w:hAnsi="Garamond"/>
          <w:sz w:val="22"/>
          <w:szCs w:val="22"/>
        </w:rPr>
        <w:t>a</w:t>
      </w:r>
      <w:proofErr w:type="gramStart"/>
      <w:r>
        <w:rPr>
          <w:rFonts w:ascii="Garamond" w:hAnsi="Garamond"/>
          <w:sz w:val="22"/>
          <w:szCs w:val="22"/>
        </w:rPr>
        <w:t xml:space="preserve">) </w:t>
      </w:r>
      <w:r w:rsidR="007249FA">
        <w:rPr>
          <w:rFonts w:ascii="Garamond" w:hAnsi="Garamond"/>
          <w:sz w:val="22"/>
          <w:szCs w:val="22"/>
        </w:rPr>
        <w:t>,</w:t>
      </w:r>
      <w:proofErr w:type="gramEnd"/>
      <w:r w:rsidR="007249FA">
        <w:rPr>
          <w:rFonts w:ascii="Garamond" w:hAnsi="Garamond"/>
          <w:sz w:val="22"/>
          <w:szCs w:val="22"/>
        </w:rPr>
        <w:t xml:space="preserve"> which is expected given that all individuals in this subset have very similar natal origin values. </w:t>
      </w:r>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0855EFAD" w:rsidR="0038052F" w:rsidRDefault="00A77620" w:rsidP="0038052F">
      <w:pPr>
        <w:spacing w:line="480" w:lineRule="auto"/>
        <w:ind w:firstLine="720"/>
        <w:rPr>
          <w:rFonts w:ascii="Garamond" w:hAnsi="Garamond"/>
          <w:sz w:val="22"/>
          <w:szCs w:val="22"/>
        </w:rPr>
      </w:pPr>
      <w:r>
        <w:rPr>
          <w:rFonts w:ascii="Garamond" w:hAnsi="Garamond"/>
          <w:sz w:val="22"/>
          <w:szCs w:val="22"/>
        </w:rPr>
        <w:t>Assignment a</w:t>
      </w:r>
      <w:commentRangeStart w:id="18"/>
      <w:r w:rsidR="0038052F">
        <w:rPr>
          <w:rFonts w:ascii="Garamond" w:hAnsi="Garamond"/>
          <w:sz w:val="22"/>
          <w:szCs w:val="22"/>
        </w:rPr>
        <w:t xml:space="preserve">ccuracy </w:t>
      </w:r>
      <w:commentRangeEnd w:id="18"/>
      <w:r w:rsidR="00465AAD">
        <w:rPr>
          <w:rStyle w:val="CommentReference"/>
        </w:rPr>
        <w:commentReference w:id="18"/>
      </w:r>
      <w:r w:rsidR="0038052F">
        <w:rPr>
          <w:rFonts w:ascii="Garamond" w:hAnsi="Garamond"/>
          <w:sz w:val="22"/>
          <w:szCs w:val="22"/>
        </w:rPr>
        <w:t>a</w:t>
      </w:r>
      <w:r w:rsidR="0038052F" w:rsidRPr="00841F42">
        <w:rPr>
          <w:rFonts w:ascii="Garamond" w:hAnsi="Garamond"/>
          <w:sz w:val="22"/>
          <w:szCs w:val="22"/>
        </w:rPr>
        <w:t xml:space="preserve">cross both </w:t>
      </w:r>
      <w:r w:rsidR="0038052F">
        <w:rPr>
          <w:rFonts w:ascii="Garamond" w:hAnsi="Garamond"/>
          <w:sz w:val="22"/>
          <w:szCs w:val="22"/>
        </w:rPr>
        <w:t xml:space="preserve">testing sets ranged from 71.9% to 92.5% and F1-Score values ranged from 72.6% to 92.2%. The </w:t>
      </w:r>
      <w:r w:rsidR="00B343A6">
        <w:rPr>
          <w:rFonts w:ascii="Garamond" w:hAnsi="Garamond"/>
          <w:sz w:val="22"/>
          <w:szCs w:val="22"/>
        </w:rPr>
        <w:t xml:space="preserve">highest </w:t>
      </w:r>
      <w:r w:rsidR="0038052F" w:rsidRPr="00841F42">
        <w:rPr>
          <w:rFonts w:ascii="Garamond" w:hAnsi="Garamond"/>
          <w:sz w:val="22"/>
          <w:szCs w:val="22"/>
        </w:rPr>
        <w:t>accuracy and F1-score</w:t>
      </w:r>
      <w:r w:rsidR="00B343A6">
        <w:rPr>
          <w:rFonts w:ascii="Garamond" w:hAnsi="Garamond"/>
          <w:sz w:val="22"/>
          <w:szCs w:val="22"/>
        </w:rPr>
        <w:t xml:space="preserve"> </w:t>
      </w:r>
      <w:proofErr w:type="gramStart"/>
      <w:r w:rsidR="00B343A6">
        <w:rPr>
          <w:rFonts w:ascii="Garamond" w:hAnsi="Garamond"/>
          <w:sz w:val="22"/>
          <w:szCs w:val="22"/>
        </w:rPr>
        <w:t>was</w:t>
      </w:r>
      <w:proofErr w:type="gramEnd"/>
      <w:r w:rsidR="0038052F" w:rsidRPr="00841F42">
        <w:rPr>
          <w:rFonts w:ascii="Garamond" w:hAnsi="Garamond"/>
          <w:sz w:val="22"/>
          <w:szCs w:val="22"/>
        </w:rPr>
        <w:t xml:space="preserve"> achieved by the random forest model </w:t>
      </w:r>
      <w:r w:rsidR="00465AAD">
        <w:rPr>
          <w:rFonts w:ascii="Garamond" w:hAnsi="Garamond"/>
          <w:sz w:val="22"/>
          <w:szCs w:val="22"/>
        </w:rPr>
        <w:t xml:space="preserve">applied </w:t>
      </w:r>
      <w:r w:rsidR="0038052F" w:rsidRPr="00841F42">
        <w:rPr>
          <w:rFonts w:ascii="Garamond" w:hAnsi="Garamond"/>
          <w:sz w:val="22"/>
          <w:szCs w:val="22"/>
        </w:rPr>
        <w:t xml:space="preserve">to the </w:t>
      </w:r>
      <w:r>
        <w:rPr>
          <w:rFonts w:ascii="Garamond" w:hAnsi="Garamond"/>
          <w:sz w:val="22"/>
          <w:szCs w:val="22"/>
        </w:rPr>
        <w:t xml:space="preserve">full </w:t>
      </w:r>
      <w:r w:rsidR="0038052F" w:rsidRPr="00841F42">
        <w:rPr>
          <w:rFonts w:ascii="Garamond" w:hAnsi="Garamond"/>
          <w:sz w:val="22"/>
          <w:szCs w:val="22"/>
        </w:rPr>
        <w:t>GAM smoothed testing set</w:t>
      </w:r>
      <w:r w:rsidR="00B343A6">
        <w:rPr>
          <w:rFonts w:ascii="Garamond" w:hAnsi="Garamond"/>
          <w:sz w:val="22"/>
          <w:szCs w:val="22"/>
        </w:rPr>
        <w:t xml:space="preserve"> (Figure </w:t>
      </w:r>
      <w:r w:rsidR="00C63360">
        <w:rPr>
          <w:rFonts w:ascii="Garamond" w:hAnsi="Garamond"/>
          <w:sz w:val="22"/>
          <w:szCs w:val="22"/>
        </w:rPr>
        <w:t>4</w:t>
      </w:r>
      <w:r w:rsidR="00B343A6">
        <w:rPr>
          <w:rFonts w:ascii="Garamond" w:hAnsi="Garamond"/>
          <w:sz w:val="22"/>
          <w:szCs w:val="22"/>
        </w:rPr>
        <w:t>)</w:t>
      </w:r>
      <w:r w:rsidR="0038052F" w:rsidRPr="00841F42">
        <w:rPr>
          <w:rFonts w:ascii="Garamond" w:hAnsi="Garamond"/>
          <w:sz w:val="22"/>
          <w:szCs w:val="22"/>
        </w:rPr>
        <w:t xml:space="preserve">. Smoothed </w:t>
      </w:r>
      <w:r w:rsidR="007833A8">
        <w:rPr>
          <w:rFonts w:ascii="Garamond" w:hAnsi="Garamond"/>
          <w:sz w:val="22"/>
          <w:szCs w:val="22"/>
        </w:rPr>
        <w:t>time series</w:t>
      </w:r>
      <w:r w:rsidR="0038052F" w:rsidRPr="00841F42">
        <w:rPr>
          <w:rFonts w:ascii="Garamond" w:hAnsi="Garamond"/>
          <w:sz w:val="22"/>
          <w:szCs w:val="22"/>
        </w:rPr>
        <w:t xml:space="preserve"> data outperformed the raw </w:t>
      </w:r>
      <w:r>
        <w:rPr>
          <w:rFonts w:ascii="Garamond" w:hAnsi="Garamond"/>
          <w:sz w:val="22"/>
          <w:szCs w:val="22"/>
        </w:rPr>
        <w:t>timeseries</w:t>
      </w:r>
      <w:r w:rsidR="0038052F" w:rsidRPr="00841F42">
        <w:rPr>
          <w:rFonts w:ascii="Garamond" w:hAnsi="Garamond"/>
          <w:sz w:val="22"/>
          <w:szCs w:val="22"/>
        </w:rPr>
        <w:t xml:space="preserve"> in all cases, indicating that the noise in the raw data ma</w:t>
      </w:r>
      <w:r w:rsidR="00097484">
        <w:rPr>
          <w:rFonts w:ascii="Garamond" w:hAnsi="Garamond"/>
          <w:sz w:val="22"/>
          <w:szCs w:val="22"/>
        </w:rPr>
        <w:t>y have</w:t>
      </w:r>
      <w:r w:rsidR="0038052F" w:rsidRPr="00841F42">
        <w:rPr>
          <w:rFonts w:ascii="Garamond" w:hAnsi="Garamond"/>
          <w:sz w:val="22"/>
          <w:szCs w:val="22"/>
        </w:rPr>
        <w:t xml:space="preserve"> inhibited model </w:t>
      </w:r>
      <w:r w:rsidR="0038052F">
        <w:rPr>
          <w:rFonts w:ascii="Garamond" w:hAnsi="Garamond"/>
          <w:sz w:val="22"/>
          <w:szCs w:val="22"/>
        </w:rPr>
        <w:t xml:space="preserve">performance by obscuring meaningful patterns. Among model types KNN consistently </w:t>
      </w:r>
      <w:r w:rsidR="00465AAD">
        <w:rPr>
          <w:rFonts w:ascii="Garamond" w:hAnsi="Garamond"/>
          <w:sz w:val="22"/>
          <w:szCs w:val="22"/>
        </w:rPr>
        <w:t xml:space="preserve">performed </w:t>
      </w:r>
      <w:r w:rsidR="0038052F">
        <w:rPr>
          <w:rFonts w:ascii="Garamond" w:hAnsi="Garamond"/>
          <w:sz w:val="22"/>
          <w:szCs w:val="22"/>
        </w:rPr>
        <w:t xml:space="preserve">the lowest in both accuracy and F1-Score. </w:t>
      </w:r>
      <w:r w:rsidR="0038052F" w:rsidRPr="00841F42">
        <w:rPr>
          <w:rFonts w:ascii="Garamond" w:hAnsi="Garamond"/>
          <w:sz w:val="22"/>
          <w:szCs w:val="22"/>
        </w:rPr>
        <w:t xml:space="preserve">In general, RF analysis outperformed both KNN and SVM, however, SVM was the highest performer on </w:t>
      </w:r>
      <w:r w:rsidR="00B343A6">
        <w:rPr>
          <w:rFonts w:ascii="Garamond" w:hAnsi="Garamond"/>
          <w:sz w:val="22"/>
          <w:szCs w:val="22"/>
        </w:rPr>
        <w:t>r</w:t>
      </w:r>
      <w:r w:rsidR="0038052F" w:rsidRPr="00841F42">
        <w:rPr>
          <w:rFonts w:ascii="Garamond" w:hAnsi="Garamond"/>
          <w:sz w:val="22"/>
          <w:szCs w:val="22"/>
        </w:rPr>
        <w:t xml:space="preserve">aw datasets (89.8% accuracy on total testing set and 87.0% on </w:t>
      </w:r>
      <w:r w:rsidR="00893A0F">
        <w:rPr>
          <w:rFonts w:ascii="Garamond" w:hAnsi="Garamond"/>
          <w:sz w:val="22"/>
          <w:szCs w:val="22"/>
        </w:rPr>
        <w:t xml:space="preserve">restricted </w:t>
      </w:r>
      <w:r w:rsidR="0038052F" w:rsidRPr="00841F42">
        <w:rPr>
          <w:rFonts w:ascii="Garamond" w:hAnsi="Garamond"/>
          <w:sz w:val="22"/>
          <w:szCs w:val="22"/>
        </w:rPr>
        <w:t>testing set)</w:t>
      </w:r>
      <w:r w:rsidR="0038052F">
        <w:rPr>
          <w:rFonts w:ascii="Garamond" w:hAnsi="Garamond"/>
          <w:sz w:val="22"/>
          <w:szCs w:val="22"/>
        </w:rPr>
        <w:t xml:space="preserve">, which may have more dimensionality due to less autocorrelation among points. </w:t>
      </w:r>
      <w:r w:rsidR="0038052F" w:rsidRPr="00841F42">
        <w:rPr>
          <w:rFonts w:ascii="Garamond" w:hAnsi="Garamond"/>
          <w:sz w:val="22"/>
          <w:szCs w:val="22"/>
        </w:rPr>
        <w:t xml:space="preserve">Unsurprisingly, the </w:t>
      </w:r>
      <w:r w:rsidR="00893A0F">
        <w:rPr>
          <w:rFonts w:ascii="Garamond" w:hAnsi="Garamond"/>
          <w:sz w:val="22"/>
          <w:szCs w:val="22"/>
        </w:rPr>
        <w:t>restricted</w:t>
      </w:r>
      <w:r w:rsidR="0038052F" w:rsidRPr="00841F42">
        <w:rPr>
          <w:rFonts w:ascii="Garamond" w:hAnsi="Garamond"/>
          <w:sz w:val="22"/>
          <w:szCs w:val="22"/>
        </w:rPr>
        <w:t xml:space="preserve"> </w:t>
      </w:r>
      <w:r w:rsidR="0038052F" w:rsidRPr="00841F42">
        <w:rPr>
          <w:rFonts w:ascii="Garamond" w:hAnsi="Garamond"/>
          <w:sz w:val="22"/>
          <w:szCs w:val="22"/>
        </w:rPr>
        <w:lastRenderedPageBreak/>
        <w:t>t</w:t>
      </w:r>
      <w:r w:rsidR="00A31CEC">
        <w:rPr>
          <w:rFonts w:ascii="Garamond" w:hAnsi="Garamond"/>
          <w:sz w:val="22"/>
          <w:szCs w:val="22"/>
        </w:rPr>
        <w:t>esting</w:t>
      </w:r>
      <w:r w:rsidR="0038052F" w:rsidRPr="00841F42">
        <w:rPr>
          <w:rFonts w:ascii="Garamond" w:hAnsi="Garamond"/>
          <w:sz w:val="22"/>
          <w:szCs w:val="22"/>
        </w:rPr>
        <w:t xml:space="preserve"> set performance was slightly lower than that of the total training set, with the highest classification accuracy of 90.</w:t>
      </w:r>
      <w:r w:rsidR="00A31CEC">
        <w:rPr>
          <w:rFonts w:ascii="Garamond" w:hAnsi="Garamond"/>
          <w:sz w:val="22"/>
          <w:szCs w:val="22"/>
        </w:rPr>
        <w:t>8</w:t>
      </w:r>
      <w:r w:rsidR="0038052F" w:rsidRPr="00841F42">
        <w:rPr>
          <w:rFonts w:ascii="Garamond" w:hAnsi="Garamond"/>
          <w:sz w:val="22"/>
          <w:szCs w:val="22"/>
        </w:rPr>
        <w:t>% as compared to 92.</w:t>
      </w:r>
      <w:r w:rsidR="00A31CEC">
        <w:rPr>
          <w:rFonts w:ascii="Garamond" w:hAnsi="Garamond"/>
          <w:sz w:val="22"/>
          <w:szCs w:val="22"/>
        </w:rPr>
        <w:t>5</w:t>
      </w:r>
      <w:r w:rsidR="0038052F" w:rsidRPr="00841F42">
        <w:rPr>
          <w:rFonts w:ascii="Garamond" w:hAnsi="Garamond"/>
          <w:sz w:val="22"/>
          <w:szCs w:val="22"/>
        </w:rPr>
        <w:t xml:space="preserve">%. </w:t>
      </w:r>
      <w:r w:rsidR="0038052F">
        <w:rPr>
          <w:rFonts w:ascii="Garamond" w:hAnsi="Garamond"/>
          <w:sz w:val="22"/>
          <w:szCs w:val="22"/>
        </w:rPr>
        <w:t xml:space="preserve">These results are expected given the relatively straightforward discrimination of highly enriched Yukon samples which were removed in the </w:t>
      </w:r>
      <w:r w:rsidR="00893A0F">
        <w:rPr>
          <w:rFonts w:ascii="Garamond" w:hAnsi="Garamond"/>
          <w:sz w:val="22"/>
          <w:szCs w:val="22"/>
        </w:rPr>
        <w:t xml:space="preserve">restricted </w:t>
      </w:r>
      <w:commentRangeStart w:id="19"/>
      <w:commentRangeEnd w:id="19"/>
      <w:r w:rsidR="00465AAD">
        <w:rPr>
          <w:rStyle w:val="CommentReference"/>
        </w:rPr>
        <w:commentReference w:id="19"/>
      </w:r>
      <w:r w:rsidR="0038052F">
        <w:rPr>
          <w:rFonts w:ascii="Garamond" w:hAnsi="Garamond"/>
          <w:sz w:val="22"/>
          <w:szCs w:val="22"/>
        </w:rPr>
        <w:t xml:space="preserve">comparison.  </w:t>
      </w:r>
    </w:p>
    <w:p w14:paraId="07605C5E" w14:textId="58D5DC55"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r w:rsidR="00071FD5">
        <w:rPr>
          <w:rFonts w:ascii="Garamond" w:hAnsi="Garamond"/>
          <w:sz w:val="22"/>
          <w:szCs w:val="22"/>
        </w:rPr>
        <w:t>er</w:t>
      </w:r>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w:t>
      </w:r>
      <w:commentRangeStart w:id="20"/>
      <w:r>
        <w:rPr>
          <w:rFonts w:ascii="Garamond" w:hAnsi="Garamond"/>
          <w:sz w:val="22"/>
          <w:szCs w:val="22"/>
        </w:rPr>
        <w:t>Figure</w:t>
      </w:r>
      <w:commentRangeEnd w:id="20"/>
      <w:r w:rsidR="00465AAD">
        <w:rPr>
          <w:rStyle w:val="CommentReference"/>
        </w:rPr>
        <w:commentReference w:id="20"/>
      </w:r>
      <w:r>
        <w:rPr>
          <w:rFonts w:ascii="Garamond" w:hAnsi="Garamond"/>
          <w:sz w:val="22"/>
          <w:szCs w:val="22"/>
        </w:rPr>
        <w:t xml:space="preserve"> </w:t>
      </w:r>
      <w:r w:rsidR="00C63360">
        <w:rPr>
          <w:rFonts w:ascii="Garamond" w:hAnsi="Garamond"/>
          <w:sz w:val="22"/>
          <w:szCs w:val="22"/>
        </w:rPr>
        <w:t>5</w:t>
      </w:r>
      <w:r>
        <w:rPr>
          <w:rFonts w:ascii="Garamond" w:hAnsi="Garamond"/>
          <w:sz w:val="22"/>
          <w:szCs w:val="22"/>
        </w:rPr>
        <w:t>). By percentage of each class</w:t>
      </w:r>
      <w:r w:rsidR="00B343A6">
        <w:rPr>
          <w:rFonts w:ascii="Garamond" w:hAnsi="Garamond"/>
          <w:sz w:val="22"/>
          <w:szCs w:val="22"/>
        </w:rPr>
        <w:t>,</w:t>
      </w:r>
      <w:r>
        <w:rPr>
          <w:rFonts w:ascii="Garamond" w:hAnsi="Garamond"/>
          <w:sz w:val="22"/>
          <w:szCs w:val="22"/>
        </w:rPr>
        <w:t xml:space="preserve"> the most common misclassification was Nushagak fish </w:t>
      </w:r>
      <w:r w:rsidR="00B343A6">
        <w:rPr>
          <w:rFonts w:ascii="Garamond" w:hAnsi="Garamond"/>
          <w:sz w:val="22"/>
          <w:szCs w:val="22"/>
        </w:rPr>
        <w:t xml:space="preserve">classified as </w:t>
      </w:r>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r w:rsidR="00B343A6">
        <w:rPr>
          <w:rFonts w:ascii="Garamond" w:hAnsi="Garamond"/>
          <w:sz w:val="22"/>
          <w:szCs w:val="22"/>
        </w:rPr>
        <w:t>3</w:t>
      </w:r>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w:t>
      </w:r>
      <w:r w:rsidR="00A77620">
        <w:rPr>
          <w:rFonts w:ascii="Garamond" w:hAnsi="Garamond"/>
          <w:sz w:val="22"/>
          <w:szCs w:val="22"/>
        </w:rPr>
        <w:t xml:space="preserve"> (restricted)</w:t>
      </w:r>
      <w:r>
        <w:rPr>
          <w:rFonts w:ascii="Garamond" w:hAnsi="Garamond"/>
          <w:sz w:val="22"/>
          <w:szCs w:val="22"/>
        </w:rPr>
        <w:t xml:space="preserve">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r w:rsidR="00B343A6">
        <w:rPr>
          <w:rFonts w:ascii="Garamond" w:hAnsi="Garamond"/>
          <w:sz w:val="22"/>
          <w:szCs w:val="22"/>
        </w:rPr>
        <w:t>.</w:t>
      </w:r>
      <w:r>
        <w:rPr>
          <w:rFonts w:ascii="Garamond" w:hAnsi="Garamond"/>
          <w:sz w:val="22"/>
          <w:szCs w:val="22"/>
        </w:rPr>
        <w:t xml:space="preserve"> 8 in the </w:t>
      </w:r>
      <w:r w:rsidR="00893A0F">
        <w:rPr>
          <w:rFonts w:ascii="Garamond" w:hAnsi="Garamond"/>
          <w:sz w:val="22"/>
          <w:szCs w:val="22"/>
        </w:rPr>
        <w:t>restricted</w:t>
      </w:r>
      <w:r>
        <w:rPr>
          <w:rFonts w:ascii="Garamond" w:hAnsi="Garamond"/>
          <w:sz w:val="22"/>
          <w:szCs w:val="22"/>
        </w:rPr>
        <w:t xml:space="preserve">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09770DA0" w14:textId="3C9CFD00" w:rsidR="00D70E26" w:rsidRPr="00D70E26"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30D25E4F" w14:textId="77777777" w:rsidR="00A77620" w:rsidRDefault="00A77620" w:rsidP="00A77620">
      <w:pPr>
        <w:pStyle w:val="NoSpacing"/>
        <w:spacing w:line="480" w:lineRule="auto"/>
        <w:ind w:firstLine="720"/>
        <w:rPr>
          <w:rFonts w:ascii="Garamond" w:hAnsi="Garamond"/>
          <w:sz w:val="22"/>
          <w:szCs w:val="22"/>
        </w:rPr>
      </w:pPr>
    </w:p>
    <w:p w14:paraId="46F09B0F" w14:textId="1A419680" w:rsidR="00A043C9" w:rsidRDefault="009D6F26" w:rsidP="0006479B">
      <w:pPr>
        <w:pStyle w:val="NoSpacing"/>
        <w:spacing w:line="480" w:lineRule="auto"/>
        <w:ind w:firstLine="720"/>
      </w:pPr>
      <w:r w:rsidRPr="0006479B">
        <w:rPr>
          <w:rFonts w:ascii="Garamond" w:hAnsi="Garamond"/>
          <w:sz w:val="22"/>
          <w:szCs w:val="22"/>
        </w:rPr>
        <w:t>Probability tuning was used to align predicted probabilities from classification algorithms with the observed probabilities through calibration of model outputs to better reflect true class likelihoods</w:t>
      </w:r>
      <w:r>
        <w:rPr>
          <w:rFonts w:ascii="Garamond" w:hAnsi="Garamond"/>
          <w:sz w:val="22"/>
          <w:szCs w:val="22"/>
        </w:rPr>
        <w:t xml:space="preserve"> </w:t>
      </w:r>
      <w:r w:rsidRPr="00A77620">
        <w:rPr>
          <w:rFonts w:ascii="Garamond" w:hAnsi="Garamond"/>
          <w:sz w:val="22"/>
          <w:szCs w:val="22"/>
          <w:highlight w:val="yellow"/>
        </w:rPr>
        <w:t>(cite)</w:t>
      </w:r>
      <w:r w:rsidRPr="0006479B">
        <w:rPr>
          <w:rFonts w:ascii="Garamond" w:hAnsi="Garamond"/>
          <w:sz w:val="22"/>
          <w:szCs w:val="22"/>
          <w:highlight w:val="yellow"/>
        </w:rPr>
        <w:t>.</w:t>
      </w:r>
      <w:r w:rsidRPr="0006479B">
        <w:rPr>
          <w:rFonts w:ascii="Garamond" w:hAnsi="Garamond"/>
          <w:sz w:val="22"/>
          <w:szCs w:val="22"/>
        </w:rPr>
        <w:t xml:space="preserve"> Visual assessments indicated improved calibration, with the relationship between predicted and observed probabilities approximating a 1:1 line across all classes and model–data type combinations</w:t>
      </w:r>
      <w:r>
        <w:rPr>
          <w:rFonts w:ascii="Garamond" w:hAnsi="Garamond"/>
          <w:sz w:val="22"/>
          <w:szCs w:val="22"/>
        </w:rPr>
        <w:t xml:space="preserve"> (ex. </w:t>
      </w:r>
      <w:commentRangeStart w:id="21"/>
      <w:r>
        <w:rPr>
          <w:rFonts w:ascii="Garamond" w:hAnsi="Garamond"/>
          <w:sz w:val="22"/>
          <w:szCs w:val="22"/>
        </w:rPr>
        <w:t>Supp</w:t>
      </w:r>
      <w:commentRangeEnd w:id="21"/>
      <w:r w:rsidR="00465AAD">
        <w:rPr>
          <w:rStyle w:val="CommentReference"/>
        </w:rPr>
        <w:commentReference w:id="21"/>
      </w:r>
      <w:r>
        <w:rPr>
          <w:rFonts w:ascii="Garamond" w:hAnsi="Garamond"/>
          <w:sz w:val="22"/>
          <w:szCs w:val="22"/>
        </w:rPr>
        <w:t xml:space="preserve">. Fig 1) </w:t>
      </w:r>
      <w:r w:rsidRPr="0006479B">
        <w:rPr>
          <w:rFonts w:ascii="Garamond" w:hAnsi="Garamond"/>
          <w:sz w:val="22"/>
          <w:szCs w:val="22"/>
        </w:rPr>
        <w:t>.</w:t>
      </w:r>
      <w:r>
        <w:rPr>
          <w:rFonts w:ascii="Garamond" w:hAnsi="Garamond"/>
          <w:sz w:val="22"/>
          <w:szCs w:val="22"/>
        </w:rPr>
        <w:t xml:space="preserve"> </w:t>
      </w:r>
      <w:commentRangeStart w:id="22"/>
      <w:r w:rsidR="00C51A58">
        <w:rPr>
          <w:rFonts w:ascii="Garamond" w:hAnsi="Garamond"/>
          <w:sz w:val="22"/>
          <w:szCs w:val="22"/>
        </w:rPr>
        <w:t xml:space="preserve">Across the range of tested thresholds, overall accuracy ranged from 91 – 79% for the total testing set and </w:t>
      </w:r>
      <w:r w:rsidR="00C51A58">
        <w:rPr>
          <w:rFonts w:ascii="Garamond" w:hAnsi="Garamond"/>
          <w:sz w:val="22"/>
          <w:szCs w:val="22"/>
        </w:rPr>
        <w:lastRenderedPageBreak/>
        <w:t xml:space="preserve">from 89.5% to 78% for the </w:t>
      </w:r>
      <w:r w:rsidR="00893A0F">
        <w:rPr>
          <w:rFonts w:ascii="Garamond" w:hAnsi="Garamond"/>
          <w:sz w:val="22"/>
          <w:szCs w:val="22"/>
        </w:rPr>
        <w:t>restricted</w:t>
      </w:r>
      <w:r w:rsidR="00C51A58">
        <w:rPr>
          <w:rFonts w:ascii="Garamond" w:hAnsi="Garamond"/>
          <w:sz w:val="22"/>
          <w:szCs w:val="22"/>
        </w:rPr>
        <w:t xml:space="preserve"> dataset</w:t>
      </w:r>
      <w:commentRangeEnd w:id="22"/>
      <w:r w:rsidR="00E84B9A">
        <w:rPr>
          <w:rStyle w:val="CommentReference"/>
        </w:rPr>
        <w:commentReference w:id="22"/>
      </w:r>
      <w:r w:rsidR="00097484">
        <w:rPr>
          <w:rFonts w:ascii="Garamond" w:hAnsi="Garamond"/>
          <w:sz w:val="22"/>
          <w:szCs w:val="22"/>
        </w:rPr>
        <w:t xml:space="preserve"> </w:t>
      </w:r>
      <w:r w:rsidR="00A77620">
        <w:rPr>
          <w:rFonts w:ascii="Garamond" w:hAnsi="Garamond"/>
          <w:sz w:val="22"/>
          <w:szCs w:val="22"/>
        </w:rPr>
        <w:t xml:space="preserve">after </w:t>
      </w:r>
      <w:r w:rsidR="00097484">
        <w:rPr>
          <w:rFonts w:ascii="Garamond" w:hAnsi="Garamond"/>
          <w:sz w:val="22"/>
          <w:szCs w:val="22"/>
        </w:rPr>
        <w:t>calibration</w:t>
      </w:r>
      <w:r w:rsidR="007E1DFC">
        <w:rPr>
          <w:rFonts w:ascii="Garamond" w:hAnsi="Garamond"/>
          <w:sz w:val="22"/>
          <w:szCs w:val="22"/>
        </w:rPr>
        <w:t xml:space="preserve"> (Figure 6)</w:t>
      </w:r>
      <w:r w:rsidR="00C51A58">
        <w:rPr>
          <w:rFonts w:ascii="Garamond" w:hAnsi="Garamond"/>
          <w:sz w:val="22"/>
          <w:szCs w:val="22"/>
        </w:rPr>
        <w:t xml:space="preserve">. In the </w:t>
      </w:r>
      <w:r w:rsidR="00465AAD">
        <w:rPr>
          <w:rFonts w:ascii="Garamond" w:hAnsi="Garamond"/>
          <w:sz w:val="22"/>
          <w:szCs w:val="22"/>
        </w:rPr>
        <w:t xml:space="preserve">complete </w:t>
      </w:r>
      <w:r w:rsidR="00C51A58">
        <w:rPr>
          <w:rFonts w:ascii="Garamond" w:hAnsi="Garamond"/>
          <w:sz w:val="22"/>
          <w:szCs w:val="22"/>
        </w:rPr>
        <w:t xml:space="preserve">dataset, Yukon classification accuracy remained well above 90%, even at the very high (&gt;90%) confidence threshold. </w:t>
      </w:r>
      <w:proofErr w:type="spellStart"/>
      <w:r w:rsidR="00C51A58">
        <w:rPr>
          <w:rFonts w:ascii="Garamond" w:hAnsi="Garamond"/>
          <w:sz w:val="22"/>
          <w:szCs w:val="22"/>
        </w:rPr>
        <w:t>Nushagak</w:t>
      </w:r>
      <w:proofErr w:type="spellEnd"/>
      <w:r w:rsidR="00C51A58">
        <w:rPr>
          <w:rFonts w:ascii="Garamond" w:hAnsi="Garamond"/>
          <w:sz w:val="22"/>
          <w:szCs w:val="22"/>
        </w:rPr>
        <w:t xml:space="preserve"> and Kuskokwim</w:t>
      </w:r>
      <w:r w:rsidR="00A77620">
        <w:rPr>
          <w:rFonts w:ascii="Garamond" w:hAnsi="Garamond"/>
          <w:sz w:val="22"/>
          <w:szCs w:val="22"/>
        </w:rPr>
        <w:t xml:space="preserve"> classification accuracy</w:t>
      </w:r>
      <w:r w:rsidR="00C51A58">
        <w:rPr>
          <w:rFonts w:ascii="Garamond" w:hAnsi="Garamond"/>
          <w:sz w:val="22"/>
          <w:szCs w:val="22"/>
        </w:rPr>
        <w:t xml:space="preserve">, however, fell steadily as the threshold was raised. Kuskokwim classification accuracy dropped steadily from 87% to 71% whereas Nushagak accuracy declined more quickly at higher probability thresholds from 92% to 75%. The </w:t>
      </w:r>
      <w:r w:rsidR="00893A0F">
        <w:rPr>
          <w:rFonts w:ascii="Garamond" w:hAnsi="Garamond"/>
          <w:sz w:val="22"/>
          <w:szCs w:val="22"/>
        </w:rPr>
        <w:t>restricted</w:t>
      </w:r>
      <w:r w:rsidR="00C51A58">
        <w:rPr>
          <w:rFonts w:ascii="Garamond" w:hAnsi="Garamond"/>
          <w:sz w:val="22"/>
          <w:szCs w:val="22"/>
        </w:rPr>
        <w:t xml:space="preserve"> dataset contained slightly different trends, with Yukon accuracy remaining relatively stable between 89% and 83% over the full range of threshold values. In this testing set</w:t>
      </w:r>
      <w:r w:rsidR="007E1DFC">
        <w:rPr>
          <w:rFonts w:ascii="Garamond" w:hAnsi="Garamond"/>
          <w:sz w:val="22"/>
          <w:szCs w:val="22"/>
        </w:rPr>
        <w:t xml:space="preserve">, </w:t>
      </w:r>
      <w:proofErr w:type="spellStart"/>
      <w:r w:rsidR="00C51A58">
        <w:rPr>
          <w:rFonts w:ascii="Garamond" w:hAnsi="Garamond"/>
          <w:sz w:val="22"/>
          <w:szCs w:val="22"/>
        </w:rPr>
        <w:t>Nushagak</w:t>
      </w:r>
      <w:proofErr w:type="spellEnd"/>
      <w:r w:rsidR="00C51A58">
        <w:rPr>
          <w:rFonts w:ascii="Garamond" w:hAnsi="Garamond"/>
          <w:sz w:val="22"/>
          <w:szCs w:val="22"/>
        </w:rPr>
        <w:t xml:space="preserve"> accuracy dropped steadily from 91% to 84%, whereas Kuskokwim accuracy declined rapidly from 89% to 69%.</w:t>
      </w:r>
    </w:p>
    <w:p w14:paraId="0226C84D" w14:textId="77777777" w:rsidR="007E1DFC" w:rsidRDefault="007E1DFC" w:rsidP="0064756C">
      <w:pPr>
        <w:rPr>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2588E68"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A77620">
        <w:rPr>
          <w:rFonts w:ascii="Garamond" w:hAnsi="Garamond"/>
          <w:sz w:val="22"/>
          <w:szCs w:val="22"/>
        </w:rPr>
        <w:t>In addition, d</w:t>
      </w:r>
      <w:r w:rsidR="0064756C" w:rsidRPr="0064756C">
        <w:rPr>
          <w:rFonts w:ascii="Garamond" w:hAnsi="Garamond"/>
          <w:sz w:val="22"/>
          <w:szCs w:val="22"/>
        </w:rPr>
        <w:t xml:space="preserve">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3"/>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r w:rsidR="00A13CFA">
        <w:rPr>
          <w:rFonts w:ascii="Garamond" w:hAnsi="Garamond"/>
          <w:sz w:val="22"/>
          <w:szCs w:val="22"/>
        </w:rPr>
        <w:t>preproces</w:t>
      </w:r>
      <w:r w:rsidR="00BB0C28">
        <w:rPr>
          <w:rFonts w:ascii="Garamond" w:hAnsi="Garamond"/>
          <w:sz w:val="22"/>
          <w:szCs w:val="22"/>
        </w:rPr>
        <w:t>s</w:t>
      </w:r>
      <w:r w:rsidR="00A13CFA">
        <w:rPr>
          <w:rFonts w:ascii="Garamond" w:hAnsi="Garamond"/>
          <w:sz w:val="22"/>
          <w:szCs w:val="22"/>
        </w:rPr>
        <w:t>ing</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w:t>
      </w:r>
      <w:r w:rsidR="00A13CFA">
        <w:rPr>
          <w:rFonts w:ascii="Garamond" w:hAnsi="Garamond"/>
          <w:sz w:val="22"/>
          <w:szCs w:val="22"/>
        </w:rPr>
        <w:t>, more complicated approaches</w:t>
      </w:r>
      <w:r w:rsidR="00733CEF">
        <w:rPr>
          <w:rFonts w:ascii="Garamond" w:hAnsi="Garamond"/>
          <w:sz w:val="22"/>
          <w:szCs w:val="22"/>
        </w:rPr>
        <w:t xml:space="preserve">. </w:t>
      </w:r>
      <w:commentRangeEnd w:id="23"/>
      <w:r w:rsidR="00E84B9A">
        <w:rPr>
          <w:rStyle w:val="CommentReference"/>
        </w:rPr>
        <w:commentReference w:id="23"/>
      </w:r>
    </w:p>
    <w:p w14:paraId="0EAB008D" w14:textId="5F83144A" w:rsidR="00B54D1A" w:rsidRDefault="00CF4BFF" w:rsidP="00A77620">
      <w:pPr>
        <w:spacing w:line="480" w:lineRule="auto"/>
        <w:ind w:firstLine="720"/>
        <w:rPr>
          <w:rFonts w:ascii="Garamond" w:hAnsi="Garamond"/>
          <w:sz w:val="22"/>
          <w:szCs w:val="22"/>
        </w:rPr>
      </w:pPr>
      <w:r>
        <w:rPr>
          <w:rFonts w:ascii="Garamond" w:hAnsi="Garamond"/>
          <w:sz w:val="22"/>
          <w:szCs w:val="22"/>
        </w:rPr>
        <w:t xml:space="preserve">Using the </w:t>
      </w:r>
      <w:r w:rsidR="00733CEF">
        <w:rPr>
          <w:rFonts w:ascii="Garamond" w:hAnsi="Garamond"/>
          <w:sz w:val="22"/>
          <w:szCs w:val="22"/>
        </w:rPr>
        <w:t>best</w:t>
      </w:r>
      <w:r w:rsidR="00A77620">
        <w:rPr>
          <w:rFonts w:ascii="Garamond" w:hAnsi="Garamond"/>
          <w:sz w:val="22"/>
          <w:szCs w:val="22"/>
        </w:rPr>
        <w:t xml:space="preserve"> preforming</w:t>
      </w:r>
      <w:r w:rsidR="00733CEF">
        <w:rPr>
          <w:rFonts w:ascii="Garamond" w:hAnsi="Garamond"/>
          <w:sz w:val="22"/>
          <w:szCs w:val="22"/>
        </w:rPr>
        <w:t xml:space="preserve">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accuracies</w:t>
      </w:r>
      <w:r w:rsidR="00886F47">
        <w:rPr>
          <w:rFonts w:ascii="Garamond" w:hAnsi="Garamond"/>
          <w:sz w:val="22"/>
          <w:szCs w:val="22"/>
        </w:rPr>
        <w:t xml:space="preserve"> on the full testing dataset</w:t>
      </w:r>
      <w:r w:rsidR="00BE529C" w:rsidRPr="0073705F">
        <w:rPr>
          <w:rFonts w:ascii="Garamond" w:hAnsi="Garamond"/>
          <w:sz w:val="22"/>
          <w:szCs w:val="22"/>
        </w:rPr>
        <w:t xml:space="preserve"> exceed</w:t>
      </w:r>
      <w:r w:rsidR="00A77620">
        <w:rPr>
          <w:rFonts w:ascii="Garamond" w:hAnsi="Garamond"/>
          <w:sz w:val="22"/>
          <w:szCs w:val="22"/>
        </w:rPr>
        <w:t>ed</w:t>
      </w:r>
      <w:r w:rsidR="00BE529C" w:rsidRPr="0073705F">
        <w:rPr>
          <w:rFonts w:ascii="Garamond" w:hAnsi="Garamond"/>
          <w:sz w:val="22"/>
          <w:szCs w:val="22"/>
        </w:rPr>
        <w:t xml:space="preserve"> 90% for all three watersheds.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 xml:space="preserve">in potential strontium sources and </w:t>
      </w:r>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lastRenderedPageBreak/>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sidR="00A13CFA">
        <w:rPr>
          <w:rFonts w:ascii="Garamond" w:hAnsi="Garamond"/>
          <w:sz w:val="22"/>
          <w:szCs w:val="22"/>
        </w:rPr>
        <w:t xml:space="preserve"> (</w:t>
      </w:r>
      <w:r w:rsidR="007E1DFC">
        <w:rPr>
          <w:rFonts w:ascii="Garamond" w:hAnsi="Garamond"/>
          <w:sz w:val="22"/>
          <w:szCs w:val="22"/>
        </w:rPr>
        <w:t xml:space="preserve">Figure </w:t>
      </w:r>
      <w:r w:rsidR="00C63360">
        <w:rPr>
          <w:rFonts w:ascii="Garamond" w:hAnsi="Garamond"/>
          <w:sz w:val="22"/>
          <w:szCs w:val="22"/>
        </w:rPr>
        <w:t>2</w:t>
      </w:r>
      <w:r w:rsidR="00A13CFA">
        <w:rPr>
          <w:rFonts w:ascii="Garamond" w:hAnsi="Garamond"/>
          <w:sz w:val="22"/>
          <w:szCs w:val="22"/>
        </w:rPr>
        <w:t>)</w:t>
      </w:r>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r w:rsidR="007E1DFC">
        <w:rPr>
          <w:rFonts w:ascii="Garamond" w:hAnsi="Garamond"/>
          <w:sz w:val="22"/>
          <w:szCs w:val="22"/>
        </w:rPr>
        <w:t>3</w:t>
      </w:r>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w:t>
      </w:r>
      <w:r w:rsidR="00C63360">
        <w:rPr>
          <w:rFonts w:ascii="Garamond" w:hAnsi="Garamond"/>
          <w:sz w:val="22"/>
          <w:szCs w:val="22"/>
        </w:rPr>
        <w:t>3</w:t>
      </w:r>
      <w:r w:rsidR="00733CEF">
        <w:rPr>
          <w:rFonts w:ascii="Garamond" w:hAnsi="Garamond"/>
          <w:sz w:val="22"/>
          <w:szCs w:val="22"/>
        </w:rPr>
        <w:t xml:space="preserve">b, column 3). </w:t>
      </w:r>
      <w:r w:rsidR="0073705F" w:rsidRPr="0073705F">
        <w:rPr>
          <w:rFonts w:ascii="Garamond" w:hAnsi="Garamond"/>
          <w:sz w:val="22"/>
          <w:szCs w:val="22"/>
        </w:rPr>
        <w:t>Yukon classification accuracy dropped substantially in the "</w:t>
      </w:r>
      <w:r w:rsidR="00BB0C28">
        <w:rPr>
          <w:rFonts w:ascii="Garamond" w:hAnsi="Garamond"/>
          <w:sz w:val="22"/>
          <w:szCs w:val="22"/>
        </w:rPr>
        <w:t>restricted??</w:t>
      </w:r>
      <w:r w:rsidR="0073705F" w:rsidRPr="0073705F">
        <w:rPr>
          <w:rFonts w:ascii="Garamond" w:hAnsi="Garamond"/>
          <w:sz w:val="22"/>
          <w:szCs w:val="22"/>
        </w:rPr>
        <w:t xml:space="preserve">"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r w:rsidR="00B54D1A">
        <w:rPr>
          <w:rFonts w:ascii="Garamond" w:hAnsi="Garamond"/>
          <w:sz w:val="22"/>
          <w:szCs w:val="22"/>
        </w:rPr>
        <w:t xml:space="preserve">Without this distinguishing feature, CWAK individuals from the Yukon (i.e. Figure </w:t>
      </w:r>
      <w:r w:rsidR="00C63360">
        <w:rPr>
          <w:rFonts w:ascii="Garamond" w:hAnsi="Garamond"/>
          <w:sz w:val="22"/>
          <w:szCs w:val="22"/>
        </w:rPr>
        <w:t>3</w:t>
      </w:r>
      <w:r w:rsidR="00B54D1A">
        <w:rPr>
          <w:rFonts w:ascii="Garamond" w:hAnsi="Garamond"/>
          <w:sz w:val="22"/>
          <w:szCs w:val="22"/>
        </w:rPr>
        <w:t xml:space="preserve">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r w:rsidR="00BB0C28" w:rsidRPr="00886F47">
        <w:rPr>
          <w:rFonts w:ascii="Garamond" w:hAnsi="Garamond"/>
          <w:sz w:val="22"/>
          <w:szCs w:val="22"/>
          <w:highlight w:val="yellow"/>
        </w:rPr>
        <w:t xml:space="preserve">Nonetheless, even applying the most conservative methods, our classification methods achieved a **% </w:t>
      </w:r>
      <w:proofErr w:type="spellStart"/>
      <w:r w:rsidR="00BB0C28" w:rsidRPr="00886F47">
        <w:rPr>
          <w:rFonts w:ascii="Garamond" w:hAnsi="Garamond"/>
          <w:sz w:val="22"/>
          <w:szCs w:val="22"/>
          <w:highlight w:val="yellow"/>
        </w:rPr>
        <w:t>classifification</w:t>
      </w:r>
      <w:proofErr w:type="spellEnd"/>
      <w:r w:rsidR="00BB0C28" w:rsidRPr="00886F47">
        <w:rPr>
          <w:rFonts w:ascii="Garamond" w:hAnsi="Garamond"/>
          <w:sz w:val="22"/>
          <w:szCs w:val="22"/>
          <w:highlight w:val="yellow"/>
        </w:rPr>
        <w:t xml:space="preserve"> accuracy among the major western Alaska rivers.</w:t>
      </w:r>
      <w:r w:rsidR="00886F47">
        <w:rPr>
          <w:rFonts w:ascii="Garamond" w:hAnsi="Garamond"/>
          <w:sz w:val="22"/>
          <w:szCs w:val="22"/>
        </w:rPr>
        <w:t xml:space="preserve"> </w:t>
      </w:r>
    </w:p>
    <w:p w14:paraId="7A35349C" w14:textId="25107B10" w:rsidR="00B54D1A" w:rsidRDefault="00886F47" w:rsidP="00A77620">
      <w:pPr>
        <w:spacing w:line="480" w:lineRule="auto"/>
        <w:ind w:firstLine="720"/>
        <w:rPr>
          <w:rFonts w:ascii="Garamond" w:hAnsi="Garamond"/>
          <w:sz w:val="22"/>
          <w:szCs w:val="22"/>
        </w:rPr>
      </w:pPr>
      <w:r>
        <w:rPr>
          <w:rFonts w:ascii="Garamond" w:hAnsi="Garamond"/>
          <w:sz w:val="22"/>
          <w:szCs w:val="22"/>
        </w:rPr>
        <w:t>In addition to the ability to distinguish among major watersheds, t</w:t>
      </w:r>
      <w:r w:rsidR="00B54D1A">
        <w:rPr>
          <w:rFonts w:ascii="Garamond" w:hAnsi="Garamond"/>
          <w:sz w:val="22"/>
          <w:szCs w:val="22"/>
        </w:rPr>
        <w:t xml:space="preserve">he observed difference in </w:t>
      </w:r>
      <w:r w:rsidR="007E1DFC">
        <w:rPr>
          <w:rFonts w:ascii="Garamond" w:hAnsi="Garamond"/>
          <w:sz w:val="22"/>
          <w:szCs w:val="22"/>
        </w:rPr>
        <w:t xml:space="preserve">isotope LA patterns between </w:t>
      </w:r>
      <w:r w:rsidR="00B54D1A">
        <w:rPr>
          <w:rFonts w:ascii="Garamond" w:hAnsi="Garamond"/>
          <w:sz w:val="22"/>
          <w:szCs w:val="22"/>
        </w:rPr>
        <w:t xml:space="preserve">CWAK and non-CWAK individuals </w:t>
      </w:r>
      <w:r>
        <w:rPr>
          <w:rFonts w:ascii="Garamond" w:hAnsi="Garamond"/>
          <w:sz w:val="22"/>
          <w:szCs w:val="22"/>
        </w:rPr>
        <w:t xml:space="preserve">from the </w:t>
      </w:r>
      <w:proofErr w:type="gramStart"/>
      <w:r>
        <w:rPr>
          <w:rFonts w:ascii="Garamond" w:hAnsi="Garamond"/>
          <w:sz w:val="22"/>
          <w:szCs w:val="22"/>
        </w:rPr>
        <w:t>Yukon river</w:t>
      </w:r>
      <w:proofErr w:type="gramEnd"/>
      <w:r>
        <w:rPr>
          <w:rFonts w:ascii="Garamond" w:hAnsi="Garamond"/>
          <w:sz w:val="22"/>
          <w:szCs w:val="22"/>
        </w:rPr>
        <w:t xml:space="preserve"> </w:t>
      </w:r>
      <w:r w:rsidR="00B54D1A">
        <w:rPr>
          <w:rFonts w:ascii="Garamond" w:hAnsi="Garamond"/>
          <w:sz w:val="22"/>
          <w:szCs w:val="22"/>
        </w:rPr>
        <w:t xml:space="preserve">suggests that </w:t>
      </w:r>
      <w:r w:rsidR="00536870" w:rsidRPr="0006479B">
        <w:rPr>
          <w:rFonts w:ascii="Garamond" w:hAnsi="Garamond"/>
          <w:sz w:val="22"/>
          <w:szCs w:val="22"/>
        </w:rPr>
        <w:t>the approaches described here may</w:t>
      </w:r>
      <w:r>
        <w:rPr>
          <w:rFonts w:ascii="Garamond" w:hAnsi="Garamond"/>
          <w:sz w:val="22"/>
          <w:szCs w:val="22"/>
        </w:rPr>
        <w:t xml:space="preserve"> also</w:t>
      </w:r>
      <w:r w:rsidR="00536870" w:rsidRPr="0006479B">
        <w:rPr>
          <w:rFonts w:ascii="Garamond" w:hAnsi="Garamond"/>
          <w:sz w:val="22"/>
          <w:szCs w:val="22"/>
        </w:rPr>
        <w:t xml:space="preserve"> be capable of resolving spatial structure within a single watershed. </w:t>
      </w:r>
      <w:r w:rsidR="00B54D1A">
        <w:rPr>
          <w:rFonts w:ascii="Garamond" w:hAnsi="Garamond"/>
          <w:sz w:val="22"/>
          <w:szCs w:val="22"/>
        </w:rPr>
        <w:t xml:space="preserve">For example, genetics-based data in this dataset </w:t>
      </w:r>
      <w:r w:rsidR="007E1DFC">
        <w:rPr>
          <w:rFonts w:ascii="Garamond" w:hAnsi="Garamond"/>
          <w:sz w:val="22"/>
          <w:szCs w:val="22"/>
        </w:rPr>
        <w:t>can produce</w:t>
      </w:r>
      <w:r w:rsidR="00B54D1A">
        <w:rPr>
          <w:rFonts w:ascii="Garamond" w:hAnsi="Garamond"/>
          <w:sz w:val="22"/>
          <w:szCs w:val="22"/>
        </w:rPr>
        <w:t xml:space="preserve"> known sub-watershed labels, which, given sufficient sample size, could be used to train a model to distinguish among genetic regions in the Yukon</w:t>
      </w:r>
      <w:r>
        <w:rPr>
          <w:rFonts w:ascii="Garamond" w:hAnsi="Garamond"/>
          <w:sz w:val="22"/>
          <w:szCs w:val="22"/>
        </w:rPr>
        <w:t xml:space="preserve"> river-basin</w:t>
      </w:r>
      <w:r w:rsidR="00B54D1A">
        <w:rPr>
          <w:rFonts w:ascii="Garamond" w:hAnsi="Garamond"/>
          <w:sz w:val="22"/>
          <w:szCs w:val="22"/>
        </w:rPr>
        <w:t xml:space="preserve"> using</w:t>
      </w:r>
      <w:r>
        <w:rPr>
          <w:rFonts w:ascii="Garamond" w:hAnsi="Garamond"/>
          <w:sz w:val="22"/>
          <w:szCs w:val="22"/>
        </w:rPr>
        <w:t xml:space="preserve"> the workflow described here</w:t>
      </w:r>
      <w:r w:rsidR="00B54D1A">
        <w:rPr>
          <w:rFonts w:ascii="Garamond" w:hAnsi="Garamond"/>
          <w:sz w:val="22"/>
          <w:szCs w:val="22"/>
        </w:rPr>
        <w:t>. P</w:t>
      </w:r>
      <w:r w:rsidR="00536870" w:rsidRPr="0006479B">
        <w:rPr>
          <w:rFonts w:ascii="Garamond" w:hAnsi="Garamond"/>
          <w:sz w:val="22"/>
          <w:szCs w:val="22"/>
        </w:rPr>
        <w:t xml:space="preserve">revious work has demonstrated that integrating data sources </w:t>
      </w:r>
      <w:r w:rsidR="00B54D1A">
        <w:rPr>
          <w:rFonts w:ascii="Garamond" w:hAnsi="Garamond"/>
          <w:sz w:val="22"/>
          <w:szCs w:val="22"/>
        </w:rPr>
        <w:t xml:space="preserve">such as genetics </w:t>
      </w:r>
      <w:r w:rsidR="00536870" w:rsidRPr="0006479B">
        <w:rPr>
          <w:rFonts w:ascii="Garamond" w:hAnsi="Garamond"/>
          <w:sz w:val="22"/>
          <w:szCs w:val="22"/>
        </w:rPr>
        <w:t>can enhance isotope-based assignment precision</w:t>
      </w:r>
      <w:r w:rsidR="00B54D1A">
        <w:rPr>
          <w:rFonts w:ascii="Garamond" w:hAnsi="Garamond"/>
          <w:sz w:val="22"/>
          <w:szCs w:val="22"/>
        </w:rPr>
        <w:t xml:space="preserve"> in some cases</w:t>
      </w:r>
      <w:r w:rsidR="00536870" w:rsidRPr="0006479B">
        <w:rPr>
          <w:rFonts w:ascii="Garamond" w:hAnsi="Garamond"/>
          <w:sz w:val="22"/>
          <w:szCs w:val="22"/>
        </w:rPr>
        <w:t xml:space="preserve"> </w:t>
      </w:r>
      <w:r w:rsidR="00536870" w:rsidRPr="0006479B">
        <w:rPr>
          <w:rFonts w:ascii="Garamond" w:hAnsi="Garamond"/>
          <w:sz w:val="22"/>
          <w:szCs w:val="22"/>
          <w:highlight w:val="yellow"/>
        </w:rPr>
        <w:t xml:space="preserve">(Makhlouf et al., </w:t>
      </w:r>
      <w:commentRangeStart w:id="24"/>
      <w:r w:rsidR="00536870" w:rsidRPr="0006479B">
        <w:rPr>
          <w:rFonts w:ascii="Garamond" w:hAnsi="Garamond"/>
          <w:sz w:val="22"/>
          <w:szCs w:val="22"/>
          <w:highlight w:val="yellow"/>
        </w:rPr>
        <w:t>2025</w:t>
      </w:r>
      <w:commentRangeEnd w:id="24"/>
      <w:r>
        <w:rPr>
          <w:rStyle w:val="CommentReference"/>
        </w:rPr>
        <w:commentReference w:id="24"/>
      </w:r>
      <w:r w:rsidR="00536870" w:rsidRPr="0006479B">
        <w:rPr>
          <w:rFonts w:ascii="Garamond" w:hAnsi="Garamond"/>
          <w:sz w:val="22"/>
          <w:szCs w:val="22"/>
          <w:highlight w:val="yellow"/>
        </w:rPr>
        <w:t>)</w:t>
      </w:r>
      <w:r w:rsidR="00B54D1A" w:rsidRPr="00886F47">
        <w:rPr>
          <w:rFonts w:ascii="Garamond" w:hAnsi="Garamond"/>
          <w:sz w:val="22"/>
          <w:szCs w:val="22"/>
          <w:highlight w:val="yellow"/>
        </w:rPr>
        <w:t>.</w:t>
      </w:r>
      <w:r w:rsidR="00B54D1A">
        <w:rPr>
          <w:rFonts w:ascii="Garamond" w:hAnsi="Garamond"/>
          <w:sz w:val="22"/>
          <w:szCs w:val="22"/>
        </w:rPr>
        <w:t xml:space="preserve"> 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64437549" w:rsidR="00941969" w:rsidRDefault="00D27C7B" w:rsidP="0006479B">
      <w:pPr>
        <w:pStyle w:val="NormalWeb"/>
        <w:spacing w:line="480" w:lineRule="auto"/>
        <w:ind w:firstLine="720"/>
      </w:pPr>
      <w:r w:rsidRPr="001566FD">
        <w:rPr>
          <w:rFonts w:ascii="Garamond" w:hAnsi="Garamond"/>
          <w:sz w:val="22"/>
          <w:szCs w:val="22"/>
        </w:rPr>
        <w:lastRenderedPageBreak/>
        <w:t xml:space="preserve">A tool to estimate provenance of marine-caught Chinook salmon in </w:t>
      </w:r>
      <w:r w:rsidR="00BB0C28">
        <w:rPr>
          <w:rFonts w:ascii="Garamond" w:hAnsi="Garamond"/>
          <w:sz w:val="22"/>
          <w:szCs w:val="22"/>
        </w:rPr>
        <w:t>w</w:t>
      </w:r>
      <w:r w:rsidRPr="001566FD">
        <w:rPr>
          <w:rFonts w:ascii="Garamond" w:hAnsi="Garamond"/>
          <w:sz w:val="22"/>
          <w:szCs w:val="22"/>
        </w:rPr>
        <w:t xml:space="preserve">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00BB0C28">
        <w:rPr>
          <w:rFonts w:ascii="Garamond" w:hAnsi="Garamond"/>
          <w:sz w:val="22"/>
          <w:szCs w:val="22"/>
        </w:rPr>
        <w:t>developed here</w:t>
      </w:r>
      <w:r w:rsidR="00BB0C28" w:rsidRPr="001566FD">
        <w:rPr>
          <w:rFonts w:ascii="Garamond" w:hAnsi="Garamond"/>
          <w:sz w:val="22"/>
          <w:szCs w:val="22"/>
        </w:rPr>
        <w:t xml:space="preserve">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w:t>
      </w:r>
      <w:proofErr w:type="gramStart"/>
      <w:r w:rsidR="009A271F" w:rsidRPr="001566FD">
        <w:rPr>
          <w:rFonts w:ascii="Garamond" w:hAnsi="Garamond"/>
          <w:sz w:val="22"/>
          <w:szCs w:val="22"/>
        </w:rPr>
        <w:t>provenance, and</w:t>
      </w:r>
      <w:proofErr w:type="gramEnd"/>
      <w:r w:rsidR="009A271F" w:rsidRPr="001566FD">
        <w:rPr>
          <w:rFonts w:ascii="Garamond" w:hAnsi="Garamond"/>
          <w:sz w:val="22"/>
          <w:szCs w:val="22"/>
        </w:rPr>
        <w:t xml:space="preserve"> calibrated may be immediately useful for classifying adult Chinook salmon from western Alaska watershed</w:t>
      </w:r>
      <w:r w:rsidR="001F4D2D">
        <w:rPr>
          <w:rFonts w:ascii="Garamond" w:hAnsi="Garamond"/>
          <w:sz w:val="22"/>
          <w:szCs w:val="22"/>
        </w:rPr>
        <w:t>s</w:t>
      </w:r>
      <w:r w:rsidR="009A271F" w:rsidRPr="001566FD">
        <w:rPr>
          <w:rFonts w:ascii="Garamond" w:hAnsi="Garamond"/>
          <w:sz w:val="22"/>
          <w:szCs w:val="22"/>
        </w:rPr>
        <w:t xml:space="preserve">. </w:t>
      </w:r>
      <w:r w:rsidR="00941969" w:rsidRPr="0006479B">
        <w:rPr>
          <w:rFonts w:ascii="Garamond" w:hAnsi="Garamond"/>
          <w:sz w:val="22"/>
          <w:szCs w:val="22"/>
        </w:rPr>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Pr>
          <w:rFonts w:ascii="Garamond" w:hAnsi="Garamond"/>
          <w:sz w:val="22"/>
          <w:szCs w:val="22"/>
        </w:rPr>
        <w:t xml:space="preserve">LA-ICPMS </w:t>
      </w:r>
      <w:r w:rsidR="00941969" w:rsidRPr="0006479B">
        <w:rPr>
          <w:rFonts w:ascii="Garamond" w:hAnsi="Garamond"/>
          <w:sz w:val="22"/>
          <w:szCs w:val="22"/>
        </w:rPr>
        <w:t>specifications may vary among research groups, which could complicate direct comparisons between our dataset and others.</w:t>
      </w:r>
      <w:r w:rsidR="007E1DFC">
        <w:rPr>
          <w:rFonts w:ascii="Garamond" w:hAnsi="Garamond"/>
          <w:sz w:val="22"/>
          <w:szCs w:val="22"/>
        </w:rPr>
        <w:t xml:space="preserve"> </w:t>
      </w:r>
      <w:r w:rsidR="00941969" w:rsidRPr="0006479B">
        <w:rPr>
          <w:rFonts w:ascii="Garamond" w:hAnsi="Garamond"/>
          <w:sz w:val="22"/>
          <w:szCs w:val="22"/>
        </w:rPr>
        <w:t xml:space="preserve">This consideration also applies to analyses of juvenile Chinook salmon, which should display comparable isotopic patterns </w:t>
      </w:r>
      <w:r w:rsidR="007E1DFC">
        <w:rPr>
          <w:rFonts w:ascii="Garamond" w:hAnsi="Garamond"/>
          <w:sz w:val="22"/>
          <w:szCs w:val="22"/>
        </w:rPr>
        <w:t xml:space="preserve">given that </w:t>
      </w:r>
      <w:r w:rsidR="00941969" w:rsidRPr="0006479B">
        <w:rPr>
          <w:rFonts w:ascii="Garamond" w:hAnsi="Garamond"/>
          <w:sz w:val="22"/>
          <w:szCs w:val="22"/>
        </w:rPr>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Pr>
          <w:rFonts w:ascii="Garamond" w:hAnsi="Garamond"/>
          <w:sz w:val="22"/>
          <w:szCs w:val="22"/>
        </w:rPr>
        <w:t xml:space="preserve">(ex. </w:t>
      </w:r>
      <w:r w:rsidR="00941969" w:rsidRPr="0006479B">
        <w:rPr>
          <w:rFonts w:ascii="Garamond" w:hAnsi="Garamond"/>
          <w:sz w:val="22"/>
          <w:szCs w:val="22"/>
        </w:rPr>
        <w:t>dynamic time warping (</w:t>
      </w:r>
      <w:r w:rsidR="007E1DFC" w:rsidRPr="00E13ED8">
        <w:rPr>
          <w:rFonts w:ascii="Garamond" w:hAnsi="Garamond"/>
          <w:sz w:val="22"/>
          <w:szCs w:val="22"/>
          <w:highlight w:val="yellow"/>
        </w:rPr>
        <w:t>preprint</w:t>
      </w:r>
      <w:r w:rsidR="00941969" w:rsidRPr="0006479B">
        <w:rPr>
          <w:rFonts w:ascii="Garamond" w:hAnsi="Garamond"/>
          <w:sz w:val="22"/>
          <w:szCs w:val="22"/>
          <w:highlight w:val="yellow"/>
        </w:rPr>
        <w:t>)</w:t>
      </w:r>
      <w:r w:rsidR="007E1DFC">
        <w:rPr>
          <w:rFonts w:ascii="Garamond" w:hAnsi="Garamond"/>
          <w:sz w:val="22"/>
          <w:szCs w:val="22"/>
        </w:rPr>
        <w:t>)</w:t>
      </w:r>
      <w:r w:rsidR="00941969" w:rsidRPr="0006479B">
        <w:rPr>
          <w:rFonts w:ascii="Garamond" w:hAnsi="Garamond"/>
          <w:sz w:val="22"/>
          <w:szCs w:val="22"/>
        </w:rPr>
        <w:t xml:space="preserve">, or deep learning approaches which can accommodate variation in time-series length and </w:t>
      </w:r>
      <w:r w:rsidR="007E1DFC">
        <w:rPr>
          <w:rFonts w:ascii="Garamond" w:hAnsi="Garamond"/>
          <w:sz w:val="22"/>
          <w:szCs w:val="22"/>
        </w:rPr>
        <w:t>minimize the need for preprocessing</w:t>
      </w:r>
      <w:r w:rsidR="00E13ED8">
        <w:rPr>
          <w:rFonts w:ascii="Garamond" w:hAnsi="Garamond"/>
          <w:sz w:val="22"/>
          <w:szCs w:val="22"/>
        </w:rPr>
        <w:t xml:space="preserve"> steps which may warp timeseries. </w:t>
      </w:r>
    </w:p>
    <w:p w14:paraId="50DB6BBB" w14:textId="4341ED4A" w:rsidR="00941969" w:rsidRDefault="00941969" w:rsidP="00941969">
      <w:pPr>
        <w:pStyle w:val="whitespace-normal"/>
        <w:spacing w:line="480" w:lineRule="auto"/>
        <w:rPr>
          <w:rFonts w:ascii="Garamond" w:hAnsi="Garamond"/>
          <w:sz w:val="22"/>
          <w:szCs w:val="22"/>
        </w:rPr>
      </w:pPr>
      <w:r>
        <w:rPr>
          <w:rFonts w:ascii="Garamond" w:hAnsi="Garamond"/>
          <w:sz w:val="22"/>
          <w:szCs w:val="22"/>
        </w:rPr>
        <w:tab/>
      </w:r>
      <w:r w:rsidR="00E5472C" w:rsidRPr="001566FD">
        <w:rPr>
          <w:rFonts w:ascii="Garamond" w:hAnsi="Garamond"/>
          <w:sz w:val="22"/>
          <w:szCs w:val="22"/>
        </w:rPr>
        <w:t>In addition</w:t>
      </w:r>
      <w:r>
        <w:rPr>
          <w:rFonts w:ascii="Garamond" w:hAnsi="Garamond"/>
          <w:sz w:val="22"/>
          <w:szCs w:val="22"/>
        </w:rPr>
        <w:t xml:space="preserve"> to providing accurate watershed assignment estimates, </w:t>
      </w:r>
      <w:r w:rsidR="00E5472C" w:rsidRPr="001566FD">
        <w:rPr>
          <w:rFonts w:ascii="Garamond" w:hAnsi="Garamond"/>
          <w:sz w:val="22"/>
          <w:szCs w:val="22"/>
        </w:rPr>
        <w:t xml:space="preserve">the </w:t>
      </w:r>
      <w:r>
        <w:rPr>
          <w:rFonts w:ascii="Garamond" w:hAnsi="Garamond"/>
          <w:sz w:val="22"/>
          <w:szCs w:val="22"/>
        </w:rPr>
        <w:t>workflow</w:t>
      </w:r>
      <w:r w:rsidR="00E5472C" w:rsidRPr="001566FD">
        <w:rPr>
          <w:rFonts w:ascii="Garamond" w:hAnsi="Garamond"/>
          <w:sz w:val="22"/>
          <w:szCs w:val="22"/>
        </w:rPr>
        <w:t xml:space="preserve"> presented here provide</w:t>
      </w:r>
      <w:r>
        <w:rPr>
          <w:rFonts w:ascii="Garamond" w:hAnsi="Garamond"/>
          <w:sz w:val="22"/>
          <w:szCs w:val="22"/>
        </w:rPr>
        <w:t>s</w:t>
      </w:r>
      <w:r w:rsidR="00E5472C" w:rsidRPr="001566FD">
        <w:rPr>
          <w:rFonts w:ascii="Garamond" w:hAnsi="Garamond"/>
          <w:sz w:val="22"/>
          <w:szCs w:val="22"/>
        </w:rPr>
        <w:t xml:space="preserve"> </w:t>
      </w:r>
      <w:r>
        <w:rPr>
          <w:rFonts w:ascii="Garamond" w:hAnsi="Garamond"/>
          <w:sz w:val="22"/>
          <w:szCs w:val="22"/>
        </w:rPr>
        <w:t xml:space="preserve">true probability </w:t>
      </w:r>
      <w:r w:rsidR="00B37177">
        <w:rPr>
          <w:rFonts w:ascii="Garamond" w:hAnsi="Garamond"/>
          <w:sz w:val="22"/>
          <w:szCs w:val="22"/>
        </w:rPr>
        <w:t xml:space="preserve">which associate </w:t>
      </w:r>
      <w:r w:rsidR="00A2150B">
        <w:rPr>
          <w:rFonts w:ascii="Garamond" w:hAnsi="Garamond"/>
          <w:sz w:val="22"/>
          <w:szCs w:val="22"/>
        </w:rPr>
        <w:t xml:space="preserve">class estimates with </w:t>
      </w:r>
      <w:r w:rsidR="007E1DFC">
        <w:rPr>
          <w:rFonts w:ascii="Garamond" w:hAnsi="Garamond"/>
          <w:sz w:val="22"/>
          <w:szCs w:val="22"/>
        </w:rPr>
        <w:t xml:space="preserve">a true measure of model uncertainty. </w:t>
      </w:r>
      <w:r w:rsidR="00B37177">
        <w:rPr>
          <w:rFonts w:ascii="Garamond" w:hAnsi="Garamond"/>
          <w:sz w:val="22"/>
          <w:szCs w:val="22"/>
        </w:rPr>
        <w:t xml:space="preserve">In turn, </w:t>
      </w:r>
      <w:r w:rsidR="007E1DFC">
        <w:rPr>
          <w:rFonts w:ascii="Garamond" w:hAnsi="Garamond"/>
          <w:sz w:val="22"/>
          <w:szCs w:val="22"/>
        </w:rPr>
        <w:t xml:space="preserve">managers </w:t>
      </w:r>
      <w:r w:rsidR="00B37177">
        <w:rPr>
          <w:rFonts w:ascii="Garamond" w:hAnsi="Garamond"/>
          <w:sz w:val="22"/>
          <w:szCs w:val="22"/>
        </w:rPr>
        <w:t xml:space="preserve">or decision makers may use </w:t>
      </w:r>
      <w:r w:rsidR="007E1DFC">
        <w:rPr>
          <w:rFonts w:ascii="Garamond" w:hAnsi="Garamond"/>
          <w:sz w:val="22"/>
          <w:szCs w:val="22"/>
        </w:rPr>
        <w:t xml:space="preserve">the result of the models presented here to make decisions based on flexible </w:t>
      </w:r>
      <w:r w:rsidR="00B72E2E" w:rsidRPr="0006479B">
        <w:rPr>
          <w:rFonts w:ascii="Garamond" w:hAnsi="Garamond"/>
          <w:sz w:val="22"/>
          <w:szCs w:val="22"/>
        </w:rPr>
        <w:t>thresholds of misassignment risk</w:t>
      </w:r>
      <w:r w:rsidR="00B72E2E">
        <w:rPr>
          <w:rFonts w:ascii="Garamond" w:hAnsi="Garamond"/>
          <w:sz w:val="22"/>
          <w:szCs w:val="22"/>
        </w:rPr>
        <w:t xml:space="preserve"> which more accurately </w:t>
      </w:r>
      <w:r w:rsidR="00A2150B">
        <w:rPr>
          <w:rFonts w:ascii="Garamond" w:hAnsi="Garamond"/>
          <w:sz w:val="22"/>
          <w:szCs w:val="22"/>
        </w:rPr>
        <w:t xml:space="preserve">consider </w:t>
      </w:r>
      <w:r w:rsidR="00B72E2E">
        <w:rPr>
          <w:rFonts w:ascii="Garamond" w:hAnsi="Garamond"/>
          <w:sz w:val="22"/>
          <w:szCs w:val="22"/>
        </w:rPr>
        <w:t xml:space="preserve">model uncertainty. In addition, these values can be </w:t>
      </w:r>
      <w:r w:rsidR="00434E96">
        <w:rPr>
          <w:rFonts w:ascii="Garamond" w:hAnsi="Garamond"/>
          <w:sz w:val="22"/>
          <w:szCs w:val="22"/>
        </w:rPr>
        <w:t xml:space="preserve">appropriately </w:t>
      </w:r>
      <w:r w:rsidR="00B72E2E">
        <w:rPr>
          <w:rFonts w:ascii="Garamond" w:hAnsi="Garamond"/>
          <w:sz w:val="22"/>
          <w:szCs w:val="22"/>
        </w:rPr>
        <w:t>used in probabilistic frameworks</w:t>
      </w:r>
      <w:r w:rsidR="00434E96">
        <w:rPr>
          <w:rFonts w:ascii="Garamond" w:hAnsi="Garamond"/>
          <w:sz w:val="22"/>
          <w:szCs w:val="22"/>
        </w:rPr>
        <w:t xml:space="preserve"> for assignment or structured decision making,</w:t>
      </w:r>
      <w:r w:rsidR="00B72E2E">
        <w:rPr>
          <w:rFonts w:ascii="Garamond" w:hAnsi="Garamond"/>
          <w:sz w:val="22"/>
          <w:szCs w:val="22"/>
        </w:rPr>
        <w:t xml:space="preserve"> thereby allowing more effective</w:t>
      </w:r>
      <w:r w:rsidR="00434E96">
        <w:rPr>
          <w:rFonts w:ascii="Garamond" w:hAnsi="Garamond"/>
          <w:sz w:val="22"/>
          <w:szCs w:val="22"/>
        </w:rPr>
        <w:t xml:space="preserve"> </w:t>
      </w:r>
      <w:r w:rsidR="00B72E2E">
        <w:rPr>
          <w:rFonts w:ascii="Garamond" w:hAnsi="Garamond"/>
          <w:sz w:val="22"/>
          <w:szCs w:val="22"/>
        </w:rPr>
        <w:t>quantif</w:t>
      </w:r>
      <w:r w:rsidR="00434E96">
        <w:rPr>
          <w:rFonts w:ascii="Garamond" w:hAnsi="Garamond"/>
          <w:sz w:val="22"/>
          <w:szCs w:val="22"/>
        </w:rPr>
        <w:t>ication of</w:t>
      </w:r>
      <w:r w:rsidR="00B72E2E">
        <w:rPr>
          <w:rFonts w:ascii="Garamond" w:hAnsi="Garamond"/>
          <w:sz w:val="22"/>
          <w:szCs w:val="22"/>
        </w:rPr>
        <w:t xml:space="preserve"> uncertainty through to management outcomes. </w:t>
      </w:r>
    </w:p>
    <w:p w14:paraId="75A7E217" w14:textId="1F2167B3" w:rsidR="00E5472C" w:rsidRPr="001566FD" w:rsidRDefault="00B72E2E" w:rsidP="0006479B">
      <w:pPr>
        <w:pStyle w:val="whitespace-normal"/>
        <w:spacing w:line="480" w:lineRule="auto"/>
        <w:rPr>
          <w:rFonts w:ascii="Garamond" w:hAnsi="Garamond"/>
          <w:sz w:val="22"/>
          <w:szCs w:val="22"/>
        </w:rPr>
      </w:pPr>
      <w:r>
        <w:rPr>
          <w:rFonts w:ascii="Garamond" w:hAnsi="Garamond"/>
          <w:sz w:val="22"/>
          <w:szCs w:val="22"/>
        </w:rPr>
        <w:lastRenderedPageBreak/>
        <w:tab/>
      </w:r>
      <w:r w:rsidR="008D72B1">
        <w:rPr>
          <w:rFonts w:ascii="Garamond" w:hAnsi="Garamond"/>
          <w:sz w:val="22"/>
          <w:szCs w:val="22"/>
        </w:rPr>
        <w:t xml:space="preserve">Despite </w:t>
      </w:r>
      <w:r>
        <w:rPr>
          <w:rFonts w:ascii="Garamond" w:hAnsi="Garamond"/>
          <w:sz w:val="22"/>
          <w:szCs w:val="22"/>
        </w:rPr>
        <w:t>an advancement in</w:t>
      </w:r>
      <w:r w:rsidR="0064576D" w:rsidRPr="001566FD">
        <w:rPr>
          <w:rFonts w:ascii="Garamond" w:hAnsi="Garamond"/>
          <w:sz w:val="22"/>
          <w:szCs w:val="22"/>
        </w:rPr>
        <w:t xml:space="preserve"> the ability to discriminate among rivers for </w:t>
      </w:r>
      <w:r w:rsidR="00BB0C28">
        <w:rPr>
          <w:rFonts w:ascii="Garamond" w:hAnsi="Garamond"/>
          <w:sz w:val="22"/>
          <w:szCs w:val="22"/>
        </w:rPr>
        <w:t>w</w:t>
      </w:r>
      <w:r w:rsidR="0064576D" w:rsidRPr="001566FD">
        <w:rPr>
          <w:rFonts w:ascii="Garamond" w:hAnsi="Garamond"/>
          <w:sz w:val="22"/>
          <w:szCs w:val="22"/>
        </w:rPr>
        <w:t>estern Alaska Chinook salmon, the</w:t>
      </w:r>
      <w:r>
        <w:rPr>
          <w:rFonts w:ascii="Garamond" w:hAnsi="Garamond"/>
          <w:sz w:val="22"/>
          <w:szCs w:val="22"/>
        </w:rPr>
        <w:t xml:space="preserve"> workflow presented here</w:t>
      </w:r>
      <w:r w:rsidR="0064576D" w:rsidRPr="001566FD">
        <w:rPr>
          <w:rFonts w:ascii="Garamond" w:hAnsi="Garamond"/>
          <w:sz w:val="22"/>
          <w:szCs w:val="22"/>
        </w:rPr>
        <w:t xml:space="preserve"> remain</w:t>
      </w:r>
      <w:r>
        <w:rPr>
          <w:rFonts w:ascii="Garamond" w:hAnsi="Garamond"/>
          <w:sz w:val="22"/>
          <w:szCs w:val="22"/>
        </w:rPr>
        <w:t>s</w:t>
      </w:r>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Pr>
          <w:rFonts w:ascii="Garamond" w:hAnsi="Garamond"/>
          <w:sz w:val="22"/>
          <w:szCs w:val="22"/>
        </w:rPr>
        <w:t xml:space="preserve">application of these methods to other similar species of concern in the region. </w:t>
      </w:r>
      <w:r w:rsidR="00606CF3" w:rsidRPr="0006479B">
        <w:rPr>
          <w:rFonts w:ascii="Garamond" w:hAnsi="Garamond"/>
          <w:sz w:val="22"/>
          <w:szCs w:val="22"/>
        </w:rPr>
        <w:t xml:space="preserve">However, </w:t>
      </w:r>
      <w:r w:rsidR="00AF5FD3" w:rsidRPr="0006479B">
        <w:rPr>
          <w:rFonts w:ascii="Garamond" w:hAnsi="Garamond"/>
          <w:sz w:val="22"/>
          <w:szCs w:val="22"/>
        </w:rPr>
        <w:t xml:space="preserve">if these </w:t>
      </w:r>
      <w:r w:rsidR="00606CF3" w:rsidRPr="0006479B">
        <w:rPr>
          <w:rFonts w:ascii="Garamond" w:hAnsi="Garamond"/>
          <w:sz w:val="22"/>
          <w:szCs w:val="22"/>
        </w:rPr>
        <w:t>data and logistical limitations</w:t>
      </w:r>
      <w:r w:rsidR="00AF5FD3" w:rsidRPr="0006479B">
        <w:rPr>
          <w:rFonts w:ascii="Garamond" w:hAnsi="Garamond"/>
          <w:sz w:val="22"/>
          <w:szCs w:val="22"/>
        </w:rPr>
        <w:t xml:space="preserve"> are satisfied</w:t>
      </w:r>
      <w:r w:rsidR="00606CF3" w:rsidRPr="0006479B">
        <w:rPr>
          <w:rFonts w:ascii="Garamond" w:hAnsi="Garamond"/>
          <w:sz w:val="22"/>
          <w:szCs w:val="22"/>
        </w:rPr>
        <w:t>, the overall workflow is broadly generalizable and can be implemented to address similar challenges in other systems</w:t>
      </w:r>
      <w:r w:rsidR="00AF5FD3" w:rsidRPr="0006479B">
        <w:rPr>
          <w:rFonts w:ascii="Garamond" w:hAnsi="Garamond"/>
          <w:sz w:val="22"/>
          <w:szCs w:val="22"/>
        </w:rPr>
        <w:t xml:space="preserve"> or for other species</w:t>
      </w:r>
      <w:r w:rsidR="00606CF3" w:rsidRPr="0006479B">
        <w:rPr>
          <w:rFonts w:ascii="Garamond" w:hAnsi="Garamond"/>
          <w:sz w:val="22"/>
          <w:szCs w:val="22"/>
        </w:rPr>
        <w:t>.</w:t>
      </w:r>
    </w:p>
    <w:p w14:paraId="7B48F9A1" w14:textId="67F20801" w:rsidR="00985634"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r w:rsidR="008D72B1">
        <w:rPr>
          <w:rFonts w:ascii="Garamond" w:hAnsi="Garamond"/>
          <w:sz w:val="22"/>
          <w:szCs w:val="22"/>
        </w:rPr>
        <w:t xml:space="preserve">. In some cases, this </w:t>
      </w:r>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r w:rsidR="008D72B1">
        <w:rPr>
          <w:rFonts w:ascii="Garamond" w:hAnsi="Garamond"/>
          <w:sz w:val="22"/>
          <w:szCs w:val="22"/>
        </w:rPr>
        <w:t>concern.</w:t>
      </w:r>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r w:rsidR="008D72B1">
        <w:rPr>
          <w:rFonts w:ascii="Garamond" w:hAnsi="Garamond"/>
          <w:sz w:val="22"/>
          <w:szCs w:val="22"/>
        </w:rPr>
        <w:t xml:space="preserve">Doing so may allow </w:t>
      </w:r>
      <w:r w:rsidR="00D971E7" w:rsidRPr="001566FD">
        <w:rPr>
          <w:rFonts w:ascii="Garamond" w:hAnsi="Garamond"/>
          <w:sz w:val="22"/>
          <w:szCs w:val="22"/>
        </w:rPr>
        <w:t xml:space="preserve">researchers </w:t>
      </w:r>
      <w:r w:rsidR="008D72B1">
        <w:rPr>
          <w:rFonts w:ascii="Garamond" w:hAnsi="Garamond"/>
          <w:sz w:val="22"/>
          <w:szCs w:val="22"/>
        </w:rPr>
        <w:t>to</w:t>
      </w:r>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p w14:paraId="105D1182" w14:textId="77777777" w:rsidR="00A2150B" w:rsidRDefault="00A2150B" w:rsidP="00A2150B">
      <w:pPr>
        <w:spacing w:before="100" w:beforeAutospacing="1" w:after="100" w:afterAutospacing="1" w:line="480" w:lineRule="auto"/>
        <w:outlineLvl w:val="1"/>
        <w:rPr>
          <w:rFonts w:ascii="Garamond" w:hAnsi="Garamond"/>
          <w:sz w:val="22"/>
          <w:szCs w:val="22"/>
        </w:rPr>
      </w:pPr>
    </w:p>
    <w:p w14:paraId="55E86091" w14:textId="77777777" w:rsidR="00A2150B" w:rsidRDefault="00A2150B" w:rsidP="00A2150B">
      <w:pPr>
        <w:spacing w:before="100" w:beforeAutospacing="1" w:after="100" w:afterAutospacing="1" w:line="480" w:lineRule="auto"/>
        <w:outlineLvl w:val="1"/>
        <w:rPr>
          <w:rFonts w:ascii="Garamond" w:hAnsi="Garamond"/>
          <w:sz w:val="22"/>
          <w:szCs w:val="22"/>
        </w:rPr>
      </w:pPr>
      <w:r>
        <w:rPr>
          <w:rFonts w:ascii="Garamond" w:hAnsi="Garamond"/>
          <w:sz w:val="22"/>
          <w:szCs w:val="22"/>
        </w:rPr>
        <w:t xml:space="preserve">Acknowledgements: </w:t>
      </w:r>
    </w:p>
    <w:p w14:paraId="3F03C109" w14:textId="79C151CB" w:rsidR="002272D2" w:rsidRPr="001566FD" w:rsidRDefault="002272D2" w:rsidP="00A2150B">
      <w:pPr>
        <w:spacing w:before="100" w:beforeAutospacing="1" w:after="100" w:afterAutospacing="1" w:line="480" w:lineRule="auto"/>
        <w:outlineLvl w:val="1"/>
        <w:rPr>
          <w:rFonts w:ascii="Garamond" w:hAnsi="Garamond"/>
          <w:sz w:val="22"/>
          <w:szCs w:val="22"/>
        </w:rPr>
      </w:pPr>
      <w:r>
        <w:rPr>
          <w:rFonts w:ascii="Garamond" w:hAnsi="Garamond"/>
          <w:sz w:val="22"/>
          <w:szCs w:val="22"/>
        </w:rPr>
        <w:t xml:space="preserve">Arctic-Yukon-Kuskokwim Sustainable Salmon Initiative and the Kuskokwim River Intertribal Fish </w:t>
      </w:r>
      <w:proofErr w:type="gramStart"/>
      <w:r>
        <w:rPr>
          <w:rFonts w:ascii="Garamond" w:hAnsi="Garamond"/>
          <w:sz w:val="22"/>
          <w:szCs w:val="22"/>
        </w:rPr>
        <w:t xml:space="preserve">Commission </w:t>
      </w:r>
      <w:r w:rsidR="00A2150B">
        <w:rPr>
          <w:rFonts w:ascii="Garamond" w:hAnsi="Garamond"/>
          <w:sz w:val="22"/>
          <w:szCs w:val="22"/>
        </w:rPr>
        <w:t>,</w:t>
      </w:r>
      <w:proofErr w:type="gramEnd"/>
      <w:r w:rsidR="00A2150B">
        <w:rPr>
          <w:rFonts w:ascii="Garamond" w:hAnsi="Garamond"/>
          <w:sz w:val="22"/>
          <w:szCs w:val="22"/>
        </w:rPr>
        <w:t xml:space="preserve"> Sean. </w:t>
      </w: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01743871" w14:textId="77777777" w:rsidR="00465AAD" w:rsidRDefault="00465AAD" w:rsidP="00465AAD">
      <w:pPr>
        <w:pStyle w:val="CommentText"/>
      </w:pPr>
      <w:r>
        <w:rPr>
          <w:rStyle w:val="CommentReference"/>
        </w:rPr>
        <w:annotationRef/>
      </w:r>
      <w:r>
        <w:t>I wonder if this is better called as the ‘restricted’ dataset?</w:t>
      </w:r>
    </w:p>
  </w:comment>
  <w:comment w:id="20"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1"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2"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3"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24" w:author="bmak29" w:date="2025-10-27T08:54:00Z" w:initials="b">
    <w:p w14:paraId="42FC3DA8" w14:textId="77777777" w:rsidR="00886F47" w:rsidRDefault="00886F47" w:rsidP="00886F47">
      <w:r>
        <w:rPr>
          <w:rStyle w:val="CommentReference"/>
        </w:rPr>
        <w:annotationRef/>
      </w:r>
      <w:r>
        <w:rPr>
          <w:sz w:val="20"/>
          <w:szCs w:val="20"/>
        </w:rPr>
        <w:t>Add cite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0"/>
  <w15:commentEx w15:paraId="55BD51FF" w15:paraIdParent="148A0BEE" w15:done="0"/>
  <w15:commentEx w15:paraId="675A943E" w15:done="0"/>
  <w15:commentEx w15:paraId="2049A98D" w15:paraIdParent="675A943E" w15:done="0"/>
  <w15:commentEx w15:paraId="50EEEBDC" w15:done="1"/>
  <w15:commentEx w15:paraId="01743871" w15:done="0"/>
  <w15:commentEx w15:paraId="7EC890DE" w15:done="0"/>
  <w15:commentEx w15:paraId="55B434CA" w15:done="0"/>
  <w15:commentEx w15:paraId="00A06E06" w15:done="1"/>
  <w15:commentEx w15:paraId="31E84DFE" w15:done="1"/>
  <w15:commentEx w15:paraId="42FC3D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6BBF07F3" w16cex:dateUtc="2025-10-25T18:23: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Extensible w16cex:durableId="05785BBC" w16cex:dateUtc="2025-10-27T1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01743871" w16cid:durableId="6BBF07F3"/>
  <w16cid:commentId w16cid:paraId="7EC890DE" w16cid:durableId="25773A8B"/>
  <w16cid:commentId w16cid:paraId="55B434CA" w16cid:durableId="4C23A7C7"/>
  <w16cid:commentId w16cid:paraId="00A06E06" w16cid:durableId="37956EA5"/>
  <w16cid:commentId w16cid:paraId="31E84DFE" w16cid:durableId="7B5EF19A"/>
  <w16cid:commentId w16cid:paraId="42FC3DA8" w16cid:durableId="05785BB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59EA"/>
    <w:rsid w:val="00176F67"/>
    <w:rsid w:val="001844EB"/>
    <w:rsid w:val="00186DE9"/>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E24AA"/>
    <w:rsid w:val="00AE44C2"/>
    <w:rsid w:val="00AF5A80"/>
    <w:rsid w:val="00AF5FD3"/>
    <w:rsid w:val="00B008EE"/>
    <w:rsid w:val="00B03D1A"/>
    <w:rsid w:val="00B119FB"/>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15</Pages>
  <Words>17409</Words>
  <Characters>99234</Characters>
  <Application>Microsoft Office Word</Application>
  <DocSecurity>0</DocSecurity>
  <Lines>826</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6</cp:revision>
  <dcterms:created xsi:type="dcterms:W3CDTF">2025-10-29T19:50:00Z</dcterms:created>
  <dcterms:modified xsi:type="dcterms:W3CDTF">2025-10-29T20:37:00Z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id="DWjSXet1"/&gt;&lt;style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