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Final Fruit Model Classification Report: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       apple       0.97      0.86      0.91       120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      banana       1.00      1.00      1.00       120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       mango       0.98      1.00      0.99       120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      orange       0.89      0.97      0.93       120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    accuracy                           0.96       480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   macro avg       0.96      0.96      0.96       480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383838" w:val="clear"/>
          <w:rtl w:val="0"/>
        </w:rPr>
        <w:t xml:space="preserve">weighted avg       0.96      0.96      0.96       480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