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智能水利知识问答系统（Smart Water / Yuxi‑Know）</w:t>
      </w:r>
    </w:p>
    <w:p>
      <w:pPr/>
      <w:r>
        <w:t>——基于大语言模型的工程知识管理与可追溯问答系统设计与实现</w:t>
      </w:r>
    </w:p>
    <w:p>
      <w:pPr/>
      <w:r>
        <w:t>版本：v1.0.0</w:t>
        <w:br/>
        <w:t>日期：2026-01-08</w:t>
        <w:br/>
        <w:t>作者：__________</w:t>
        <w:br/>
        <w:t>单位：__________</w:t>
        <w:br/>
        <w:t>（提示：上方信息为占位符，可按实际项目填写）</w:t>
      </w:r>
    </w:p>
    <w:p>
      <w:pPr>
        <w:pStyle w:val="Heading1"/>
      </w:pPr>
      <w:r>
        <w:t>摘要</w:t>
      </w:r>
    </w:p>
    <w:p>
      <w:pPr/>
      <w:r>
        <w:t>水利工程资料具有“体量大、格式杂、分散多源、更新频繁、关键信息隐蔽”等特征。在日常巡检、运行调度、隐患处置与验收追溯等场景中，资料的可检索性与回答的可追溯性直接影响决策效率与风险控制。传统关键词检索依赖人为选词，难以覆盖同义表达；而仅依赖大语言模型的自由生成又存在事实幻觉与出处缺失风险。因此，本项目设计并实现了一套面向工程场景的智能水利知识问答系统（Smart Water / Yuxi‑Know），以“检索增强生成（RAG）+ 证据驱动回答”为核心思想，通过统一文档解析、结构化切块、向量化检索、重排序与图谱检索等手段，让模型围绕本地资料组织答案并输出可追溯依据。系统后端采用 FastAPI 提供统一 API，前端采用 Vue3 构建交互界面；存储层引入 Milvus 作为向量库、Neo4j 作为图数据库、MinIO 作为对象存储，并通过任务中心实现导入/OCR/向量化等耗时流程的异步化与可观测。在部署方面，系统基于 Docker Compose 进行容器化编排，支持内网离线打包迁移，并兼容 Ollama/vLLM 等本地 OpenAI 兼容推理服务。本文从需求与约束出发，系统性阐述该系统的总体架构、关键原理、实现细节与部署运维方法，并讨论后续可扩展方向。</w:t>
      </w:r>
    </w:p>
    <w:p>
      <w:pPr/>
      <w:r>
        <w:t>关键词：大语言模型；检索增强生成；向量数据库；知识图谱；OCR；内网部署；水利工程资料治理</w:t>
      </w:r>
    </w:p>
    <w:p>
      <w:pPr>
        <w:pStyle w:val="Heading1"/>
      </w:pPr>
      <w:r>
        <w:t>目录</w:t>
      </w:r>
    </w:p>
    <w:p>
      <w:pPr/>
      <w:r>
        <w:t>提示：打开 Word 后，右键目录区域 →“更新域”→“更新整个目录”。</w:t>
      </w:r>
    </w:p>
    <w:p>
      <w:pPr>
        <w:pStyle w:val="Heading1"/>
      </w:pPr>
      <w:r>
        <w:t>第一章 绪论</w:t>
      </w:r>
    </w:p>
    <w:p>
      <w:pPr/>
      <w:r>
        <w:t>本章从工程资料管理的现实困境出发，说明研究背景与问题定义，明确系统目标与边界，并给出本文结构安排。与“纯生成式对话”不同，本项目强调“证据优先、可追溯优先、可治理优先”，将大模型定位为“表达与组织”的助手，而不是替代专家判断的最终裁决者。</w:t>
      </w:r>
    </w:p>
    <w:p>
      <w:pPr>
        <w:pStyle w:val="Heading2"/>
      </w:pPr>
      <w:r>
        <w:t>1.1 项目缘起与场景叙述</w:t>
      </w:r>
    </w:p>
    <w:p>
      <w:pPr/>
      <w:r>
        <w:t>前言：把系统写成“能被使用”的样子</w:t>
      </w:r>
    </w:p>
    <w:p>
      <w:pPr/>
      <w:r>
        <w:t>这套系统的出发点并不浪漫：它解决的是一个很现实的场景——资料越来越多，但在关键时刻反而更难用。</w:t>
      </w:r>
    </w:p>
    <w:p>
      <w:pPr/>
      <w:r>
        <w:t>规范、规程、设计说明、验收记录、运行台账、巡检报告、监测异常清单、历史处置方案……这些东西都很重要，但它们分散、版本多、格式杂。真正要用的时候，很多单位会回到一种“熟人系统”：谁记得在哪、谁当年做过、谁说了算。</w:t>
      </w:r>
    </w:p>
    <w:p>
      <w:pPr/>
      <w:r>
        <w:t>我们希望把这种“靠人兜底”的方式，变成一种“靠系统也站得住”的能力。为此，我们没有把大模型当成万能专家，而是把它当成一个助理：它负责理解提问、组织表达、把结论写得更清楚；但它必须围绕证据工作，证据来自你自己的资料。</w:t>
      </w:r>
    </w:p>
    <w:p>
      <w:pPr/>
      <w:r>
        <w:t>这也是本文档的写法：尽量用连续叙述把脉络讲清楚，而不是用“点点点”把读者淹没。你读完应该能回答三个问题：它解决什么，它怎么运转，它怎么在内网和日常运维里长期跑下去。</w:t>
      </w:r>
    </w:p>
    <w:p>
      <w:pPr/>
      <w:r>
        <w:t>如果你是使用者，可以重点看第一、二、六章；如果你负责部署运维，重点看第五章；如果你要二次开发或接入业务系统，第四章会告诉你代码大致在哪里、结构是怎么划分的。</w:t>
      </w:r>
    </w:p>
    <w:p>
      <w:pPr>
        <w:pStyle w:val="Heading2"/>
      </w:pPr>
      <w:r>
        <w:t>1.2 痛点分析与系统边界</w:t>
      </w:r>
    </w:p>
    <w:p>
      <w:pPr/>
      <w:r>
        <w:t>第一章 它解决什么问题（以及它不解决什么）</w:t>
      </w:r>
    </w:p>
    <w:p>
      <w:pPr/>
      <w:r>
        <w:t>最常见的三连是：找不到、看不懂、用不上。</w:t>
      </w:r>
    </w:p>
    <w:p>
      <w:pPr/>
      <w:r>
        <w:t>资料散落在文件夹、网盘、OA、群聊里；同一个问题可能有多个版本答案；关键结论藏在扫描 PDF 里；新同事靠口口相传。一旦遇到紧急情况（异常监测、汛期调度、巡检发现隐患），时间窗口短，靠人工翻资料既慢又容易遗漏。</w:t>
      </w:r>
    </w:p>
    <w:p>
      <w:pPr/>
      <w:r>
        <w:t>你可能见过这样的画面：值班人员面对一条异常点位，脑子里第一反应不是“我能不能问系统”，而是“我该找谁”。找人当然有效，但它依赖的是个人记忆和即时响应；而工程管理更需要的是可重复、可审计的流程。</w:t>
      </w:r>
    </w:p>
    <w:p>
      <w:pPr/>
      <w:r>
        <w:t>系统的目标很明确：把资料变成可检索资产，让回答尽量可追溯，把重复劳动交给系统，把判断与决策留给专家。它不会替你做最终签字，也不会承诺“问什么都能答对”。相反，它更像一个可靠的助理：它能把最相关的依据找出来，把依据说清楚，并在资料不足时坦诚地告诉你“我没在库里找到”，同时建议下一步要补什么资料、要怎么追问。</w:t>
      </w:r>
    </w:p>
    <w:p>
      <w:pPr/>
      <w:r>
        <w:t>这也是它“有用但不夸张”的地方：如果你把它当作搜索引擎，它比搜索引擎更懂语义；如果你把它当作聊天机器人，它比聊天机器人更在意出处。而当它开始被真正使用时，它也会反过来暴露一个事实：资料本身哪里不完整、哪里不统一、哪里需要治理。</w:t>
      </w:r>
    </w:p>
    <w:p>
      <w:pPr>
        <w:pStyle w:val="Heading2"/>
      </w:pPr>
      <w:r>
        <w:t>1.3 本文贡献与结构</w:t>
      </w:r>
    </w:p>
    <w:p>
      <w:pPr/>
      <w:r>
        <w:t>本文的主要工作包括：（1）提出一套面向水利工程资料的“RAG + 图谱检索 + 异步任务”的系统化方案；（2）实现可落地的多源文档导入与解析流水线，覆盖常见办公文档与扫描件；（3）实现可配置的模型接入与本地/云端兼容部署；（4）围绕内网场景提供镜像打包与一键部署脚本，降低交付成本。</w:t>
      </w:r>
    </w:p>
    <w:p>
      <w:pPr>
        <w:pStyle w:val="Heading1"/>
      </w:pPr>
      <w:r>
        <w:t>第二章 理论基础与关键原理</w:t>
      </w:r>
    </w:p>
    <w:p>
      <w:pPr/>
      <w:r>
        <w:t>本章介绍系统背后的核心原理：向量表示与相似度检索、RAG 的证据驱动回答、重排序的精排思想、以及知识图谱在结构化关系查询中的价值。对于工程场景而言，原理本身并不新，关键在于如何将其“工程化”：把数据治理、任务编排、可追溯性与可运维性一起纳入设计。</w:t>
      </w:r>
    </w:p>
    <w:p>
      <w:pPr>
        <w:pStyle w:val="Heading2"/>
      </w:pPr>
      <w:r>
        <w:t>2.1 向量表示与相似度检索</w:t>
      </w:r>
    </w:p>
    <w:p>
      <w:pPr/>
      <w:r>
        <w:t>Embedding 模型将文本片段映射为高维向量，使得语义相近的内容在向量空间中距离更近。检索时常用余弦相似度：cos(q, d) = (q·d) / (|q||d|)。工程资料的挑战在于：长文档结构复杂、同义表达丰富、关键条件分散，因此必须在“切块策略、召回策略、元数据治理”上做工程化取舍。</w:t>
      </w:r>
    </w:p>
    <w:p>
      <w:pPr>
        <w:pStyle w:val="Heading2"/>
      </w:pPr>
      <w:r>
        <w:t>2.2 检索增强生成（RAG）</w:t>
      </w:r>
    </w:p>
    <w:p>
      <w:pPr/>
      <w:r>
        <w:t>RAG 的核心思想是：先检索，再生成。系统将检索到的片段作为证据输入模型，要求模型在证据范围内组织答案，并尽可能输出引用来源，从而降低幻觉风险并提升可审计性。与传统搜索不同，RAG 既需要“召回”，也需要“可读性”：返回的片段要能被人理解与核对。</w:t>
      </w:r>
    </w:p>
    <w:p>
      <w:pPr>
        <w:pStyle w:val="Heading2"/>
      </w:pPr>
      <w:r>
        <w:t>2.3 重排序（Re-rank）</w:t>
      </w:r>
    </w:p>
    <w:p>
      <w:pPr/>
      <w:r>
        <w:t>粗召回阶段通常追求速度与覆盖，难免带入噪声。重排序模型（如 bge-reranker 系列）可对候选片段进行精排，提升“最相关片段”出现在前几位的概率。在实现上，本项目将重排序作为可配置能力（见 `src/config/app.py`），以兼容不同算力与成本约束。</w:t>
      </w:r>
    </w:p>
    <w:p>
      <w:pPr>
        <w:pStyle w:val="Heading2"/>
      </w:pPr>
      <w:r>
        <w:t>2.4 知识图谱与图检索（LightRAG 思路）</w:t>
      </w:r>
    </w:p>
    <w:p>
      <w:pPr/>
      <w:r>
        <w:t>当问题涉及实体关系、因果链条、治理措施关联等结构化信息时，单纯的向量检索可能缺少“关系路径”。本项目提供 LightRAG 类型知识库：在向量库之外，引入 Neo4j 存储实体与关系，支持向量相似度召回实体、再以多跳扩展形成可解释的关系子图，从而在“解释性、结构化统计、关联推理”上更贴近工程语境。</w:t>
      </w:r>
    </w:p>
    <w:p>
      <w:pPr>
        <w:pStyle w:val="Heading2"/>
      </w:pPr>
      <w:r>
        <w:t>2.5 系统工作流程叙述（结合本项目）</w:t>
      </w:r>
    </w:p>
    <w:p>
      <w:pPr/>
      <w:r>
        <w:t>第二章 它怎么运转：从资料到可信回答</w:t>
      </w:r>
    </w:p>
    <w:p>
      <w:pPr/>
      <w:r>
        <w:t>系统的工作方式可以概括成一句话：先把资料变成可检索的资产，再让模型围绕这些资产回答问题。</w:t>
      </w:r>
    </w:p>
    <w:p>
      <w:pPr/>
      <w:r>
        <w:t>资料进入系统之后，不会直接被“丢给模型去读”。系统会先做统一处理：不管是 Word、PDF、Excel 还是图片，尽量转成结构更统一的文本（通常是 Markdown 或纯文本）。这一步的意义很直观：Word 有标题层级，PDF 有分页版面，Excel 更像表格；如果直接混着切块，边界会很随机。统一成 Markdown 后，标题、列表、段落就有了可依赖的结构，切块也更像“按逻辑切开”，而不是“按字符硬切”。</w:t>
      </w:r>
    </w:p>
    <w:p>
      <w:pPr/>
      <w:r>
        <w:t>每个片段都会带上元数据：它来自哪个文件、在文件里的顺序、对应的 file_id 等。它看起来琐碎，但它决定了后面能不能追溯、能不能清理、能不能导出迁移。很多系统后期做不下去，不是模型问题，而是最开始没有把“可治理”留在数据结构里。</w:t>
      </w:r>
    </w:p>
    <w:p>
      <w:pPr/>
      <w:r>
        <w:t>切块本身也不是越细越好。太大，会把不相关的内容一起带回来，模型读起来噪声大；太小，又容易把一句话切成两半，导致答案缺一截。系统采用相对稳妥的默认值（例如 chunk_size、overlap），并保留可配置空间，让你在“召回率”和“可读性”之间做权衡。某些资料本身是一问一答式的，系统也支持按 QA 结构切分，用更自然的边界减少‘切碎语义’。</w:t>
      </w:r>
    </w:p>
    <w:p>
      <w:pPr/>
      <w:r>
        <w:t>接下来是向量化（Embedding）：系统把每个片段变成一串向量坐标，写进向量库（默认 Milvus，也保留轻量的 Chroma 作为备选）。当用户提问时，系统同样把问题转成向量，在向量库里找出最相近的片段，把它们作为证据交给模型。模型在证据范围内组织答案，而不是凭空编造一个看起来很合理的结论。</w:t>
      </w:r>
    </w:p>
    <w:p>
      <w:pPr/>
      <w:r>
        <w:t>在实际效果上，影响最大的往往不是“有没有检索”，而是“检索回来的东西能不能直接用”。工程资料里经常出现一种情况：段落看起来相关，但恰好缺了关键条件或例外条款，于是回答就会变得含糊。所以系统还支持重排序（Re-ranker）：先粗召回一批候选片段，再用更精细的模型把更能回答问题的片段排到前面。这一步看似细节，但在规范条文、条件判断这类问题上，经常是体验分水岭。</w:t>
      </w:r>
    </w:p>
    <w:p>
      <w:pPr/>
      <w:r>
        <w:t>有些问题并不是在问“解释”，而是在问“关系”或“统计”。比如“某类缺陷最常见的原因是什么”“某个实体关联了哪些处置措施”。这类问题如果只靠向量检索，常常会变成“给你一堆段落，你自己总结”。所以系统还提供知识图谱路径：通过 Neo4j + LightRAG 抽取实体与关系，支持子图查询、扩展、统计，让系统能把关系链讲清楚。</w:t>
      </w:r>
    </w:p>
    <w:p>
      <w:pPr/>
      <w:r>
        <w:t>资料里还有一个顽固敌人：扫描件。图片清晰，但文本不可复制；很多关键资料因此天然“不可检索”。系统提供 OCR 插件，默认路线更推荐 MinerU（在 docker-compose 中以 profile=all 方式启用，适合有 GPU 的场景）。另外也保留 PaddleX 作为可选方案（当前 compose 中默认注释），便于不同环境取舍。</w:t>
      </w:r>
    </w:p>
    <w:p>
      <w:pPr/>
      <w:r>
        <w:t>这里有一个很实用的经验：OCR 不一定越多越好。对可直接解析出文本的 PDF，优先走文本解析路线，避免 OCR 引入误差；对扫描件，再用 OCR 补齐。系统提供 OCR 健康检查与统计，是为了让这件事“可观察”：你能知道服务是否可用、失败率是否异常，而不是只在用户抱怨时才发现问题。</w:t>
      </w:r>
    </w:p>
    <w:p>
      <w:pPr/>
      <w:r>
        <w:t>最后还有一个很现实的问题：导入、OCR、向量化往往是分钟级工作，如果都堵在接口里，体验和稳定性都会崩。所以系统把这些工作放到后台任务队列里，前端只显示进度；对话则支持流式输出，用户不会只看一个加载转圈。更重要的是，流结束后系统会把会话、消息、工具调用落库——这让“这句话怎么来的”变得可追溯，而不是只剩下一个最终答案。</w:t>
      </w:r>
    </w:p>
    <w:p>
      <w:pPr/>
      <w:r>
        <w:t>你可以把后台任务理解成“把重活挪到后台做”。导入时系统会不断更新任务进度：正在解析、正在 OCR、正在向量化、正在入库。这件事对用户体验的意义是直观的：你不会因为导入一个大文件就把页面卡死；对运维的意义也很直观：当导入失败时，你能看到失败发生在哪一步，而不是只得到一句“失败了”。任务也支持取消与清理，是为了避免在错误参数、错误文件、或资源不足时把系统拖进持续消耗的状态。</w:t>
      </w:r>
    </w:p>
    <w:p>
      <w:pPr/>
      <w:r>
        <w:t>对话侧的落库同样是为了让系统可运营。在工程场景里，很多改进并不是靠“灵感”，而是靠复盘：为什么这次回答偏了？当时检索到了什么？工具调用发生了什么？用户是怎么追问的？这些信息如果不落库，系统就永远只能靠主观感觉迭代。</w:t>
      </w:r>
    </w:p>
    <w:p>
      <w:pPr/>
      <w:r>
        <w:t>资料导入（文件/URL）→ 解析/清洗 → 统一为 Markdown → 分块（chunk）→ Embedding → 写入向量库（Milvus/Chroma）</w:t>
        <w:br/>
        <w:t xml:space="preserve">                                    └（可选）LightRAG 抽取实体/关系 → 写入 Neo4j（图谱）</w:t>
        <w:br/>
        <w:t>用户提问 → Agent（LangGraph）选择工具（检索/图谱/统计）→ 汇总证据 → 组织回答（流式返回）→ 会话与工具调用落库</w:t>
      </w:r>
    </w:p>
    <w:p>
      <w:pPr/>
      <w:r>
        <w:t>为了让你更直观地理解这套机制，我们可以用一条真实的“问答旅程”来想象它。</w:t>
      </w:r>
    </w:p>
    <w:p>
      <w:pPr/>
      <w:r>
        <w:t>用户问：“混凝土面板出现裂缝后，通常需要关注哪些风险？先做哪些处置？”系统不会立刻让模型自由发挥。它会先判断这类问题更像“需要依据的解释型问题”，于是去知识库里检索“裂缝、面板、处置、监测、渗漏”等相关片段，必要时再做重排序，把包含关键条件的段落往前提。如果用户接着追问“有没有类似案例？常见原因排名是什么？”这时系统更可能触发图谱路径，用子图和统计把“原因—现象—措施”的结构化关系讲清楚。</w:t>
      </w:r>
    </w:p>
    <w:p>
      <w:pPr/>
      <w:r>
        <w:t>对用户来说，这些动作不是为了“显得高级”，而是为了让回答更像一个工程人员会写的分析：有依据，有条件，有边界，并且能被下一位同事拿去复核和继续追问。</w:t>
      </w:r>
    </w:p>
    <w:p>
      <w:pPr>
        <w:pStyle w:val="Heading1"/>
      </w:pPr>
      <w:r>
        <w:t>第三章 需求分析与总体约束</w:t>
      </w:r>
    </w:p>
    <w:p>
      <w:pPr>
        <w:pStyle w:val="Heading2"/>
      </w:pPr>
      <w:r>
        <w:t>3.1 角色与典型使用场景</w:t>
      </w:r>
    </w:p>
    <w:p>
      <w:pPr/>
      <w:r>
        <w:t>系统面向的主要角色包括：普通使用者（提问与查看依据）、资料管理员（导入与维护知识库）、系统管理员（账号与部署运维）。典型场景包括：巡检隐患查询、缺陷与处置措施检索、规程条款定位、历史案例复盘、跨文档对比与解释。</w:t>
      </w:r>
    </w:p>
    <w:p>
      <w:pPr>
        <w:pStyle w:val="Heading2"/>
      </w:pPr>
      <w:r>
        <w:t>3.2 功能性需求</w:t>
      </w:r>
    </w:p>
    <w:p>
      <w:pPr/>
      <w:r>
        <w:t>围绕上述场景，系统需提供：知识库创建与管理、文档/URL 导入、异步任务与进度展示、对话与多智能体调用、图谱查询与可视化、权限控制与审计、数据导出与迁移等能力。相关 API 路由集中在 `server/routers/` 目录。</w:t>
      </w:r>
    </w:p>
    <w:p>
      <w:pPr>
        <w:pStyle w:val="Heading2"/>
      </w:pPr>
      <w:r>
        <w:t>3.3 非功能性需求</w:t>
      </w:r>
    </w:p>
    <w:p>
      <w:pPr/>
      <w:r>
        <w:t>工程化约束主要体现在：内网可部署与可离线交付；可观测（日志、健康检查、任务进度）；可靠性（服务恢复、数据持久化）；安全性（登录与权限、必要的限流与锁定策略）；以及可扩展（模型可替换、存储可替换、知识库类型可扩展）。</w:t>
      </w:r>
    </w:p>
    <w:p>
      <w:pPr>
        <w:pStyle w:val="Heading1"/>
      </w:pPr>
      <w:r>
        <w:t>第四章 系统总体设计</w:t>
      </w:r>
    </w:p>
    <w:p>
      <w:pPr>
        <w:pStyle w:val="Heading2"/>
      </w:pPr>
      <w:r>
        <w:t>4.1 总体架构</w:t>
      </w:r>
    </w:p>
    <w:p>
      <w:pPr/>
      <w:r>
        <w:t>系统采用典型的前后端分离与多存储组合架构：前端负责交互与可视化，后端提供 API 与业务编排；向量库与图数据库分别承担“语义召回”与“关系表达”，对象存储用于原文件与图片等二进制资产。</w:t>
      </w:r>
    </w:p>
    <w:p>
      <w:pPr/>
      <w:r>
        <w:t>表 4‑1 给出各组件的职责划分。</w:t>
      </w:r>
    </w:p>
    <w:p>
      <w:pPr>
        <w:pStyle w:val="Heading2"/>
      </w:pPr>
      <w:r>
        <w:t>4.2 数据流与任务流</w:t>
      </w:r>
    </w:p>
    <w:p>
      <w:pPr/>
      <w:r>
        <w:t>系统将“交互”与“耗时处理”分离：用户导入资料后，后台任务负责解析、OCR、切块、向量化、入库；对话时则以“检索 → 组装证据 → 生成回答”的在线流程为主。任务系统实现见 `server/services/tasker.py`，可提供进度、结果与取消能力。</w:t>
      </w:r>
    </w:p>
    <w:p>
      <w:pPr/>
      <w:r>
        <w:t>图 4‑1 以文本形式概括关键流程：</w:t>
      </w:r>
    </w:p>
    <w:p>
      <w:pPr/>
      <w:r>
        <w:t>用户上传/选择资料</w:t>
      </w:r>
    </w:p>
    <w:p>
      <w:pPr/>
      <w:r>
        <w:t xml:space="preserve">        ↓</w:t>
      </w:r>
    </w:p>
    <w:p>
      <w:pPr/>
      <w:r>
        <w:t>文档解析（Word/PDF/Excel/图片… → Markdown/文本）</w:t>
      </w:r>
    </w:p>
    <w:p>
      <w:pPr/>
      <w:r>
        <w:t xml:space="preserve">        ↓</w:t>
      </w:r>
    </w:p>
    <w:p>
      <w:pPr/>
      <w:r>
        <w:t>切块（chunk_size/overlap 或 QA 切分）</w:t>
      </w:r>
    </w:p>
    <w:p>
      <w:pPr/>
      <w:r>
        <w:t xml:space="preserve">        ↓</w:t>
      </w:r>
    </w:p>
    <w:p>
      <w:pPr/>
      <w:r>
        <w:t>Embedding 向量化</w:t>
      </w:r>
    </w:p>
    <w:p>
      <w:pPr/>
      <w:r>
        <w:t xml:space="preserve">        ↓</w:t>
      </w:r>
    </w:p>
    <w:p>
      <w:pPr/>
      <w:r>
        <w:t>写入知识库（Milvus / LightRAG：Milvus + Neo4j）</w:t>
      </w:r>
    </w:p>
    <w:p>
      <w:pPr/>
      <w:r>
        <w:t xml:space="preserve">        ↓</w:t>
      </w:r>
    </w:p>
    <w:p>
      <w:pPr/>
      <w:r>
        <w:t>用户提问 → 检索召回 →（可选）重排序 → 证据组装 → LLM 生成（附出处）</w:t>
      </w:r>
    </w:p>
    <w:p>
      <w:pPr>
        <w:pStyle w:val="Heading1"/>
      </w:pPr>
      <w:r>
        <w:t>第五章 系统实现</w:t>
      </w:r>
    </w:p>
    <w:p>
      <w:pPr>
        <w:pStyle w:val="Heading2"/>
      </w:pPr>
      <w:r>
        <w:t>5.1 后端实现：路由、鉴权与流式对话</w:t>
      </w:r>
    </w:p>
    <w:p>
      <w:pPr/>
      <w:r>
        <w:t>后端入口为 `server/main.py`，采用 FastAPI 构建，并注册鉴权、对话、知识库、图谱、任务等路由（见 `server/routers/__init__.py`）。系统支持登录失败限流与锁定、JWT 鉴权，以及按路径区分公开/受保护 API。对话接口支持流式输出，以便在长回答与工具调用场景下提升交互体验。</w:t>
      </w:r>
    </w:p>
    <w:p>
      <w:pPr>
        <w:pStyle w:val="Heading2"/>
      </w:pPr>
      <w:r>
        <w:t>5.2 知识库实现：Milvus 与 LightRAG 两条路径</w:t>
      </w:r>
    </w:p>
    <w:p>
      <w:pPr/>
      <w:r>
        <w:t>知识库模块位于 `src/knowledge/`。其中 MilvusKB 侧重“生产级向量检索”，将文档片段与元数据写入 Milvus 集合；LightRagKB 则在此基础上引入实体关系抽取与 Neo4j 存储，支持更结构化的关联查询。两类知识库通过工厂注册与管理器统一调度（见 `src/knowledge/__init__.py`）。</w:t>
      </w:r>
    </w:p>
    <w:p>
      <w:pPr>
        <w:pStyle w:val="Heading2"/>
      </w:pPr>
      <w:r>
        <w:t>5.3 文档解析与 OCR</w:t>
      </w:r>
    </w:p>
    <w:p>
      <w:pPr/>
      <w:r>
        <w:t>文档导入统一走“转 Markdown/文本 → 切块”链路。对于扫描 PDF、图片等非结构化输入，系统可接入 OCR 服务（MinerU / PaddleX），在尽量保留结构的前提下提取可检索文本。解析与 OCR 的工程价值不在于“把字识出来”这么简单，而在于让后续的切块更接近文档语义边界。</w:t>
      </w:r>
    </w:p>
    <w:p>
      <w:pPr>
        <w:pStyle w:val="Heading2"/>
      </w:pPr>
      <w:r>
        <w:t>5.4 对话 Agent 与工具调用</w:t>
      </w:r>
    </w:p>
    <w:p>
      <w:pPr/>
      <w:r>
        <w:t>系统采用 LangGraph 组织 Agent 流程（见 `src/agents/chatbot/graph.py`），将检索、图谱查询、统计类问题处理等能力以工具形式接入，并把工具调用参数与结果持久化到会话存储中。这种设计的意义在于：回答不仅是文本，还能追溯“用了哪些工具、查了哪些证据”。</w:t>
      </w:r>
    </w:p>
    <w:p>
      <w:pPr>
        <w:pStyle w:val="Heading2"/>
      </w:pPr>
      <w:r>
        <w:t>5.5 实现细节补充（项目说明书摘录）</w:t>
      </w:r>
    </w:p>
    <w:p>
      <w:pPr/>
      <w:r>
        <w:t>第四章会告诉你代码大致在哪里、结构是怎么划分的。</w:t>
      </w:r>
    </w:p>
    <w:p>
      <w:pPr/>
      <w:r>
        <w:t>第一章 它解决什么问题（以及它不解决什么）</w:t>
      </w:r>
    </w:p>
    <w:p>
      <w:pPr/>
      <w:r>
        <w:t>最常见的三连是：找不到、看不懂、用不上。</w:t>
      </w:r>
    </w:p>
    <w:p>
      <w:pPr/>
      <w:r>
        <w:t>资料散落在文件夹、网盘、OA、群聊里；同一个问题可能有多个版本答案；关键结论藏在扫描 PDF 里；新同事靠口口相传。一旦遇到紧急情况（异常监测、汛期调度、巡检发现隐患），时间窗口短，靠人工翻资料既慢又容易遗漏。</w:t>
      </w:r>
    </w:p>
    <w:p>
      <w:pPr/>
      <w:r>
        <w:t>你可能见过这样的画面：值班人员面对一条异常点位，脑子里第一反应不是“我能不能问系统”，而是“我该找谁”。找人当然有效，但它依赖的是个人记忆和即时响应；而工程管理更需要的是可重复、可审计的流程。</w:t>
      </w:r>
    </w:p>
    <w:p>
      <w:pPr/>
      <w:r>
        <w:t>系统的目标很明确：把资料变成可检索资产，让回答尽量可追溯，把重复劳动交给系统，把判断与决策留给专家。它不会替你做最终签字，也不会承诺“问什么都能答对”。相反，它更像一个可靠的助理：它能把最相关的依据找出来，把依据说清楚，并在资料不足时坦诚地告诉你“我没在库里找到”，同时建议下一步要补什么资料、要怎么追问。</w:t>
      </w:r>
    </w:p>
    <w:p>
      <w:pPr/>
      <w:r>
        <w:t>这也是它“有用但不夸张”的地方：如果你把它当作搜索引擎，它比搜索引擎更懂语义；如果你把它当作聊天机器人，它比聊天机器人更在意出处。而当它开始被真正使用时，它也会反过来暴露一个事实：资料本身哪里不完整、哪里不统一、哪里需要治理。</w:t>
      </w:r>
    </w:p>
    <w:p>
      <w:pPr/>
      <w:r>
        <w:t>第二章 它怎么运转：从资料到可信回答</w:t>
      </w:r>
    </w:p>
    <w:p>
      <w:pPr/>
      <w:r>
        <w:t>系统的工作方式可以概括成一句话：先把资料变成可检索的资产，再让模型围绕这些资产回答问题。</w:t>
      </w:r>
    </w:p>
    <w:p>
      <w:pPr/>
      <w:r>
        <w:t>资料进入系统之后，不会直接被“丢给模型去读”。系统会先做统一处理：不管是 Word、PDF、Excel 还是图片，尽量转成结构更统一的文本（通常是 Markdown 或纯文本）。这一步的意义很直观：Word 有标题层级，PDF 有分页版面，Excel 更像表格；如果直接混着切块，边界会很随机。统一成 Markdown 后，标题、列表、段落就有了可依赖的结构，切块也更像“按逻辑切开”，而不是“按字符硬切”。</w:t>
      </w:r>
    </w:p>
    <w:p>
      <w:pPr/>
      <w:r>
        <w:t>每个片段都会带上元数据：它来自哪个文件、在文件里的顺序、对应的 file_id 等。它看起来琐碎，但它决定了后面能不能追溯、能不能清理、能不能导出迁移。很多系统后期做不下去，不是模型问题，而是最开始没有把“可治理”留在数据结构里。</w:t>
      </w:r>
    </w:p>
    <w:p>
      <w:pPr/>
      <w:r>
        <w:t>切块本身也不是越细越好。太大，会把不相关的内容一起带回来，模型读起来噪声大；太小，又容易把一句话切成两半，导致答案缺一截。系统采用相对稳妥的默认值（例如 chunk_size、overlap），并保留可配置空间，让你在“召回率”和“可读性”之间做权衡。某些资料本身是一问一答式的，系统也支持按 QA 结构切分，用更自然的边界减少‘切碎语义’。</w:t>
      </w:r>
    </w:p>
    <w:p>
      <w:pPr/>
      <w:r>
        <w:t>接下来是向量化（Embedding）：系统把每个片段变成一串向量坐标，写进向量库（默认 Milvus，也保留轻量的 Chroma 作为备选）。当用户提问时，系统同样把问题转成向量，在向量库里找出最相近的片段，把它们作为证据交给模型。模型在证据范围内组织答案，而不是凭空编造一个看起来很合理的结论。</w:t>
      </w:r>
    </w:p>
    <w:p>
      <w:pPr/>
      <w:r>
        <w:t>在实际效果上，影响最大的往往不是“有没有检索”，而是“检索回来的东西能不能直接用”。工程资料里经常出现一种情况：段落看起来相关，但恰好缺了关键条件或例外条款，于是回答就会变得含糊。所以系统还支持重排序（Re-ranker）：先粗召回一批候选片段，再用更精细的模型把更能回答问题的片段排到前面。这一步看似细节，但在规范条文、条件判断这类问题上，经常是体验分水岭。</w:t>
      </w:r>
    </w:p>
    <w:p>
      <w:pPr/>
      <w:r>
        <w:t>有些问题并不是在问“解释”，而是在问“关系”或“统计”。比如“某类缺陷最常见的原因是什么”“某个实体关联了哪些处置措施”。这类问题如果只靠向量检索，常常会变成“给你一堆段落，你自己总结”。所以系统还提供知识图谱路径：通过 Neo4j + LightRAG 抽取实体与关系，支持子图查询、扩展、统计，让系统能把关系链讲清楚。</w:t>
      </w:r>
    </w:p>
    <w:p>
      <w:pPr/>
      <w:r>
        <w:t>资料里还有一个顽固敌人：扫描件。图片清晰，但文本不可复制；很多关键资料因此天然“不可检索”。系统提供 OCR 插件，默认路线更推荐 MinerU（在 docker-compose 中以 profile=all 方式启用，适合有 GPU 的场景）。另外也保留 PaddleX 作为可选方案（当前 compose 中默认注释），便于不同环境取舍。</w:t>
      </w:r>
    </w:p>
    <w:p>
      <w:pPr/>
      <w:r>
        <w:t>这里有一个很实用的经验：OCR 不一定越多越好。对可直接解析出文本的 PDF，优先走文本解析路线，避免 OCR 引入误差；对扫描件，再用 OCR 补齐。系统提供 OCR 健康检查与统计，是为了让这件事“可观察”：你能知道服务是否可用、失败率是否异常，而不是只在用户抱怨时才发现问题。</w:t>
      </w:r>
    </w:p>
    <w:p>
      <w:pPr/>
      <w:r>
        <w:t>最后还有一个很现实的问题：导入、OCR、向量化往往是分钟级工作，如果都堵在接口里，体验和稳定性都会崩。所以系统把这些工作放到后台任务队列里，前端只显示进度；对话则支持流式输出，用户不会只看一个加载转圈。更重要的是，流结束后系统会把会话、消息、工具调用落库——这让“这句话怎么来的”变得可追溯，而不是只剩下一个最终答案。</w:t>
      </w:r>
    </w:p>
    <w:p>
      <w:pPr/>
      <w:r>
        <w:t>你可以把后台任务理解成“把重活挪到后台做”。导入时系统会不断更新任务进度：正在解析、正在 OCR、正在向量化、正在入库。这件事对用户体验的意义是直观的：你不会因为导入一个大文件就把页面卡死；对运维的意义也很直观：当导入失败时，你能看到失败发生在哪一步，而不是只得到一句“失败了”。任务也支持取消与清理，是为了避免在错误参数、错误文件、或资源不足时把系统拖进持续消耗的状态。</w:t>
      </w:r>
    </w:p>
    <w:p>
      <w:pPr/>
      <w:r>
        <w:t>对话侧的落库同样是为了让系统可运营。在工程场景里，很多改进并不是靠“灵感”，而是靠复盘：为什么这次回答偏了？当时检索到了什么？工具调用发生了什么？用户是怎么追问的？这些信息如果不落库，系统就永远只能靠主观感觉迭代。</w:t>
      </w:r>
    </w:p>
    <w:p>
      <w:pPr/>
      <w:r>
        <w:t>资料导入（文件/URL）→ 解析/清洗 → 统一为 Markdown → 分块（chunk）→ Embedding → 写入向量库（Milvus/Chroma）</w:t>
        <w:br/>
        <w:t xml:space="preserve">                                    └（可选）LightRAG 抽取实体/关系 → 写入 Neo4j（图谱）</w:t>
        <w:br/>
        <w:t>用户提问 → Agent（LangGraph）选择工具（检索/图谱/统计）→ 汇总证据 → 组织回答（流式返回）→ 会话与工具调用落库</w:t>
      </w:r>
    </w:p>
    <w:p>
      <w:pPr/>
      <w:r>
        <w:t>为了让你更直观地理解这套机制，我们可以用一条真实的“问答旅程”来想象它。</w:t>
      </w:r>
    </w:p>
    <w:p>
      <w:pPr/>
      <w:r>
        <w:t>用户问：“混凝土面板出现裂缝后，通常需要关注哪些风险？先做哪些处置？”系统不会立刻让模型自由发挥。它会先判断这类问题更像“需要依据的解释型问题”，于是去知识库里检索“裂缝、面板、处置、监测、渗漏”等相关片段，必要时再做重排序，把包含关键条件的段落往前提。如果用户接着追问“有没有类似案例？常见原因排名是什么？”这时系统更可能触发图谱路径，用子图和统计把“原因—现象—措施”的结构化关系讲清楚。</w:t>
      </w:r>
    </w:p>
    <w:p>
      <w:pPr/>
      <w:r>
        <w:t>对用户来说，这些动作不是为了“显得高级”，而是为了让回答更像一个工程人员会写的分析：有依据，有条件，有边界，并且能被下一位同事拿去复核和继续追问。</w:t>
      </w:r>
    </w:p>
    <w:p>
      <w:pPr/>
      <w:r>
        <w:t>第三章 原理但不枯燥：RAG、图谱与 Agent</w:t>
      </w:r>
    </w:p>
    <w:p>
      <w:pPr/>
      <w:r>
        <w:t>很多人第一次接触这类系统，会问：既然有大模型，为什么还要搞数据库、搞图谱、搞流程？</w:t>
      </w:r>
    </w:p>
    <w:p>
      <w:pPr/>
      <w:r>
        <w:t>答案是：工程场景要的是“可控”和“可追溯”。模型的表达能力很强，但它天生不擅长对内部资料负责。</w:t>
      </w:r>
    </w:p>
    <w:p>
      <w:pPr/>
      <w:r>
        <w:t>RAG 的核心价值，是把模型的回答范围钉在你的资料上。你可以把它理解成：先从资料柜里把相关页码抽出来，再让模型做归纳。这样做并不神秘，也不需要重新训练模型：资料更新后立刻生效，回答也更容易做到“有据可查”。</w:t>
      </w:r>
    </w:p>
    <w:p>
      <w:pPr/>
      <w:r>
        <w:t>Embedding 可以理解成给文本装上一个“语义坐标”。问题和资料片段都变成向量后，就能做相似度检索。但相似不等于能回答，所以系统支持重排序（Re-ranker）：先粗召回一批，再精排，把更“能用”的片段往前提。工程场景里，很多回答差的原因不是没检索到，而是检索到的片段刚好缺了关键条件或例外条款。</w:t>
      </w:r>
    </w:p>
    <w:p>
      <w:pPr/>
      <w:r>
        <w:t>一个更贴近直觉的例子是：你问“裂缝出现后要不要停机处理”。资料里可能有很多段落同时出现“裂缝”这个词，但真正决定动作的往往是裂缝位置、宽度、发展趋势、结构类型等条件。重排序的目的，就是把那些包含关键条件的段落放到更前面，让模型更容易做出“有条件、有边界”的回答，而不是泛泛而谈。</w:t>
      </w:r>
    </w:p>
    <w:p>
      <w:pPr/>
      <w:r>
        <w:t>图谱适合解决另一类问题：不是找段落，而是找关系。向量检索擅长回答“这是什么、怎么理解”，图谱更擅长回答“有哪些、多少、排名、分布、关联路径”。LightRAG 的作用是把图谱抽取与问答结合起来：导入时抽实体关系，查询时拿子图，最后由模型把子图解释成更易读的结论。</w:t>
      </w:r>
    </w:p>
    <w:p>
      <w:pPr/>
      <w:r>
        <w:t>如果你把图谱界面打开，会更容易理解它的价值：它不是为了炫技，而是为了让“为什么这么说”变得可视化。当系统建议先排查某个原因时，你可以沿着图谱链路看到它是如何关联到缺陷、措施、案例的。这种“看得见的逻辑”对培训、复核、验收都很重要。</w:t>
      </w:r>
    </w:p>
    <w:p>
      <w:pPr/>
      <w:r>
        <w:t>Agent（LangGraph）把对话从一次调用变成一个流程。现实里的问答很少一步到位：你会追问、会缩小范围、会要求给依据、会要求结构化输出。用状态机编排步骤的好处是：流程可解释、可插拔、可回放；当你需要更严格的边界控制时，也更容易落在流程里，而不是靠提示词碰运气。</w:t>
      </w:r>
    </w:p>
    <w:p>
      <w:pPr/>
      <w:r>
        <w:t>还有一个常见的落地问题是：模型到底放在哪里？</w:t>
      </w:r>
    </w:p>
    <w:p>
      <w:pPr/>
      <w:r>
        <w:t>系统把模型当成“可替换的能力”，而不是写死在代码里。你既可以用云端模型（比如单位已有采购或可出网环境），也可以用本地模型（内网、成本敏感、或对数据出域有严格要求）。本地路线上，Ollama 更像“一键能跑”的选择，适合快速验证；vLLM 更偏生产，适合 GPU 服务器与并发。系统用统一的模型配置方式把这些入口收敛起来：对前端来说是在列表里选模型，对后端来说是根据 base_url 和 api_key 去调用对应服务。</w:t>
      </w:r>
    </w:p>
    <w:p>
      <w:pPr/>
      <w:r>
        <w:t>这种“模型可替换”的设计很重要，因为你永远不知道单位的网络、合规、预算会怎么变。系统把知识留在自己的存储里，把模型当成外部能力去接入，这样才有长期演进的空间。</w:t>
      </w:r>
    </w:p>
    <w:p>
      <w:pPr/>
      <w:r>
        <w:t>在一些单位环境里，还会关心“回答边界”：哪些内容可以说，哪些内容必须谨慎。</w:t>
      </w:r>
    </w:p>
    <w:p>
      <w:pPr/>
      <w:r>
        <w:t>系统提供了内容安全相关的开关与策略接口，便于在需要时加上护栏；但更关键的仍然是“证据约束”。让回答尽量落在检索证据上，让不确定就明确说明，这比任何花哨的措辞都更接近工程场景的可信。</w:t>
      </w:r>
    </w:p>
    <w:p>
      <w:pPr/>
      <w:r>
        <w:t>与其追求一次回答写得多漂亮，不如把“引用、边界、追问引导”这三件事做稳。当系统能稳定地把人带回到资料与证据上，它就已经在工程管理里发挥作用了。</w:t>
      </w:r>
    </w:p>
    <w:p>
      <w:pPr/>
      <w:r>
        <w:t>第四章 系统落地：你能在项目里找到的关键部件</w:t>
      </w:r>
    </w:p>
    <w:p>
      <w:pPr/>
      <w:r>
        <w:t>如果你只是使用系统，这一章可以快速浏览；但如果你要维护或二次开发，知道“代码大概在哪”会省很多时间。</w:t>
      </w:r>
    </w:p>
    <w:p>
      <w:pPr/>
      <w:r>
        <w:t>后端入口在 server/main.py，基于 FastAPI 对外提供统一 API。路由按业务拆分在 server/routers 下，包括认证、对话、知识库、图谱、系统状态、任务中心等。对话接口支持流式返回，并在流结束后把 LangGraph 状态写回数据库，让对话过程可追溯。</w:t>
      </w:r>
    </w:p>
    <w:p>
      <w:pPr/>
      <w:r>
        <w:t>认证侧既支持账号登录，也提供 SSO 登录接口，便于接入单位现有门户。安全策略上，登录接口有频率限制，用户模型也记录失败次数与锁定时间，目的是减少暴力破解暴露面。上传侧则做了路径校验，避免用路径遍历读取不该读取的文件。</w:t>
      </w:r>
    </w:p>
    <w:p>
      <w:pPr/>
      <w:r>
        <w:t>知识库实现主要在 src/knowledge：抽象基类定义统一接口，不同实现（Milvus/Chroma/LightRAG）放在 implementations。导入过程里包含解析、OCR、转 Markdown、切块、向量化、入库；OCR 通过 src/plugins/_ocr.py 封装，MinerU 与 PaddleX 作为服务接入。</w:t>
      </w:r>
    </w:p>
    <w:p>
      <w:pPr/>
      <w:r>
        <w:t>存储层分两块：一块是对话与审计（SQLite + SQLAlchemy，Conversation/Message/ToolCall 等模型），另一块是对象存储（MinIO），用于头像、图片等二进制数据。对话落库的意义不是“存聊天记录”这么简单，它更像是把系统的工作过程沉淀成可运营数据：哪些问题高频、哪些工具常用、哪些工具失败多、哪些库使用最活跃，都可以被看见。</w:t>
      </w:r>
    </w:p>
    <w:p>
      <w:pPr/>
      <w:r>
        <w:t>前端在 web 目录，是 Vue3 + Pinia + vue-router 的结构，主要负责交互与可视化（包括图谱展示）。从使用体验上，它把“导入任务进度”“对话流式输出”“图谱浏览”“系统配置”这些动作统一在一个界面里，让系统不只是一个 API，而是能被非开发人员日常使用的产品。</w:t>
      </w:r>
    </w:p>
    <w:p>
      <w:pPr/>
      <w:r>
        <w:t>项目里还专门放了一类“贴近业务的数据服务”，例如大坝监测异常数据的拉取与整理。这种能力不是为了把系统变成监测平台，而是为了把“业务数据”变成问答可用的上下文：当你面对一串异常点位和评分时，系统可以先把它们整理成一段更易读的摘要，再引导你提问‘我该先排查哪里、该看哪些资料、有哪些历史处置方案’。这种从数据到问题的过渡，往往比模型本身更能决定系统是否真的能被使用。</w:t>
      </w:r>
    </w:p>
    <w:p>
      <w:pPr/>
      <w:r>
        <w:t>docker-compose.yml 是另一个“读一遍就知道系统长什么样”的文件。它把 API、Web、Neo4j、Milvus、MinIO 这些组件放在同一张图里，并且把关键环境变量集中在 .env：例如 Neo4j 密码、Milvus 地址、MinIO 账号、OCR 服务地址、模型目录映射等。对运维来说，这意味着系统的依赖关系是可视化的；对开发来说，这意味着复现环境成本低，不需要在一台机器上手工装十几个服务。</w:t>
      </w:r>
    </w:p>
    <w:p>
      <w:pPr/>
      <w:r>
        <w:t>你会发现项目对“内网可落地”很在意：比如容器内访问宿主机的 host.docker.internal、比如把模型目录通过 volume 映射到容器里、比如把镜像导出为 tar 的流程都写成文档与脚本。这些都不是花活，它们决定了系统能不能真的被部署到业务现场。</w:t>
      </w:r>
    </w:p>
    <w:p>
      <w:pPr/>
      <w:r>
        <w:t>第五章；如果你要二次开发或接入业务系统，第四章会告诉你代码大致在哪里、结构是怎么划分的。</w:t>
      </w:r>
    </w:p>
    <w:p>
      <w:pPr/>
      <w:r>
        <w:t>第一章 它解决什么问题（以及它不解决什么）</w:t>
      </w:r>
    </w:p>
    <w:p>
      <w:pPr/>
      <w:r>
        <w:t>最常见的三连是：找不到、看不懂、用不上。</w:t>
      </w:r>
    </w:p>
    <w:p>
      <w:pPr/>
      <w:r>
        <w:t>资料散落在文件夹、网盘、OA、群聊里；同一个问题可能有多个版本答案；关键结论藏在扫描 PDF 里；新同事靠口口相传。一旦遇到紧急情况（异常监测、汛期调度、巡检发现隐患），时间窗口短，靠人工翻资料既慢又容易遗漏。</w:t>
      </w:r>
    </w:p>
    <w:p>
      <w:pPr/>
      <w:r>
        <w:t>你可能见过这样的画面：值班人员面对一条异常点位，脑子里第一反应不是“我能不能问系统”，而是“我该找谁”。找人当然有效，但它依赖的是个人记忆和即时响应；而工程管理更需要的是可重复、可审计的流程。</w:t>
      </w:r>
    </w:p>
    <w:p>
      <w:pPr/>
      <w:r>
        <w:t>系统的目标很明确：把资料变成可检索资产，让回答尽量可追溯，把重复劳动交给系统，把判断与决策留给专家。它不会替你做最终签字，也不会承诺“问什么都能答对”。相反，它更像一个可靠的助理：它能把最相关的依据找出来，把依据说清楚，并在资料不足时坦诚地告诉你“我没在库里找到”，同时建议下一步要补什么资料、要怎么追问。</w:t>
      </w:r>
    </w:p>
    <w:p>
      <w:pPr/>
      <w:r>
        <w:t>这也是它“有用但不夸张”的地方：如果你把它当作搜索引擎，它比搜索引擎更懂语义；如果你把它当作聊天机器人，它比聊天机器人更在意出处。而当它开始被真正使用时，它也会反过来暴露一个事实：资料本身哪里不完整、哪里不统一、哪里需要治理。</w:t>
      </w:r>
    </w:p>
    <w:p>
      <w:pPr/>
      <w:r>
        <w:t>第二章 它怎么运转：从资料到可信回答</w:t>
      </w:r>
    </w:p>
    <w:p>
      <w:pPr/>
      <w:r>
        <w:t>系统的工作方式可以概括成一句话：先把资料变成可检索的资产，再让模型围绕这些资产回答问题。</w:t>
      </w:r>
    </w:p>
    <w:p>
      <w:pPr/>
      <w:r>
        <w:t>资料进入系统之后，不会直接被“丢给模型去读”。系统会先做统一处理：不管是 Word、PDF、Excel 还是图片，尽量转成结构更统一的文本（通常是 Markdown 或纯文本）。这一步的意义很直观：Word 有标题层级，PDF 有分页版面，Excel 更像表格；如果直接混着切块，边界会很随机。统一成 Markdown 后，标题、列表、段落就有了可依赖的结构，切块也更像“按逻辑切开”，而不是“按字符硬切”。</w:t>
      </w:r>
    </w:p>
    <w:p>
      <w:pPr/>
      <w:r>
        <w:t>每个片段都会带上元数据：它来自哪个文件、在文件里的顺序、对应的 file_id 等。它看起来琐碎，但它决定了后面能不能追溯、能不能清理、能不能导出迁移。很多系统后期做不下去，不是模型问题，而是最开始没有把“可治理”留在数据结构里。</w:t>
      </w:r>
    </w:p>
    <w:p>
      <w:pPr/>
      <w:r>
        <w:t>切块本身也不是越细越好。太大，会把不相关的内容一起带回来，模型读起来噪声大；太小，又容易把一句话切成两半，导致答案缺一截。系统采用相对稳妥的默认值（例如 chunk_size、overlap），并保留可配置空间，让你在“召回率”和“可读性”之间做权衡。某些资料本身是一问一答式的，系统也支持按 QA 结构切分，用更自然的边界减少‘切碎语义’。</w:t>
      </w:r>
    </w:p>
    <w:p>
      <w:pPr/>
      <w:r>
        <w:t>接下来是向量化（Embedding）：系统把每个片段变成一串向量坐标，写进向量库（默认 Milvus，也保留轻量的 Chroma 作为备选）。当用户提问时，系统同样把问题转成向量，在向量库里找出最相近的片段，把它们作为证据交给模型。模型在证据范围内组织答案，而不是凭空编造一个看起来很合理的结论。</w:t>
      </w:r>
    </w:p>
    <w:p>
      <w:pPr/>
      <w:r>
        <w:t>在实际效果上，影响最大的往往不是“有没有检索”，而是“检索回来的东西能不能直接用”。工程资料里经常出现一种情况：段落看起来相关，但恰好缺了关键条件或例外条款，于是回答就会变得含糊。所以系统还支持重排序（Re-ranker）：先粗召回一批候选片段，再用更精细的模型把更能回答问题的片段排到前面。这一步看似细节，但在规范条文、条件判断这类问题上，经常是体验分水岭。</w:t>
      </w:r>
    </w:p>
    <w:p>
      <w:pPr/>
      <w:r>
        <w:t>有些问题并不是在问“解释”，而是在问“关系”或“统计”。比如“某类缺陷最常见的原因是什么”“某个实体关联了哪些处置措施”。这类问题如果只靠向量检索，常常会变成“给你一堆段落，你自己总结”。所以系统还提供知识图谱路径：通过 Neo4j + LightRAG 抽取实体与关系，支持子图查询、扩展、统计，让系统能把关系链讲清楚。</w:t>
      </w:r>
    </w:p>
    <w:p>
      <w:pPr/>
      <w:r>
        <w:t>资料里还有一个顽固敌人：扫描件。图片清晰，但文本不可复制；很多关键资料因此天然“不可检索”。系统提供 OCR 插件，默认路线更推荐 MinerU（在 docker-compose 中以 profile=all 方式启用，适合有 GPU 的场景）。另外也保留 PaddleX 作为可选方案（当前 compose 中默认注释），便于不同环境取舍。</w:t>
      </w:r>
    </w:p>
    <w:p>
      <w:pPr/>
      <w:r>
        <w:t>这里有一个很实用的经验：OCR 不一定越多越好。对可直接解析出文本的 PDF，优先走文本解析路线，避免 OCR 引入误差；对扫描件，再用 OCR 补齐。系统提供 OCR 健康检查与统计，是为了让这件事“可观察”：你能知道服务是否可用、失败率是否异常，而不是只在用户抱怨时才发现问题。</w:t>
      </w:r>
    </w:p>
    <w:p>
      <w:pPr/>
      <w:r>
        <w:t>最后还有一个很现实的问题：导入、OCR、向量化往往是分钟级工作，如果都堵在接口里，体验和稳定性都会崩。所以系统把这些工作放到后台任务队列里，前端只显示进度；对话则支持流式输出，用户不会只看一个加载转圈。更重要的是，流结束后系统会把会话、消息、工具调用落库——这让“这句话怎么来的”变得可追溯，而不是只剩下一个最终答案。</w:t>
      </w:r>
    </w:p>
    <w:p>
      <w:pPr/>
      <w:r>
        <w:t>你可以把后台任务理解成“把重活挪到后台做”。导入时系统会不断更新任务进度：正在解析、正在 OCR、正在向量化、正在入库。这件事对用户体验的意义是直观的：你不会因为导入一个大文件就把页面卡死；对运维的意义也很直观：当导入失败时，你能看到失败发生在哪一步，而不是只得到一句“失败了”。任务也支持取消与清理，是为了避免在错误参数、错误文件、或资源不足时把系统拖进持续消耗的状态。</w:t>
      </w:r>
    </w:p>
    <w:p>
      <w:pPr/>
      <w:r>
        <w:t>对话侧的落库同样是为了让系统可运营。在工程场景里，很多改进并不是靠“灵感”，而是靠复盘：为什么这次回答偏了？当时检索到了什么？工具调用发生了什么？用户是怎么追问的？这些信息如果不落库，系统就永远只能靠主观感觉迭代。</w:t>
      </w:r>
    </w:p>
    <w:p>
      <w:pPr/>
      <w:r>
        <w:t>资料导入（文件/URL）→ 解析/清洗 → 统一为 Markdown → 分块（chunk）→ Embedding → 写入向量库（Milvus/Chroma）</w:t>
        <w:br/>
        <w:t xml:space="preserve">                                    └（可选）LightRAG 抽取实体/关系 → 写入 Neo4j（图谱）</w:t>
        <w:br/>
        <w:t>用户提问 → Agent（LangGraph）选择工具（检索/图谱/统计）→ 汇总证据 → 组织回答（流式返回）→ 会话与工具调用落库</w:t>
      </w:r>
    </w:p>
    <w:p>
      <w:pPr/>
      <w:r>
        <w:t>为了让你更直观地理解这套机制，我们可以用一条真实的“问答旅程”来想象它。</w:t>
      </w:r>
    </w:p>
    <w:p>
      <w:pPr/>
      <w:r>
        <w:t>用户问：“混凝土面板出现裂缝后，通常需要关注哪些风险？先做哪些处置？”系统不会立刻让模型自由发挥。它会先判断这类问题更像“需要依据的解释型问题”，于是去知识库里检索“裂缝、面板、处置、监测、渗漏”等相关片段，必要时再做重排序，把包含关键条件的段落往前提。如果用户接着追问“有没有类似案例？常见原因排名是什么？”这时系统更可能触发图谱路径，用子图和统计把“原因—现象—措施”的结构化关系讲清楚。</w:t>
      </w:r>
    </w:p>
    <w:p>
      <w:pPr/>
      <w:r>
        <w:t>对用户来说，这些动作不是为了“显得高级”，而是为了让回答更像一个工程人员会写的分析：有依据，有条件，有边界，并且能被下一位同事拿去复核和继续追问。</w:t>
      </w:r>
    </w:p>
    <w:p>
      <w:pPr/>
      <w:r>
        <w:t>第三章 原理但不枯燥：RAG、图谱与 Agent</w:t>
      </w:r>
    </w:p>
    <w:p>
      <w:pPr/>
      <w:r>
        <w:t>很多人第一次接触这类系统，会问：既然有大模型，为什么还要搞数据库、搞图谱、搞流程？</w:t>
      </w:r>
    </w:p>
    <w:p>
      <w:pPr/>
      <w:r>
        <w:t>答案是：工程场景要的是“可控”和“可追溯”。模型的表达能力很强，但它天生不擅长对内部资料负责。</w:t>
      </w:r>
    </w:p>
    <w:p>
      <w:pPr/>
      <w:r>
        <w:t>RAG 的核心价值，是把模型的回答范围钉在你的资料上。你可以把它理解成：先从资料柜里把相关页码抽出来，再让模型做归纳。这样做并不神秘，也不需要重新训练模型：资料更新后立刻生效，回答也更容易做到“有据可查”。</w:t>
      </w:r>
    </w:p>
    <w:p>
      <w:pPr/>
      <w:r>
        <w:t>Embedding 可以理解成给文本装上一个“语义坐标”。问题和资料片段都变成向量后，就能做相似度检索。但相似不等于能回答，所以系统支持重排序（Re-ranker）：先粗召回一批，再精排，把更“能用”的片段往前提。工程场景里，很多回答差的原因不是没检索到，而是检索到的片段刚好缺了关键条件或例外条款。</w:t>
      </w:r>
    </w:p>
    <w:p>
      <w:pPr/>
      <w:r>
        <w:t>一个更贴近直觉的例子是：你问“裂缝出现后要不要停机处理”。资料里可能有很多段落同时出现“裂缝”这个词，但真正决定动作的往往是裂缝位置、宽度、发展趋势、结构类型等条件。重排序的目的，就是把那些包含关键条件的段落放到更前面，让模型更容易做出“有条件、有边界”的回答，而不是泛泛而谈。</w:t>
      </w:r>
    </w:p>
    <w:p>
      <w:pPr/>
      <w:r>
        <w:t>图谱适合解决另一类问题：不是找段落，而是找关系。向量检索擅长回答“这是什么、怎么理解”，图谱更擅长回答“有哪些、多少、排名、分布、关联路径”。LightRAG 的作用是把图谱抽取与问答结合起来：导入时抽实体关系，查询时拿子图，最后由模型把子图解释成更易读的结论。</w:t>
      </w:r>
    </w:p>
    <w:p>
      <w:pPr/>
      <w:r>
        <w:t>如果你把图谱界面打开，会更容易理解它的价值：它不是为了炫技，而是为了让“为什么这么说”变得可视化。当系统建议先排查某个原因时，你可以沿着图谱链路看到它是如何关联到缺陷、措施、案例的。这种“看得见的逻辑”对培训、复核、验收都很重要。</w:t>
      </w:r>
    </w:p>
    <w:p>
      <w:pPr/>
      <w:r>
        <w:t>Agent（LangGraph）把对话从一次调用变成一个流程。现实里的问答很少一步到位：你会追问、会缩小范围、会要求给依据、会要求结构化输出。用状态机编排步骤的好处是：流程可解释、可插拔、可回放；当你需要更严格的边界控制时，也更容易落在流程里，而不是靠提示词碰运气。</w:t>
      </w:r>
    </w:p>
    <w:p>
      <w:pPr/>
      <w:r>
        <w:t>还有一个常见的落地问题是：模型到底放在哪里？</w:t>
      </w:r>
    </w:p>
    <w:p>
      <w:pPr/>
      <w:r>
        <w:t>系统把模型当成“可替换的能力”，而不是写死在代码里。你既可以用云端模型（比如单位已有采购或可出网环境），也可以用本地模型（内网、成本敏感、或对数据出域有严格要求）。本地路线上，Ollama 更像“一键能跑”的选择，适合快速验证；vLLM 更偏生产，适合 GPU 服务器与并发。系统用统一的模型配置方式把这些入口收敛起来：对前端来说是在列表里选模型，对后端来说是根据 base_url 和 api_key 去调用对应服务。</w:t>
      </w:r>
    </w:p>
    <w:p>
      <w:pPr/>
      <w:r>
        <w:t>这种“模型可替换”的设计很重要，因为你永远不知道单位的网络、合规、预算会怎么变。系统把知识留在自己的存储里，把模型当成外部能力去接入，这样才有长期演进的空间。</w:t>
      </w:r>
    </w:p>
    <w:p>
      <w:pPr/>
      <w:r>
        <w:t>在一些单位环境里，还会关心“回答边界”：哪些内容可以说，哪些内容必须谨慎。</w:t>
      </w:r>
    </w:p>
    <w:p>
      <w:pPr/>
      <w:r>
        <w:t>系统提供了内容安全相关的开关与策略接口，便于在需要时加上护栏；但更关键的仍然是“证据约束”。让回答尽量落在检索证据上，让不确定就明确说明，这比任何花哨的措辞都更接近工程场景的可信。</w:t>
      </w:r>
    </w:p>
    <w:p>
      <w:pPr/>
      <w:r>
        <w:t>与其追求一次回答写得多漂亮，不如把“引用、边界、追问引导”这三件事做稳。当系统能稳定地把人带回到资料与证据上，它就已经在工程管理里发挥作用了。</w:t>
      </w:r>
    </w:p>
    <w:p>
      <w:pPr/>
      <w:r>
        <w:t>第四章 系统落地：你能在项目里找到的关键部件</w:t>
      </w:r>
    </w:p>
    <w:p>
      <w:pPr/>
      <w:r>
        <w:t>如果你只是使用系统，这一章可以快速浏览；但如果你要维护或二次开发，知道“代码大概在哪”会省很多时间。</w:t>
      </w:r>
    </w:p>
    <w:p>
      <w:pPr/>
      <w:r>
        <w:t>后端入口在 server/main.py，基于 FastAPI 对外提供统一 API。路由按业务拆分在 server/routers 下，包括认证、对话、知识库、图谱、系统状态、任务中心等。对话接口支持流式返回，并在流结束后把 LangGraph 状态写回数据库，让对话过程可追溯。</w:t>
      </w:r>
    </w:p>
    <w:p>
      <w:pPr/>
      <w:r>
        <w:t>认证侧既支持账号登录，也提供 SSO 登录接口，便于接入单位现有门户。安全策略上，登录接口有频率限制，用户模型也记录失败次数与锁定时间，目的是减少暴力破解暴露面。上传侧则做了路径校验，避免用路径遍历读取不该读取的文件。</w:t>
      </w:r>
    </w:p>
    <w:p>
      <w:pPr/>
      <w:r>
        <w:t>知识库实现主要在 src/knowledge：抽象基类定义统一接口，不同实现（Milvus/Chroma/LightRAG）放在 implementations。导入过程里包含解析、OCR、转 Markdown、切块、向量化、入库；OCR 通过 src/plugins/_ocr.py 封装，MinerU 与 PaddleX 作为服务接入。</w:t>
      </w:r>
    </w:p>
    <w:p>
      <w:pPr/>
      <w:r>
        <w:t>存储层分两块：一块是对话与审计（SQLite + SQLAlchemy，Conversation/Message/ToolCall 等模型），另一块是对象存储（MinIO），用于头像、图片等二进制数据。对话落库的意义不是“存聊天记录”这么简单，它更像是把系统的工作过程沉淀成可运营数据：哪些问题高频、哪些工具常用、哪些工具失败多、哪些库使用最活跃，都可以被看见。</w:t>
      </w:r>
    </w:p>
    <w:p>
      <w:pPr/>
      <w:r>
        <w:t>前端在 web 目录，是 Vue3 + Pinia + vue-router 的结构，主要负责交互与可视化（包括图谱展示）。从使用体验上，它把“导入任务进度”“对话流式输出”“图谱浏览”“系统配置”这些动作统一在一个界面里，让系统不只是一个 API，而是能被非开发人员日常使用的产品。</w:t>
      </w:r>
    </w:p>
    <w:p>
      <w:pPr/>
      <w:r>
        <w:t>项目里还专门放了一类“贴近业务的数据服务”，例如大坝监测异常数据的拉取与整理。这种能力不是为了把系统变成监测平台，而是为了把“业务数据”变成问答可用的上下文：当你面对一串异常点位和评分时，系统可以先把它们整理成一段更易读的摘要，再引导你提问‘我该先排查哪里、该看哪些资料、有哪些历史处置方案’。这种从数据到问题的过渡，往往比模型本身更能决定系统是否真的能被使用。</w:t>
      </w:r>
    </w:p>
    <w:p>
      <w:pPr/>
      <w:r>
        <w:t>docker-compose.yml 是另一个“读一遍就知道系统长什么样”的文件。它把 API、Web、Neo4j、Milvus、MinIO 这些组件放在同一张图里，并且把关键环境变量集中在 .env：例如 Neo4j 密码、Milvus 地址、MinIO 账号、OCR 服务地址、模型目录映射等。对运维来说，这意味着系统的依赖关系是可视化的；对开发来说，这意味着复现环境成本低，不需要在一台机器上手工装十几个服务。</w:t>
      </w:r>
    </w:p>
    <w:p>
      <w:pPr/>
      <w:r>
        <w:t>你会发现项目对“内网可落地”很在意：比如容器内访问宿主机的 host.docker.internal、比如把模型目录通过 volume 映射到容器里、比如把镜像导出为 tar 的流程都写成文档与脚本。这些都不是花活，它们决定了系统能不能真的被部署到业务现场。</w:t>
      </w:r>
    </w:p>
    <w:p>
      <w:pPr/>
      <w:r>
        <w:t>第五章 部署与运维：能跑起来，也要长期跑得住</w:t>
      </w:r>
    </w:p>
    <w:p>
      <w:pPr/>
      <w:r>
        <w:t>项目把依赖尽量装进 docker-compose：API、Web、Neo4j、Milvus、MinIO（以及可选的 MinerU OCR）都在同一套编排里，健康检查也写进去了。Windows 环境可以用 deploy.ps1 做 start/stop/status/logs/clean；也可以用 docker compose up -d 走标准流程。</w:t>
      </w:r>
    </w:p>
    <w:p>
      <w:pPr/>
      <w:r>
        <w:t>第一次启动通常会卡在两件事：一是 .env 没配好（模型、数据库、管理员密码等），二是镜像拉取或构建时间长。只要 healthcheck 全部变为 healthy，后续运维会轻松很多。</w:t>
      </w:r>
    </w:p>
    <w:p>
      <w:pPr/>
      <w:r>
        <w:t>日常运维时，我们更建议把“状态”变成一种习惯：先看 deploy.ps1 status 或 docker compose ps，再看日志（deploy.ps1 logs 或 docker compose logs）。别一上来就调参数或重装环境，很多问题其实只是依赖服务没起来、端口被占用、磁盘满了。</w:t>
      </w:r>
    </w:p>
    <w:p>
      <w:pPr/>
      <w:r>
        <w:t>内网部署的关键不是“把代码拷过去”，而是“把依赖也带过去”。docs/内网部署指南.md 提供了可复现的流程：在联网机器上构建镜像并导出为 tar，通过 U 盘带到内网机器 docker load，再配好 .env 启动服务。这套方法看起来土，但非常稳：部署动作可审计、可重复，对内网机器的依赖只剩 Docker 与配置文件。</w:t>
      </w:r>
    </w:p>
    <w:p>
      <w:pPr/>
      <w:r>
        <w:t>长期运维上，建议把三类东西纳入备份范围：docker/volumes（Neo4j/Milvus/MinIO 的数据）、saves（配置、任务状态、SQLite 数据库）以及 .env。备份更建议配合恢复演练：能恢复，才叫备份；否则只是心理安慰。</w:t>
      </w:r>
    </w:p>
    <w:p>
      <w:pPr/>
      <w:r>
        <w:t>如果你把它作为生产系统来对待，还需要关注三个现实问题：资源、边界、习惯。</w:t>
      </w:r>
    </w:p>
    <w:p>
      <w:pPr/>
      <w:r>
        <w:t>资源方面，向量库和图数据库都吃磁盘；本地大模型和 OCR 会吃 GPU；导入任务会吃 CPU。所以“能跑起来”只是第一步，“能跑得稳”取决于资源规划：磁盘预留、备份窗口、日志轮转、GPU 共享策略。尤其是 MinerU 这类 OCR 服务，初次构建和模型下载可能非常大，内网环境更建议把镜像提前在联网机器上完整构建好。</w:t>
      </w:r>
    </w:p>
    <w:p>
      <w:pPr/>
      <w:r>
        <w:t>边界方面，开发环境喜欢 reload，生产环境更需要稳定。生产建议关掉 reload，配置合理的 worker 数量，并把关键配置（.env 与 saves/config/base.yaml）纳入配置管理。系统里很多“看似神秘”的故障，最后都能归结到一件事：配置漂移。</w:t>
      </w:r>
    </w:p>
    <w:p>
      <w:pPr/>
      <w:r>
        <w:t>习惯方面，建议把“看健康检查”变成上线后的第一动作。API、Neo4j、Milvus、MinIO 都有 healthcheck，当你看到某个组件不健康时，先把问题收敛到那一层，而不是在前端页面里凭感觉找原因。这套习惯一旦建立，排障效率会提升一个量级。</w:t>
      </w:r>
    </w:p>
    <w:p>
      <w:pPr/>
      <w:r>
        <w:t>内网搬运时还有一些“很朴素但很关键”的细节。</w:t>
      </w:r>
    </w:p>
    <w:p>
      <w:pPr/>
      <w:r>
        <w:t>镜像导出的 tar 往往很大，U 盘如果是 FAT32 会卡在 4GB 单文件限制，所以更建议用 exFAT 或 NTFS。内网机器如果要跑 OCR 或本地模型，GPU 驱动与容器运行时的兼容性要提前验证；否则你会在最不该花时间的地方（环境搭建）耗掉项目的大半精力。</w:t>
      </w:r>
    </w:p>
    <w:p>
      <w:pPr/>
      <w:r>
        <w:t>这些看起来不像技术亮点，但它们决定了系统能不能被顺利部署到现场，也决定了后续维护成本。</w:t>
      </w:r>
    </w:p>
    <w:p>
      <w:pPr/>
      <w:r>
        <w:t>（参考）主要组件与端口</w:t>
      </w:r>
    </w:p>
    <w:p>
      <w:pPr/>
      <w:r>
        <w:t>组件</w:t>
      </w:r>
    </w:p>
    <w:p>
      <w:pPr/>
      <w:r>
        <w:t>端口</w:t>
      </w:r>
    </w:p>
    <w:p>
      <w:pPr/>
      <w:r>
        <w:t>说明</w:t>
      </w:r>
    </w:p>
    <w:p>
      <w:pPr/>
      <w:r>
        <w:t>Web（开发）</w:t>
      </w:r>
    </w:p>
    <w:p>
      <w:pPr/>
      <w:r>
        <w:t>5173</w:t>
      </w:r>
    </w:p>
    <w:p>
      <w:pPr/>
      <w:r>
        <w:t>前端界面（Vite serve）</w:t>
      </w:r>
    </w:p>
    <w:p>
      <w:pPr/>
      <w:r>
        <w:t>API</w:t>
      </w:r>
    </w:p>
    <w:p>
      <w:pPr/>
      <w:r>
        <w:t>5050</w:t>
      </w:r>
    </w:p>
    <w:p>
      <w:pPr/>
      <w:r>
        <w:t>后端接口与 /docs</w:t>
      </w:r>
    </w:p>
    <w:p>
      <w:pPr/>
      <w:r>
        <w:t>Neo4j</w:t>
      </w:r>
    </w:p>
    <w:p>
      <w:pPr/>
      <w:r>
        <w:t>7474 / 7687</w:t>
      </w:r>
    </w:p>
    <w:p>
      <w:pPr/>
      <w:r>
        <w:t>图数据库（浏览器/bolt）</w:t>
      </w:r>
    </w:p>
    <w:p>
      <w:pPr/>
      <w:r>
        <w:t>Milvus</w:t>
      </w:r>
    </w:p>
    <w:p>
      <w:pPr/>
      <w:r>
        <w:t>19530 / 9091</w:t>
      </w:r>
    </w:p>
    <w:p>
      <w:pPr/>
      <w:r>
        <w:t>向量库（服务/health）</w:t>
      </w:r>
    </w:p>
    <w:p>
      <w:pPr/>
      <w:r>
        <w:t>MinIO</w:t>
      </w:r>
    </w:p>
    <w:p>
      <w:pPr/>
      <w:r>
        <w:t>9000 / 9001</w:t>
      </w:r>
    </w:p>
    <w:p>
      <w:pPr/>
      <w:r>
        <w:t>对象存储（S3/控制台）</w:t>
      </w:r>
    </w:p>
    <w:p>
      <w:pPr/>
      <w:r>
        <w:t>MinerU OCR（可选）</w:t>
      </w:r>
    </w:p>
    <w:p>
      <w:pPr/>
      <w:r>
        <w:t>30000</w:t>
      </w:r>
    </w:p>
    <w:p>
      <w:pPr/>
      <w:r>
        <w:t>OCR 服务（GPU，profile=all）</w:t>
      </w:r>
    </w:p>
    <w:p>
      <w:pPr>
        <w:pStyle w:val="Heading1"/>
      </w:pPr>
      <w:r>
        <w:t>第六章 部署与运维</w:t>
      </w:r>
    </w:p>
    <w:p>
      <w:pPr>
        <w:pStyle w:val="Heading2"/>
      </w:pPr>
      <w:r>
        <w:t>6.1 容器化编排与一键启动</w:t>
      </w:r>
    </w:p>
    <w:p>
      <w:pPr/>
      <w:r>
        <w:t>系统通过 `docker-compose.yml` 编排 API/Web/Neo4j/Milvus/MinIO 等服务，并提供 `deploy.ps1`/`deploy.sh` 脚本封装常用运维动作（start/stop/status/logs/clean）。在内网交付时，可先在联网环境构建镜像并导出为 tar，再在目标机加载并启动。</w:t>
      </w:r>
    </w:p>
    <w:p>
      <w:pPr>
        <w:pStyle w:val="Heading2"/>
      </w:pPr>
      <w:r>
        <w:t>6.2 内网离线部署要点</w:t>
      </w:r>
    </w:p>
    <w:p>
      <w:pPr/>
      <w:r>
        <w:t>项目提供了内网部署指南（`docs/内网部署指南.md`）。本文仅总结关键步骤：（1）在联网机拉取/构建镜像；（2）导出镜像 tar 并拷贝项目代码；（3）内网机 load 镜像、配置 `.env`、启动服务；（4）通过健康检查确认各容器正常。</w:t>
      </w:r>
    </w:p>
    <w:p>
      <w:pPr/>
      <w:r>
        <w:t>关键命令（节选）：</w:t>
      </w:r>
    </w:p>
    <w:p>
      <w:pPr/>
      <w:r>
        <w:t># 联网机：构建并导出镜像（PowerShell）</w:t>
      </w:r>
    </w:p>
    <w:p>
      <w:pPr/>
      <w:r>
        <w:t>.\docker\save_docker_images.ps1</w:t>
      </w:r>
    </w:p>
    <w:p>
      <w:pPr/>
      <w:r>
        <w:t># 内网机：加载镜像</w:t>
      </w:r>
    </w:p>
    <w:p>
      <w:pPr/>
      <w:r>
        <w:t>docker load -i docker_images_backup\\smart_water_images_*.tar</w:t>
      </w:r>
    </w:p>
    <w:p>
      <w:pPr/>
      <w:r>
        <w:t># 内网机：启动</w:t>
      </w:r>
    </w:p>
    <w:p>
      <w:pPr/>
      <w:r>
        <w:t>.\deploy.ps1 start</w:t>
      </w:r>
    </w:p>
    <w:p>
      <w:pPr>
        <w:pStyle w:val="Heading2"/>
      </w:pPr>
      <w:r>
        <w:t>6.3 本地大模型接入与配置</w:t>
      </w:r>
    </w:p>
    <w:p>
      <w:pPr/>
      <w:r>
        <w:t>系统支持对接本地 OpenAI 兼容接口（如 Ollama、vLLM），也支持云端模型供应商。配置入口包括：`.env`（连接与密钥）、`saves/config/base.yaml`（默认模型选择）、`src/config/static/models.yaml`（可选模型列表）。</w:t>
      </w:r>
    </w:p>
    <w:p>
      <w:pPr/>
      <w:r>
        <w:t>本地模型配置要点（节选）：</w:t>
      </w:r>
    </w:p>
    <w:p>
      <w:pPr/>
      <w:r>
        <w:t># .env 示例：指向内网 vLLM（OpenAI 兼容）</w:t>
      </w:r>
    </w:p>
    <w:p>
      <w:pPr/>
      <w:r>
        <w:t>OPENAI_API_BASE=http://&lt;LLM_HOST&gt;:8000/v1</w:t>
      </w:r>
    </w:p>
    <w:p>
      <w:pPr/>
      <w:r>
        <w:t>OPENAI_API_KEY=no-key-needed</w:t>
      </w:r>
    </w:p>
    <w:p>
      <w:pPr>
        <w:pStyle w:val="Heading2"/>
      </w:pPr>
      <w:r>
        <w:t>6.4 运维经验与排查方法（项目说明书摘录）</w:t>
      </w:r>
    </w:p>
    <w:p>
      <w:pPr/>
      <w:r>
        <w:t>附录：配置与快速排查（尽量少，但够用）</w:t>
      </w:r>
    </w:p>
    <w:p>
      <w:pPr/>
      <w:r>
        <w:t>配置文件主要分三处：.env 负责连接与密钥；saves/config/base.yaml 负责运行时选择（默认模型、embedding、是否启用 reranker 等）；src/config/static/models.yaml 负责“系统里能选哪些模型”。如果你把系统放进内网，通常要改动的是模型 base_url、以及 .env 里各类服务地址。</w:t>
      </w:r>
    </w:p>
    <w:p>
      <w:pPr/>
      <w:r>
        <w:t>排查问题时，建议按一个“从外到内”的顺序来：先看服务是不是都 healthy，再看导入任务是不是完成，再看知识库里是不是有内容，最后才去怀疑模型。很多时候问题并不复杂，比如 embedding 模型没配 key、Milvus 没起来、Neo4j 密码不一致、MinIO 没权限。</w:t>
      </w:r>
    </w:p>
    <w:p>
      <w:pPr/>
      <w:r>
        <w:t>如果是 OCR 相关问题，再检查 MinerU 服务健康与 GPU 资源；如果图谱为空，确认你用的是 LightRAG 类型知识库且 Neo4j 可连。还有一个经常被忽略的点：磁盘。向量库、图数据库、对象存储都吃磁盘；当磁盘告急时，系统会以各种“看起来无关”的方式报错。</w:t>
      </w:r>
    </w:p>
    <w:p>
      <w:pPr/>
      <w:r>
        <w:t>如果你希望排查更顺一点，可以把“问题分层”当作基本方法：</w:t>
      </w:r>
    </w:p>
    <w:p>
      <w:pPr/>
      <w:r>
        <w:t>当你看到前端打不开，先问自己：是浏览器访问不到端口，还是页面报错？前者优先看容器与端口占用，后者再看前端日志与接口响应。</w:t>
      </w:r>
    </w:p>
    <w:p>
      <w:pPr/>
      <w:r>
        <w:t>当你看到登录失败，先问自己：是凭证不对，还是账号被锁定，还是数据库不可写？这三种问题的处理方式完全不同。</w:t>
      </w:r>
    </w:p>
    <w:p>
      <w:pPr/>
      <w:r>
        <w:t>当你看到导入卡住，先问自己：卡在解析、OCR、向量化还是入库？任务中心的进度和 API 日志通常能把问题定位到一步。</w:t>
      </w:r>
    </w:p>
    <w:p>
      <w:pPr/>
      <w:r>
        <w:t>当你看到检索无结果，先问自己：知识库是否为空、embedding 是否可用、是否选对了知识库；不要第一反应就怀疑模型。</w:t>
      </w:r>
    </w:p>
    <w:p>
      <w:pPr/>
      <w:r>
        <w:t>系统做得再好，也需要一套“像工程一样”的使用和运维方法。你把问题问对了，系统的答案才更容易变得稳定。</w:t>
      </w:r>
    </w:p>
    <w:p>
      <w:pPr/>
      <w:r>
        <w:t>最后补一句“文档维护”的建议。</w:t>
      </w:r>
    </w:p>
    <w:p>
      <w:pPr/>
      <w:r>
        <w:t>系统会持续迭代，文档也应该跟着迭代，但不需要把每个版本都写成厚厚的技术报告。最值得同步更新的通常只有三类内容：部署步骤是否有变化、关键配置项是否新增或更名、以及一线使用中暴露的高频问题与最佳实践。</w:t>
      </w:r>
    </w:p>
    <w:p>
      <w:pPr/>
      <w:r>
        <w:t>只要这三类内容能跟上，文档就能一直保持“像人写的、拿来就能用”的状态，而不是放在网盘里积灰。</w:t>
      </w:r>
    </w:p>
    <w:p>
      <w:pPr/>
      <w:r>
        <w:t>另外，本文档是由项目内脚本自动生成的，这样做不是为了省事，而是为了保证“文档与项目一起走”。当你需要更新内容时，只要按项目实际情况改动生成脚本并重新生成即可；目录也可以在 Word 里右键更新。</w:t>
      </w:r>
    </w:p>
    <w:p>
      <w:pPr/>
      <w:r>
        <w:t>如果后续要做更正式的验收或推广，建议把“真实问题清单”和“标准资料包”一起沉淀下来：每次换模型、换配置、换数据，都用同一套问题和资料跑一遍，这样系统的改进才会是可证明的，而不是靠印象。这也是把一个“演示可用”的项目，真正变成“日常必用”的工具的关键。把这套方法坚持下来，系统会越来越稳定，团队也会越来越敢用。这份文档也会因此越写越轻、越写越准。到那时，系统就真正融进工作里了，也更可靠、更省心、更扎实。</w:t>
      </w:r>
    </w:p>
    <w:p>
      <w:pPr>
        <w:pStyle w:val="Heading1"/>
      </w:pPr>
      <w:r>
        <w:t>第七章 测试、评估与治理方法</w:t>
      </w:r>
    </w:p>
    <w:p>
      <w:pPr>
        <w:pStyle w:val="Heading2"/>
      </w:pPr>
      <w:r>
        <w:t>7.1 评估维度</w:t>
      </w:r>
    </w:p>
    <w:p>
      <w:pPr/>
      <w:r>
        <w:t>在工程场景中，系统效果不应只用“像不像专家”衡量，更重要的是：（1）可追溯：是否能给出出处与证据；（2）可复核：证据是否足以让人核对结论；（3）可用性：响应时间与交互是否可接受；（4）可治理：资料新增/变更后是否可增量更新与回滚。</w:t>
      </w:r>
    </w:p>
    <w:p>
      <w:pPr>
        <w:pStyle w:val="Heading2"/>
      </w:pPr>
      <w:r>
        <w:t>7.2 基准问题集与回归方法</w:t>
      </w:r>
    </w:p>
    <w:p>
      <w:pPr/>
      <w:r>
        <w:t>建议为系统建立“标准资料包 + 基准问题集”的回归方法：每次更换模型、切块参数或知识库类型，都用同一套问题验证回答与出处是否稳定。该方法能够将迭代从“凭印象”变为“可证明”。</w:t>
      </w:r>
    </w:p>
    <w:p>
      <w:pPr>
        <w:pStyle w:val="Heading2"/>
      </w:pPr>
      <w:r>
        <w:t>7.3 数据治理建议</w:t>
      </w:r>
    </w:p>
    <w:p>
      <w:pPr/>
      <w:r>
        <w:t>系统落地的关键往往不是模型，而是资料治理：统一命名与版本、完善元数据（来源、时间、适用范围）、对敏感信息做分级与脱敏、建立“哪些资料必须入库”的清单。RAG 系统会把资料不一致暴露出来，这既是挑战，也是推进治理的抓手。</w:t>
      </w:r>
    </w:p>
    <w:p>
      <w:pPr>
        <w:pStyle w:val="Heading1"/>
      </w:pPr>
      <w:r>
        <w:t>第八章 总结与展望</w:t>
      </w:r>
    </w:p>
    <w:p>
      <w:pPr/>
      <w:r>
        <w:t>本文围绕 Smart Water / Yuxi‑Know 项目，给出一套面向工程资料的可落地问答系统方案。系统通过向量检索与图谱检索结合，强化回答的证据基础；通过异步任务与容器化部署，降低导入与交付门槛；通过可配置模型接入，适应内网与多供应商环境。</w:t>
      </w:r>
    </w:p>
    <w:p>
      <w:pPr/>
      <w:r>
        <w:t>后续工作可从以下方向扩展：（1）更精细的权限与审计（按知识库/文档/字段级别）；（2）增量索引与版本化知识库；（3）更强的多模态解析（图表、公式、图纸）；（4）面向业务系统的接口集成与流程自动化；（5）基于真实问题集的系统化评测与持续回归。</w:t>
      </w:r>
    </w:p>
    <w:p>
      <w:pPr>
        <w:pStyle w:val="Heading1"/>
      </w:pPr>
      <w:r>
        <w:t>附录A 项目目录结构与职责划分</w:t>
      </w:r>
    </w:p>
    <w:p>
      <w:pPr/>
      <w:r>
        <w:t>server/：FastAPI 后端入口与 API 路由（鉴权、对话、知识库、图谱、任务等）</w:t>
      </w:r>
    </w:p>
    <w:p>
      <w:pPr/>
      <w:r>
        <w:t>src/：核心能力：知识库、模型接入、Agent/工具、存储与公共工具</w:t>
      </w:r>
    </w:p>
    <w:p>
      <w:pPr/>
      <w:r>
        <w:t>web/：前端界面：Vue3 + Ant Design Vue + 图谱/可视化组件</w:t>
      </w:r>
    </w:p>
    <w:p>
      <w:pPr/>
      <w:r>
        <w:t>docker-compose.yml：一键编排：API/Web/Neo4j/Milvus/MinIO/etcd/（可选）OCR</w:t>
      </w:r>
    </w:p>
    <w:p>
      <w:pPr/>
      <w:r>
        <w:t>deploy.ps1 / deploy.sh：启动、停止、查看状态、日志、清理等运维脚本</w:t>
      </w:r>
    </w:p>
    <w:p>
      <w:pPr/>
      <w:r>
        <w:t>saves/：运行态数据：配置、知识库元数据、任务状态、会话等</w:t>
      </w:r>
    </w:p>
    <w:p>
      <w:pPr/>
      <w:r>
        <w:t>models/：本地模型目录（可选，容器内映射到 /models）</w:t>
      </w:r>
    </w:p>
    <w:p>
      <w:pPr/>
      <w:r>
        <w:t>docs/：部署与配置指南、项目说明书等文档</w:t>
      </w:r>
    </w:p>
    <w:p>
      <w:pPr>
        <w:pStyle w:val="Heading1"/>
      </w:pPr>
      <w:r>
        <w:t>附录B 关键配置入口清单</w:t>
      </w:r>
    </w:p>
    <w:p>
      <w:pPr/>
      <w:r>
        <w:t>`.env`：服务连接地址与密钥（模型、Neo4j、Milvus、MinIO 等）。</w:t>
      </w:r>
    </w:p>
    <w:p>
      <w:pPr/>
      <w:r>
        <w:t>`saves/config/base.yaml`：运行时默认选择（默认模型、Embedding、是否启用 Re-ranker 等）。</w:t>
      </w:r>
    </w:p>
    <w:p>
      <w:pPr/>
      <w:r>
        <w:t>`src/config/static/models.yaml`：系统中可选模型列表与供应商配置。</w:t>
      </w:r>
    </w:p>
    <w:p>
      <w:pPr/>
      <w:r>
        <w:t>`docker-compose.yml`：容器编排与端口映射。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??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??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??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