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b w:val="1"/>
          <w:bCs w:val="1"/>
          <w:color w:val="1f497d"/>
          <w:sz w:val="28"/>
          <w:szCs w:val="28"/>
        </w:rPr>
      </w:pPr>
      <w:r w:rsidDel="00000000" w:rsidR="00000000" w:rsidRPr="00000000">
        <w:rPr>
          <w:b w:val="1"/>
          <w:bCs w:val="1"/>
          <w:color w:val="1f497d"/>
          <w:sz w:val="28"/>
          <w:szCs w:val="28"/>
          <w:rtl w:val="0"/>
        </w:rPr>
        <w:t xml:space="preserve">Sistema Integral de Gestión 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b w:val="1"/>
          <w:bCs w:val="1"/>
          <w:color w:val="1f497d"/>
          <w:sz w:val="28"/>
          <w:szCs w:val="28"/>
          <w:rtl w:val="0"/>
        </w:rPr>
        <w:t xml:space="preserve">Trazabilidad de Esterilización</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w:t>
      </w:r>
      <w:r w:rsidDel="00000000" w:rsidR="00000000" w:rsidRPr="00000000">
        <w:rPr>
          <w:b w:val="1"/>
          <w:bCs w:val="1"/>
          <w:color w:val="000080"/>
          <w:sz w:val="36"/>
          <w:szCs w:val="36"/>
          <w:rtl w:val="0"/>
        </w:rPr>
        <w:t xml:space="preserve">DAS</w:t>
      </w: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w:t>
      </w:r>
      <w:r w:rsidDel="00000000" w:rsidR="00000000" w:rsidRPr="00000000">
        <w:rPr>
          <w:b w:val="1"/>
          <w:bCs w:val="1"/>
          <w:color w:val="000080"/>
          <w:sz w:val="36"/>
          <w:szCs w:val="36"/>
          <w:rtl w:val="0"/>
        </w:rPr>
        <w:t xml:space="preserve"> Documento de Arquitectura de Software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tbl>
      <w:tblPr>
        <w:tblStyle w:val="Table1"/>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6090"/>
        <w:tblGridChange w:id="0">
          <w:tblGrid>
            <w:gridCol w:w="2805"/>
            <w:gridCol w:w="6090"/>
          </w:tblGrid>
        </w:tblGridChange>
      </w:tblGrid>
      <w:tr>
        <w:trPr>
          <w:cantSplit w:val="0"/>
          <w:trHeight w:val="420" w:hRule="atLeast"/>
          <w:tblHeader w:val="0"/>
        </w:trPr>
        <w:tc>
          <w:tcPr>
            <w:shd w:fill="f3f3f3" w:val="clear"/>
          </w:tcPr>
          <w:p w:rsidR="00000000" w:rsidDel="00000000" w:rsidP="00000000" w:rsidRDefault="00000000" w:rsidRPr="00000000" w14:paraId="00000028">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9">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DAS (Documento de Arquitectura de Software)</w:t>
            </w:r>
            <w:r w:rsidDel="00000000" w:rsidR="00000000" w:rsidRPr="00000000">
              <w:rPr>
                <w:rtl w:val="0"/>
              </w:rPr>
            </w:r>
          </w:p>
        </w:tc>
      </w:tr>
      <w:tr>
        <w:trPr>
          <w:cantSplit w:val="0"/>
          <w:trHeight w:val="420" w:hRule="atLeast"/>
          <w:tblHeader w:val="0"/>
        </w:trPr>
        <w:tc>
          <w:tcPr>
            <w:shd w:fill="f3f3f3" w:val="clear"/>
          </w:tcPr>
          <w:p w:rsidR="00000000" w:rsidDel="00000000" w:rsidP="00000000" w:rsidRDefault="00000000" w:rsidRPr="00000000" w14:paraId="0000002A">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B">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Sistema integral de gestión y trazabilidad de esterilización</w:t>
            </w:r>
            <w:r w:rsidDel="00000000" w:rsidR="00000000" w:rsidRPr="00000000">
              <w:rPr>
                <w:rtl w:val="0"/>
              </w:rPr>
            </w:r>
          </w:p>
        </w:tc>
      </w:tr>
      <w:tr>
        <w:trPr>
          <w:cantSplit w:val="0"/>
          <w:trHeight w:val="420" w:hRule="atLeast"/>
          <w:tblHeader w:val="0"/>
        </w:trPr>
        <w:tc>
          <w:tcPr>
            <w:shd w:fill="f3f3f3" w:val="clear"/>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0"/>
                <w:iCs w:val="0"/>
                <w:smallCaps w:val="0"/>
                <w:strike w:val="0"/>
                <w:color w:val="ff0000"/>
                <w:sz w:val="20"/>
                <w:szCs w:val="20"/>
                <w:u w:val="none"/>
                <w:shd w:fill="auto" w:val="clear"/>
                <w:vertAlign w:val="baseline"/>
              </w:rPr>
            </w:pPr>
            <w:r w:rsidDel="00000000" w:rsidR="00000000" w:rsidRPr="00000000">
              <w:rPr>
                <w:b w:val="1"/>
                <w:bCs w:val="1"/>
                <w:color w:val="ff0000"/>
                <w:rtl w:val="0"/>
              </w:rPr>
              <w:t xml:space="preserve">[Última versión del documento]</w:t>
            </w:r>
            <w:r w:rsidDel="00000000" w:rsidR="00000000" w:rsidRPr="00000000">
              <w:rPr>
                <w:rtl w:val="0"/>
              </w:rPr>
            </w:r>
          </w:p>
        </w:tc>
      </w:tr>
    </w:tbl>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rHeight w:val="420" w:hRule="atLeast"/>
          <w:tblHeader w:val="0"/>
        </w:trPr>
        <w:tc>
          <w:tcPr>
            <w:shd w:fill="f3f3f3" w:val="clear"/>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Equipo de desarrollo</w:t>
            </w:r>
            <w:r w:rsidDel="00000000" w:rsidR="00000000" w:rsidRPr="00000000">
              <w:rPr>
                <w:rtl w:val="0"/>
              </w:rPr>
            </w:r>
          </w:p>
        </w:tc>
      </w:tr>
      <w:tr>
        <w:trPr>
          <w:cantSplit w:val="0"/>
          <w:trHeight w:val="420" w:hRule="atLeast"/>
          <w:tblHeader w:val="0"/>
        </w:trPr>
        <w:tc>
          <w:tcPr>
            <w:shd w:fill="f3f3f3" w:val="clear"/>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w:t>
            </w:r>
            <w:r w:rsidDel="00000000" w:rsidR="00000000" w:rsidRPr="00000000">
              <w:rPr>
                <w:b w:val="1"/>
                <w:bCs w:val="1"/>
                <w:rtl w:val="0"/>
              </w:rPr>
              <w:t xml:space="preserve">última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revisión</w:t>
            </w:r>
          </w:p>
        </w:tc>
        <w:tc>
          <w:tcPr/>
          <w:p w:rsidR="00000000" w:rsidDel="00000000" w:rsidP="00000000" w:rsidRDefault="00000000" w:rsidRPr="00000000" w14:paraId="00000032">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0"/>
                <w:iCs w:val="0"/>
                <w:smallCaps w:val="0"/>
                <w:strike w:val="0"/>
                <w:color w:val="ff0000"/>
                <w:sz w:val="20"/>
                <w:szCs w:val="20"/>
                <w:u w:val="none"/>
                <w:shd w:fill="auto" w:val="clear"/>
                <w:vertAlign w:val="baseline"/>
              </w:rPr>
            </w:pPr>
            <w:r w:rsidDel="00000000" w:rsidR="00000000" w:rsidRPr="00000000">
              <w:rPr>
                <w:b w:val="1"/>
                <w:bCs w:val="1"/>
                <w:color w:val="ff0000"/>
                <w:rtl w:val="0"/>
              </w:rPr>
              <w:t xml:space="preserve">[Fecha en la que se termine el Sprint 1]</w:t>
            </w:r>
            <w:r w:rsidDel="00000000" w:rsidR="00000000" w:rsidRPr="00000000">
              <w:rPr>
                <w:rtl w:val="0"/>
              </w:rPr>
            </w:r>
          </w:p>
        </w:tc>
      </w:tr>
      <w:tr>
        <w:trPr>
          <w:cantSplit w:val="0"/>
          <w:trHeight w:val="420" w:hRule="atLeast"/>
          <w:tblHeader w:val="0"/>
        </w:trPr>
        <w:tc>
          <w:tcPr>
            <w:shd w:fill="f3f3f3" w:val="clear"/>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0"/>
                <w:iCs w:val="0"/>
                <w:smallCaps w:val="0"/>
                <w:strike w:val="0"/>
                <w:color w:val="ff0000"/>
                <w:sz w:val="20"/>
                <w:szCs w:val="20"/>
                <w:u w:val="none"/>
                <w:shd w:fill="auto" w:val="clear"/>
                <w:vertAlign w:val="baseline"/>
              </w:rPr>
            </w:pPr>
            <w:r w:rsidDel="00000000" w:rsidR="00000000" w:rsidRPr="00000000">
              <w:rPr>
                <w:b w:val="1"/>
                <w:bCs w:val="1"/>
                <w:color w:val="ff0000"/>
                <w:rtl w:val="0"/>
              </w:rPr>
              <w:t xml:space="preserve">[Fecha en la que comience el siguiente Sprint]</w:t>
            </w:r>
            <w:r w:rsidDel="00000000" w:rsidR="00000000" w:rsidRPr="00000000">
              <w:rPr>
                <w:rtl w:val="0"/>
              </w:rPr>
            </w:r>
          </w:p>
        </w:tc>
      </w:tr>
    </w:tbl>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60"/>
        <w:tblGridChange w:id="0">
          <w:tblGrid>
            <w:gridCol w:w="2835"/>
            <w:gridCol w:w="6060"/>
          </w:tblGrid>
        </w:tblGridChange>
      </w:tblGrid>
      <w:tr>
        <w:trPr>
          <w:cantSplit w:val="0"/>
          <w:trHeight w:val="404.970703125" w:hRule="atLeast"/>
          <w:tblHeader w:val="0"/>
        </w:trPr>
        <w:tc>
          <w:tcPr>
            <w:shd w:fill="f3f3f3" w:val="clear"/>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Natalia Sánchez (Product Owner)</w:t>
            </w:r>
            <w:r w:rsidDel="00000000" w:rsidR="00000000" w:rsidRPr="00000000">
              <w:rPr>
                <w:rtl w:val="0"/>
              </w:rPr>
            </w:r>
          </w:p>
        </w:tc>
      </w:tr>
      <w:tr>
        <w:trPr>
          <w:cantSplit w:val="0"/>
          <w:trHeight w:val="404.970703125" w:hRule="atLeast"/>
          <w:tblHeader w:val="0"/>
        </w:trPr>
        <w:tc>
          <w:tcPr>
            <w:shd w:fill="f3f3f3" w:val="clear"/>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0"/>
                <w:iCs w:val="0"/>
                <w:smallCaps w:val="0"/>
                <w:strike w:val="0"/>
                <w:color w:val="ff0000"/>
                <w:sz w:val="20"/>
                <w:szCs w:val="20"/>
                <w:u w:val="none"/>
                <w:shd w:fill="auto" w:val="clear"/>
                <w:vertAlign w:val="baseline"/>
              </w:rPr>
            </w:pPr>
            <w:r w:rsidDel="00000000" w:rsidR="00000000" w:rsidRPr="00000000">
              <w:rPr>
                <w:b w:val="1"/>
                <w:bCs w:val="1"/>
                <w:color w:val="ff0000"/>
                <w:rtl w:val="0"/>
              </w:rPr>
              <w:t xml:space="preserve">[Por Definir] never 🤮</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Title"/>
        <w:spacing w:after="0" w:lineRule="auto"/>
        <w:jc w:val="left"/>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r w:rsidDel="00000000" w:rsidR="00000000" w:rsidRPr="00000000">
        <w:rPr>
          <w:rtl w:val="0"/>
        </w:rPr>
      </w:r>
    </w:p>
    <w:tbl>
      <w:tblPr>
        <w:tblStyle w:val="Table4"/>
        <w:tblW w:w="9090.0" w:type="dxa"/>
        <w:jc w:val="left"/>
        <w:tblInd w:w="18.000000000000007"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05"/>
        <w:gridCol w:w="1020"/>
        <w:gridCol w:w="4680"/>
        <w:gridCol w:w="2085"/>
        <w:tblGridChange w:id="0">
          <w:tblGrid>
            <w:gridCol w:w="1305"/>
            <w:gridCol w:w="1020"/>
            <w:gridCol w:w="4680"/>
            <w:gridCol w:w="2085"/>
          </w:tblGrid>
        </w:tblGridChange>
      </w:tblGrid>
      <w:tr>
        <w:trPr>
          <w:cantSplit w:val="0"/>
          <w:trHeight w:val="404.970703125" w:hRule="atLeast"/>
          <w:tblHeader w:val="0"/>
        </w:trPr>
        <w:tc>
          <w:tcPr>
            <w:shd w:fill="f3f3f3" w:val="clear"/>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3E">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3F">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0">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rHeight w:val="764.94140625" w:hRule="atLeast"/>
          <w:tblHeader w:val="0"/>
        </w:trPr>
        <w:tc>
          <w:tcPr/>
          <w:p w:rsidR="00000000" w:rsidDel="00000000" w:rsidP="00000000" w:rsidRDefault="00000000" w:rsidRPr="00000000" w14:paraId="00000041">
            <w:pPr>
              <w:keepLines w:val="1"/>
              <w:spacing w:line="360" w:lineRule="auto"/>
              <w:jc w:val="center"/>
              <w:rPr/>
            </w:pPr>
            <w:r w:rsidDel="00000000" w:rsidR="00000000" w:rsidRPr="00000000">
              <w:rPr>
                <w:rtl w:val="0"/>
              </w:rPr>
              <w:t xml:space="preserve">28/09/2026</w:t>
            </w:r>
          </w:p>
        </w:tc>
        <w:tc>
          <w:tcPr/>
          <w:p w:rsidR="00000000" w:rsidDel="00000000" w:rsidP="00000000" w:rsidRDefault="00000000" w:rsidRPr="00000000" w14:paraId="00000042">
            <w:pPr>
              <w:keepLines w:val="1"/>
              <w:spacing w:line="360" w:lineRule="auto"/>
              <w:jc w:val="center"/>
              <w:rPr>
                <w:b w:val="1"/>
                <w:bCs w:val="1"/>
              </w:rPr>
            </w:pPr>
            <w:r w:rsidDel="00000000" w:rsidR="00000000" w:rsidRPr="00000000">
              <w:rPr>
                <w:b w:val="1"/>
                <w:bCs w:val="1"/>
                <w:rtl w:val="0"/>
              </w:rPr>
              <w:t xml:space="preserve">0.7</w:t>
            </w:r>
          </w:p>
        </w:tc>
        <w:tc>
          <w:tcPr/>
          <w:p w:rsidR="00000000" w:rsidDel="00000000" w:rsidP="00000000" w:rsidRDefault="00000000" w:rsidRPr="00000000" w14:paraId="00000043">
            <w:pPr>
              <w:keepLines w:val="1"/>
              <w:spacing w:line="360" w:lineRule="auto"/>
              <w:jc w:val="both"/>
              <w:rPr/>
            </w:pPr>
            <w:r w:rsidDel="00000000" w:rsidR="00000000" w:rsidRPr="00000000">
              <w:rPr>
                <w:rtl w:val="0"/>
              </w:rPr>
              <w:t xml:space="preserve">Se alinearon los casos de uso y los escenarios de calidad con los requerimientos</w:t>
            </w:r>
          </w:p>
        </w:tc>
        <w:tc>
          <w:tcPr/>
          <w:p w:rsidR="00000000" w:rsidDel="00000000" w:rsidP="00000000" w:rsidRDefault="00000000" w:rsidRPr="00000000" w14:paraId="00000044">
            <w:pPr>
              <w:keepLines w:val="1"/>
              <w:spacing w:line="360" w:lineRule="auto"/>
              <w:jc w:val="center"/>
              <w:rPr/>
            </w:pPr>
            <w:r w:rsidDel="00000000" w:rsidR="00000000" w:rsidRPr="00000000">
              <w:rPr>
                <w:rtl w:val="0"/>
              </w:rPr>
              <w:t xml:space="preserve">Yamilet Maureira</w:t>
            </w:r>
          </w:p>
        </w:tc>
      </w:tr>
      <w:tr>
        <w:trPr>
          <w:cantSplit w:val="0"/>
          <w:trHeight w:val="764.94140625" w:hRule="atLeast"/>
          <w:tblHeader w:val="0"/>
        </w:trPr>
        <w:tc>
          <w:tcPr/>
          <w:p w:rsidR="00000000" w:rsidDel="00000000" w:rsidP="00000000" w:rsidRDefault="00000000" w:rsidRPr="00000000" w14:paraId="00000045">
            <w:pPr>
              <w:keepLines w:val="1"/>
              <w:spacing w:line="360" w:lineRule="auto"/>
              <w:jc w:val="center"/>
              <w:rPr/>
            </w:pPr>
            <w:r w:rsidDel="00000000" w:rsidR="00000000" w:rsidRPr="00000000">
              <w:rPr>
                <w:rtl w:val="0"/>
              </w:rPr>
              <w:t xml:space="preserve">21/09/2026</w:t>
            </w:r>
          </w:p>
        </w:tc>
        <w:tc>
          <w:tcPr/>
          <w:p w:rsidR="00000000" w:rsidDel="00000000" w:rsidP="00000000" w:rsidRDefault="00000000" w:rsidRPr="00000000" w14:paraId="00000046">
            <w:pPr>
              <w:keepLines w:val="1"/>
              <w:spacing w:line="360" w:lineRule="auto"/>
              <w:jc w:val="center"/>
              <w:rPr>
                <w:b w:val="1"/>
                <w:bCs w:val="1"/>
              </w:rPr>
            </w:pPr>
            <w:r w:rsidDel="00000000" w:rsidR="00000000" w:rsidRPr="00000000">
              <w:rPr>
                <w:b w:val="1"/>
                <w:bCs w:val="1"/>
                <w:rtl w:val="0"/>
              </w:rPr>
              <w:t xml:space="preserve">0.6</w:t>
            </w:r>
          </w:p>
        </w:tc>
        <w:tc>
          <w:tcPr/>
          <w:p w:rsidR="00000000" w:rsidDel="00000000" w:rsidP="00000000" w:rsidRDefault="00000000" w:rsidRPr="00000000" w14:paraId="00000047">
            <w:pPr>
              <w:keepLines w:val="1"/>
              <w:spacing w:line="360" w:lineRule="auto"/>
              <w:jc w:val="both"/>
              <w:rPr/>
            </w:pPr>
            <w:r w:rsidDel="00000000" w:rsidR="00000000" w:rsidRPr="00000000">
              <w:rPr>
                <w:rtl w:val="0"/>
              </w:rPr>
              <w:t xml:space="preserve">Se revisó y ajustó la redacción del apartado 2.1 y se incorporó una nueva meta.</w:t>
            </w:r>
          </w:p>
        </w:tc>
        <w:tc>
          <w:tcPr/>
          <w:p w:rsidR="00000000" w:rsidDel="00000000" w:rsidP="00000000" w:rsidRDefault="00000000" w:rsidRPr="00000000" w14:paraId="00000048">
            <w:pPr>
              <w:keepLines w:val="1"/>
              <w:spacing w:line="360" w:lineRule="auto"/>
              <w:jc w:val="center"/>
              <w:rPr/>
            </w:pPr>
            <w:r w:rsidDel="00000000" w:rsidR="00000000" w:rsidRPr="00000000">
              <w:rPr>
                <w:rtl w:val="0"/>
              </w:rPr>
              <w:t xml:space="preserve">Alejandra Riquelme</w:t>
            </w:r>
          </w:p>
        </w:tc>
      </w:tr>
      <w:tr>
        <w:trPr>
          <w:cantSplit w:val="0"/>
          <w:trHeight w:val="2129.8242187499995" w:hRule="atLeast"/>
          <w:tblHeader w:val="0"/>
        </w:trPr>
        <w:tc>
          <w:tcPr/>
          <w:p w:rsidR="00000000" w:rsidDel="00000000" w:rsidP="00000000" w:rsidRDefault="00000000" w:rsidRPr="00000000" w14:paraId="00000049">
            <w:pPr>
              <w:keepLines w:val="1"/>
              <w:spacing w:line="360" w:lineRule="auto"/>
              <w:jc w:val="center"/>
              <w:rPr/>
            </w:pPr>
            <w:r w:rsidDel="00000000" w:rsidR="00000000" w:rsidRPr="00000000">
              <w:rPr>
                <w:rtl w:val="0"/>
              </w:rPr>
              <w:t xml:space="preserve">20/09/2026</w:t>
            </w:r>
          </w:p>
        </w:tc>
        <w:tc>
          <w:tcPr/>
          <w:p w:rsidR="00000000" w:rsidDel="00000000" w:rsidP="00000000" w:rsidRDefault="00000000" w:rsidRPr="00000000" w14:paraId="0000004A">
            <w:pPr>
              <w:keepLines w:val="1"/>
              <w:spacing w:line="360" w:lineRule="auto"/>
              <w:jc w:val="center"/>
              <w:rPr>
                <w:b w:val="1"/>
                <w:bCs w:val="1"/>
              </w:rPr>
            </w:pPr>
            <w:r w:rsidDel="00000000" w:rsidR="00000000" w:rsidRPr="00000000">
              <w:rPr>
                <w:b w:val="1"/>
                <w:bCs w:val="1"/>
                <w:rtl w:val="0"/>
              </w:rPr>
              <w:t xml:space="preserve">0.5</w:t>
            </w:r>
          </w:p>
        </w:tc>
        <w:tc>
          <w:tcPr/>
          <w:p w:rsidR="00000000" w:rsidDel="00000000" w:rsidP="00000000" w:rsidRDefault="00000000" w:rsidRPr="00000000" w14:paraId="0000004B">
            <w:pPr>
              <w:keepLines w:val="1"/>
              <w:spacing w:line="360" w:lineRule="auto"/>
              <w:jc w:val="both"/>
              <w:rPr/>
            </w:pPr>
            <w:r w:rsidDel="00000000" w:rsidR="00000000" w:rsidRPr="00000000">
              <w:rPr>
                <w:rtl w:val="0"/>
              </w:rPr>
              <w:t xml:space="preserve">Se definió el formato del apartado de Referencias, se dejó pendiente la redacción del Resumen Ejecutivo para la etapa final del documento y se ajustó la redacción inicial de la Representación, dejando pendiente el desarrollo detallado de sus vistas hasta su finalización.</w:t>
            </w:r>
          </w:p>
        </w:tc>
        <w:tc>
          <w:tcPr/>
          <w:p w:rsidR="00000000" w:rsidDel="00000000" w:rsidP="00000000" w:rsidRDefault="00000000" w:rsidRPr="00000000" w14:paraId="0000004C">
            <w:pPr>
              <w:keepLines w:val="1"/>
              <w:spacing w:line="360" w:lineRule="auto"/>
              <w:jc w:val="center"/>
              <w:rPr/>
            </w:pPr>
            <w:r w:rsidDel="00000000" w:rsidR="00000000" w:rsidRPr="00000000">
              <w:rPr>
                <w:rtl w:val="0"/>
              </w:rPr>
              <w:t xml:space="preserve">Alejandra Riquelme</w:t>
            </w:r>
          </w:p>
        </w:tc>
      </w:tr>
      <w:tr>
        <w:trPr>
          <w:cantSplit w:val="0"/>
          <w:trHeight w:val="1110" w:hRule="atLeast"/>
          <w:tblHeader w:val="0"/>
        </w:trPr>
        <w:tc>
          <w:tcPr/>
          <w:p w:rsidR="00000000" w:rsidDel="00000000" w:rsidP="00000000" w:rsidRDefault="00000000" w:rsidRPr="00000000" w14:paraId="0000004D">
            <w:pPr>
              <w:keepLines w:val="1"/>
              <w:spacing w:line="360" w:lineRule="auto"/>
              <w:jc w:val="center"/>
              <w:rPr/>
            </w:pPr>
            <w:r w:rsidDel="00000000" w:rsidR="00000000" w:rsidRPr="00000000">
              <w:rPr>
                <w:rtl w:val="0"/>
              </w:rPr>
              <w:t xml:space="preserve">19/09/2026</w:t>
            </w:r>
          </w:p>
        </w:tc>
        <w:tc>
          <w:tcPr/>
          <w:p w:rsidR="00000000" w:rsidDel="00000000" w:rsidP="00000000" w:rsidRDefault="00000000" w:rsidRPr="00000000" w14:paraId="0000004E">
            <w:pPr>
              <w:keepLines w:val="1"/>
              <w:spacing w:line="360" w:lineRule="auto"/>
              <w:jc w:val="center"/>
              <w:rPr>
                <w:b w:val="1"/>
                <w:bCs w:val="1"/>
              </w:rPr>
            </w:pPr>
            <w:r w:rsidDel="00000000" w:rsidR="00000000" w:rsidRPr="00000000">
              <w:rPr>
                <w:b w:val="1"/>
                <w:bCs w:val="1"/>
                <w:rtl w:val="0"/>
              </w:rPr>
              <w:t xml:space="preserve">0.4</w:t>
            </w:r>
          </w:p>
        </w:tc>
        <w:tc>
          <w:tcPr/>
          <w:p w:rsidR="00000000" w:rsidDel="00000000" w:rsidP="00000000" w:rsidRDefault="00000000" w:rsidRPr="00000000" w14:paraId="0000004F">
            <w:pPr>
              <w:keepLines w:val="1"/>
              <w:spacing w:line="360" w:lineRule="auto"/>
              <w:jc w:val="both"/>
              <w:rPr/>
            </w:pPr>
            <w:r w:rsidDel="00000000" w:rsidR="00000000" w:rsidRPr="00000000">
              <w:rPr>
                <w:rtl w:val="0"/>
              </w:rPr>
              <w:t xml:space="preserve">Se actualizaron los apartados de contexto del problema, propósito y ámbito, y se incorporaron definiciones en la sección 1.4.</w:t>
            </w:r>
          </w:p>
        </w:tc>
        <w:tc>
          <w:tcPr/>
          <w:p w:rsidR="00000000" w:rsidDel="00000000" w:rsidP="00000000" w:rsidRDefault="00000000" w:rsidRPr="00000000" w14:paraId="00000050">
            <w:pPr>
              <w:keepLines w:val="1"/>
              <w:spacing w:line="360" w:lineRule="auto"/>
              <w:jc w:val="center"/>
              <w:rPr/>
            </w:pPr>
            <w:r w:rsidDel="00000000" w:rsidR="00000000" w:rsidRPr="00000000">
              <w:rPr>
                <w:rtl w:val="0"/>
              </w:rPr>
              <w:t xml:space="preserve">Alejandra Riquelme</w:t>
            </w:r>
          </w:p>
        </w:tc>
      </w:tr>
      <w:tr>
        <w:trPr>
          <w:cantSplit w:val="0"/>
          <w:trHeight w:val="765" w:hRule="atLeast"/>
          <w:tblHeader w:val="0"/>
        </w:trPr>
        <w:tc>
          <w:tcPr/>
          <w:p w:rsidR="00000000" w:rsidDel="00000000" w:rsidP="00000000" w:rsidRDefault="00000000" w:rsidRPr="00000000" w14:paraId="00000051">
            <w:pPr>
              <w:keepLines w:val="1"/>
              <w:spacing w:line="360" w:lineRule="auto"/>
              <w:jc w:val="center"/>
              <w:rPr/>
            </w:pPr>
            <w:r w:rsidDel="00000000" w:rsidR="00000000" w:rsidRPr="00000000">
              <w:rPr>
                <w:rtl w:val="0"/>
              </w:rPr>
              <w:t xml:space="preserve">16/09/2026</w:t>
            </w:r>
          </w:p>
        </w:tc>
        <w:tc>
          <w:tcPr/>
          <w:p w:rsidR="00000000" w:rsidDel="00000000" w:rsidP="00000000" w:rsidRDefault="00000000" w:rsidRPr="00000000" w14:paraId="00000052">
            <w:pPr>
              <w:keepLines w:val="1"/>
              <w:spacing w:line="360" w:lineRule="auto"/>
              <w:jc w:val="center"/>
              <w:rPr>
                <w:b w:val="1"/>
                <w:bCs w:val="1"/>
              </w:rPr>
            </w:pPr>
            <w:r w:rsidDel="00000000" w:rsidR="00000000" w:rsidRPr="00000000">
              <w:rPr>
                <w:b w:val="1"/>
                <w:bCs w:val="1"/>
                <w:rtl w:val="0"/>
              </w:rPr>
              <w:t xml:space="preserve">0.3</w:t>
            </w:r>
          </w:p>
        </w:tc>
        <w:tc>
          <w:tcPr/>
          <w:p w:rsidR="00000000" w:rsidDel="00000000" w:rsidP="00000000" w:rsidRDefault="00000000" w:rsidRPr="00000000" w14:paraId="00000053">
            <w:pPr>
              <w:keepLines w:val="1"/>
              <w:spacing w:line="360" w:lineRule="auto"/>
              <w:jc w:val="both"/>
              <w:rPr/>
            </w:pPr>
            <w:r w:rsidDel="00000000" w:rsidR="00000000" w:rsidRPr="00000000">
              <w:rPr>
                <w:rtl w:val="0"/>
              </w:rPr>
              <w:t xml:space="preserve">Se inició la elaboración de los diagramas correspondientes al diseño de la solución.</w:t>
            </w:r>
          </w:p>
        </w:tc>
        <w:tc>
          <w:tcPr/>
          <w:p w:rsidR="00000000" w:rsidDel="00000000" w:rsidP="00000000" w:rsidRDefault="00000000" w:rsidRPr="00000000" w14:paraId="00000054">
            <w:pPr>
              <w:keepLines w:val="1"/>
              <w:spacing w:line="360" w:lineRule="auto"/>
              <w:jc w:val="center"/>
              <w:rPr/>
            </w:pPr>
            <w:r w:rsidDel="00000000" w:rsidR="00000000" w:rsidRPr="00000000">
              <w:rPr>
                <w:rtl w:val="0"/>
              </w:rPr>
              <w:t xml:space="preserve">Equipo de desarrollo</w:t>
            </w:r>
          </w:p>
        </w:tc>
      </w:tr>
      <w:tr>
        <w:trPr>
          <w:cantSplit w:val="0"/>
          <w:trHeight w:val="1125" w:hRule="atLeast"/>
          <w:tblHeader w:val="0"/>
        </w:trPr>
        <w:tc>
          <w:tcPr/>
          <w:p w:rsidR="00000000" w:rsidDel="00000000" w:rsidP="00000000" w:rsidRDefault="00000000" w:rsidRPr="00000000" w14:paraId="00000055">
            <w:pPr>
              <w:keepLines w:val="1"/>
              <w:spacing w:line="360" w:lineRule="auto"/>
              <w:jc w:val="center"/>
              <w:rPr/>
            </w:pPr>
            <w:r w:rsidDel="00000000" w:rsidR="00000000" w:rsidRPr="00000000">
              <w:rPr>
                <w:rtl w:val="0"/>
              </w:rPr>
              <w:t xml:space="preserve">14/09/2026</w:t>
            </w:r>
          </w:p>
        </w:tc>
        <w:tc>
          <w:tcPr/>
          <w:p w:rsidR="00000000" w:rsidDel="00000000" w:rsidP="00000000" w:rsidRDefault="00000000" w:rsidRPr="00000000" w14:paraId="00000056">
            <w:pPr>
              <w:keepLines w:val="1"/>
              <w:spacing w:line="360" w:lineRule="auto"/>
              <w:jc w:val="center"/>
              <w:rPr>
                <w:b w:val="1"/>
                <w:bCs w:val="1"/>
              </w:rPr>
            </w:pPr>
            <w:r w:rsidDel="00000000" w:rsidR="00000000" w:rsidRPr="00000000">
              <w:rPr>
                <w:b w:val="1"/>
                <w:bCs w:val="1"/>
                <w:rtl w:val="0"/>
              </w:rPr>
              <w:t xml:space="preserve">0.2</w:t>
            </w:r>
          </w:p>
        </w:tc>
        <w:tc>
          <w:tcPr/>
          <w:p w:rsidR="00000000" w:rsidDel="00000000" w:rsidP="00000000" w:rsidRDefault="00000000" w:rsidRPr="00000000" w14:paraId="00000057">
            <w:pPr>
              <w:keepLines w:val="1"/>
              <w:spacing w:line="360" w:lineRule="auto"/>
              <w:jc w:val="both"/>
              <w:rPr/>
            </w:pPr>
            <w:r w:rsidDel="00000000" w:rsidR="00000000" w:rsidRPr="00000000">
              <w:rPr>
                <w:rtl w:val="0"/>
              </w:rPr>
              <w:t xml:space="preserve">Se completaron los apartados del documento y se avanzó en la definición de la arquitectura a utilizar en el proyecto.</w:t>
            </w:r>
          </w:p>
        </w:tc>
        <w:tc>
          <w:tcPr/>
          <w:p w:rsidR="00000000" w:rsidDel="00000000" w:rsidP="00000000" w:rsidRDefault="00000000" w:rsidRPr="00000000" w14:paraId="00000058">
            <w:pPr>
              <w:keepLines w:val="1"/>
              <w:spacing w:line="360" w:lineRule="auto"/>
              <w:jc w:val="center"/>
              <w:rPr/>
            </w:pPr>
            <w:r w:rsidDel="00000000" w:rsidR="00000000" w:rsidRPr="00000000">
              <w:rPr>
                <w:rtl w:val="0"/>
              </w:rPr>
              <w:t xml:space="preserve">Yamilet Maureira</w:t>
            </w:r>
          </w:p>
        </w:tc>
      </w:tr>
      <w:tr>
        <w:trPr>
          <w:cantSplit w:val="0"/>
          <w:trHeight w:val="780" w:hRule="atLeast"/>
          <w:tblHeader w:val="0"/>
        </w:trPr>
        <w:tc>
          <w:tcPr/>
          <w:p w:rsidR="00000000" w:rsidDel="00000000" w:rsidP="00000000" w:rsidRDefault="00000000" w:rsidRPr="00000000" w14:paraId="00000059">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11/09/2026</w:t>
            </w:r>
            <w:r w:rsidDel="00000000" w:rsidR="00000000" w:rsidRPr="00000000">
              <w:rPr>
                <w:rtl w:val="0"/>
              </w:rPr>
            </w:r>
          </w:p>
        </w:tc>
        <w:tc>
          <w:tcPr/>
          <w:p w:rsidR="00000000" w:rsidDel="00000000" w:rsidP="00000000" w:rsidRDefault="00000000" w:rsidRPr="00000000" w14:paraId="0000005A">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0.1</w:t>
            </w:r>
            <w:r w:rsidDel="00000000" w:rsidR="00000000" w:rsidRPr="00000000">
              <w:rPr>
                <w:rtl w:val="0"/>
              </w:rPr>
            </w:r>
          </w:p>
        </w:tc>
        <w:tc>
          <w:tcPr/>
          <w:p w:rsidR="00000000" w:rsidDel="00000000" w:rsidP="00000000" w:rsidRDefault="00000000" w:rsidRPr="00000000" w14:paraId="0000005B">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Creación de la estructura base del documento (DAS) y definición de secciones.</w:t>
            </w:r>
            <w:r w:rsidDel="00000000" w:rsidR="00000000" w:rsidRPr="00000000">
              <w:rPr>
                <w:rtl w:val="0"/>
              </w:rPr>
            </w:r>
          </w:p>
        </w:tc>
        <w:tc>
          <w:tcPr/>
          <w:p w:rsidR="00000000" w:rsidDel="00000000" w:rsidP="00000000" w:rsidRDefault="00000000" w:rsidRPr="00000000" w14:paraId="0000005C">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Yamilet Maureira</w:t>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b w:val="1"/>
          <w:bCs w:val="1"/>
          <w:color w:val="000080"/>
          <w:sz w:val="28"/>
          <w:szCs w:val="28"/>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r w:rsidDel="00000000" w:rsidR="00000000" w:rsidRPr="00000000">
        <w:rPr>
          <w:rtl w:val="0"/>
        </w:rPr>
      </w:r>
    </w:p>
    <w:sdt>
      <w:sdtPr>
        <w:id w:val="758842620"/>
        <w:docPartObj>
          <w:docPartGallery w:val="Table of Contents"/>
          <w:docPartUnique w:val="1"/>
        </w:docPartObj>
      </w:sdtPr>
      <w:sdtContent>
        <w:p w:rsidR="00000000" w:rsidDel="00000000" w:rsidP="00000000" w:rsidRDefault="00000000" w:rsidRPr="00000000" w14:paraId="0000005F">
          <w:pPr>
            <w:tabs>
              <w:tab w:val="right" w:leader="none" w:pos="12000"/>
            </w:tabs>
            <w:spacing w:after="200" w:before="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8l2loin1pqt">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60">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4li4u1okch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Contexto del Problema</w:t>
              <w:tab/>
              <w:t xml:space="preserve">3</w:t>
            </w:r>
          </w:hyperlink>
          <w:r w:rsidDel="00000000" w:rsidR="00000000" w:rsidRPr="00000000">
            <w:rPr>
              <w:rtl w:val="0"/>
            </w:rPr>
          </w:r>
        </w:p>
        <w:p w:rsidR="00000000" w:rsidDel="00000000" w:rsidP="00000000" w:rsidRDefault="00000000" w:rsidRPr="00000000" w14:paraId="00000061">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ndw4cdbxgj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Propósito</w:t>
              <w:tab/>
              <w:t xml:space="preserve">3</w:t>
            </w:r>
          </w:hyperlink>
          <w:r w:rsidDel="00000000" w:rsidR="00000000" w:rsidRPr="00000000">
            <w:rPr>
              <w:rtl w:val="0"/>
            </w:rPr>
          </w:r>
        </w:p>
        <w:p w:rsidR="00000000" w:rsidDel="00000000" w:rsidP="00000000" w:rsidRDefault="00000000" w:rsidRPr="00000000" w14:paraId="00000062">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0n6kxyetpx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Ámbito</w:t>
              <w:tab/>
              <w:t xml:space="preserve">4</w:t>
            </w:r>
          </w:hyperlink>
          <w:r w:rsidDel="00000000" w:rsidR="00000000" w:rsidRPr="00000000">
            <w:rPr>
              <w:rtl w:val="0"/>
            </w:rPr>
          </w:r>
        </w:p>
        <w:p w:rsidR="00000000" w:rsidDel="00000000" w:rsidP="00000000" w:rsidRDefault="00000000" w:rsidRPr="00000000" w14:paraId="00000063">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4mn0dwrlx7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Definiciones, acrónimos y abreviaciones</w:t>
              <w:tab/>
              <w:t xml:space="preserve">4</w:t>
            </w:r>
          </w:hyperlink>
          <w:r w:rsidDel="00000000" w:rsidR="00000000" w:rsidRPr="00000000">
            <w:rPr>
              <w:rtl w:val="0"/>
            </w:rPr>
          </w:r>
        </w:p>
        <w:p w:rsidR="00000000" w:rsidDel="00000000" w:rsidP="00000000" w:rsidRDefault="00000000" w:rsidRPr="00000000" w14:paraId="00000064">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snlaztvjfs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Referencias</w:t>
              <w:tab/>
              <w:t xml:space="preserve">6</w:t>
            </w:r>
          </w:hyperlink>
          <w:r w:rsidDel="00000000" w:rsidR="00000000" w:rsidRPr="00000000">
            <w:rPr>
              <w:rtl w:val="0"/>
            </w:rPr>
          </w:r>
        </w:p>
        <w:p w:rsidR="00000000" w:rsidDel="00000000" w:rsidP="00000000" w:rsidRDefault="00000000" w:rsidRPr="00000000" w14:paraId="00000065">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xugdvxi16i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Resumen ejecutivo</w:t>
              <w:tab/>
              <w:t xml:space="preserve">6</w:t>
            </w:r>
          </w:hyperlink>
          <w:r w:rsidDel="00000000" w:rsidR="00000000" w:rsidRPr="00000000">
            <w:rPr>
              <w:rtl w:val="0"/>
            </w:rPr>
          </w:r>
        </w:p>
        <w:p w:rsidR="00000000" w:rsidDel="00000000" w:rsidP="00000000" w:rsidRDefault="00000000" w:rsidRPr="00000000" w14:paraId="00000066">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zrwua3l0ql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[Redactar cuando finalice el documento]</w:t>
              <w:tab/>
              <w:t xml:space="preserve">6</w:t>
            </w:r>
          </w:hyperlink>
          <w:r w:rsidDel="00000000" w:rsidR="00000000" w:rsidRPr="00000000">
            <w:rPr>
              <w:rtl w:val="0"/>
            </w:rPr>
          </w:r>
        </w:p>
        <w:p w:rsidR="00000000" w:rsidDel="00000000" w:rsidP="00000000" w:rsidRDefault="00000000" w:rsidRPr="00000000" w14:paraId="00000067">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krvh5gm535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Representación [Este apartado se redacta a medida que finaliza una vista]</w:t>
              <w:tab/>
              <w:t xml:space="preserve">6</w:t>
            </w:r>
          </w:hyperlink>
          <w:r w:rsidDel="00000000" w:rsidR="00000000" w:rsidRPr="00000000">
            <w:rPr>
              <w:rtl w:val="0"/>
            </w:rPr>
          </w:r>
        </w:p>
        <w:p w:rsidR="00000000" w:rsidDel="00000000" w:rsidP="00000000" w:rsidRDefault="00000000" w:rsidRPr="00000000" w14:paraId="00000068">
          <w:pPr>
            <w:tabs>
              <w:tab w:val="right" w:leader="none" w:pos="12000"/>
            </w:tabs>
            <w:spacing w:after="200" w:before="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seom4z8o09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Metas y Restricciones de la Arquitectura</w:t>
              <w:tab/>
              <w:t xml:space="preserve">7</w:t>
            </w:r>
          </w:hyperlink>
          <w:r w:rsidDel="00000000" w:rsidR="00000000" w:rsidRPr="00000000">
            <w:rPr>
              <w:rtl w:val="0"/>
            </w:rPr>
          </w:r>
        </w:p>
        <w:p w:rsidR="00000000" w:rsidDel="00000000" w:rsidP="00000000" w:rsidRDefault="00000000" w:rsidRPr="00000000" w14:paraId="00000069">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5xkb7h393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Metas de la arquitectura</w:t>
              <w:tab/>
              <w:t xml:space="preserve">7</w:t>
            </w:r>
          </w:hyperlink>
          <w:r w:rsidDel="00000000" w:rsidR="00000000" w:rsidRPr="00000000">
            <w:rPr>
              <w:rtl w:val="0"/>
            </w:rPr>
          </w:r>
        </w:p>
        <w:p w:rsidR="00000000" w:rsidDel="00000000" w:rsidP="00000000" w:rsidRDefault="00000000" w:rsidRPr="00000000" w14:paraId="0000006A">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inlw4tha0t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Restricciones de la Arquitectura</w:t>
              <w:tab/>
              <w:t xml:space="preserve">8</w:t>
            </w:r>
          </w:hyperlink>
          <w:r w:rsidDel="00000000" w:rsidR="00000000" w:rsidRPr="00000000">
            <w:rPr>
              <w:rtl w:val="0"/>
            </w:rPr>
          </w:r>
        </w:p>
        <w:p w:rsidR="00000000" w:rsidDel="00000000" w:rsidP="00000000" w:rsidRDefault="00000000" w:rsidRPr="00000000" w14:paraId="0000006B">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ga89oo2pkm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Otros antecedentes y consideraciones</w:t>
              <w:tab/>
              <w:t xml:space="preserve">9</w:t>
            </w:r>
          </w:hyperlink>
          <w:r w:rsidDel="00000000" w:rsidR="00000000" w:rsidRPr="00000000">
            <w:rPr>
              <w:rtl w:val="0"/>
            </w:rPr>
          </w:r>
        </w:p>
        <w:p w:rsidR="00000000" w:rsidDel="00000000" w:rsidP="00000000" w:rsidRDefault="00000000" w:rsidRPr="00000000" w14:paraId="0000006C">
          <w:pPr>
            <w:tabs>
              <w:tab w:val="right" w:leader="none" w:pos="12000"/>
            </w:tabs>
            <w:spacing w:after="200" w:before="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m40dhvz0lw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Vista de Casos de Uso y Escenarios de Calidad</w:t>
              <w:tab/>
              <w:t xml:space="preserve">9</w:t>
            </w:r>
          </w:hyperlink>
          <w:r w:rsidDel="00000000" w:rsidR="00000000" w:rsidRPr="00000000">
            <w:rPr>
              <w:rtl w:val="0"/>
            </w:rPr>
          </w:r>
        </w:p>
        <w:p w:rsidR="00000000" w:rsidDel="00000000" w:rsidP="00000000" w:rsidRDefault="00000000" w:rsidRPr="00000000" w14:paraId="0000006D">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e0ifsupvk0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Modelo de Casos de Uso</w:t>
              <w:tab/>
              <w:t xml:space="preserve">10</w:t>
            </w:r>
          </w:hyperlink>
          <w:r w:rsidDel="00000000" w:rsidR="00000000" w:rsidRPr="00000000">
            <w:rPr>
              <w:rtl w:val="0"/>
            </w:rPr>
          </w:r>
        </w:p>
        <w:p w:rsidR="00000000" w:rsidDel="00000000" w:rsidP="00000000" w:rsidRDefault="00000000" w:rsidRPr="00000000" w14:paraId="0000006E">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nbn5lxkpn0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Especificación de Casos de Uso Relevantes</w:t>
              <w:tab/>
              <w:t xml:space="preserve">10</w:t>
            </w:r>
          </w:hyperlink>
          <w:r w:rsidDel="00000000" w:rsidR="00000000" w:rsidRPr="00000000">
            <w:rPr>
              <w:rtl w:val="0"/>
            </w:rPr>
          </w:r>
        </w:p>
        <w:p w:rsidR="00000000" w:rsidDel="00000000" w:rsidP="00000000" w:rsidRDefault="00000000" w:rsidRPr="00000000" w14:paraId="0000006F">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leyzys4b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Especificación de los Escenarios de Calidad Relevantes</w:t>
              <w:tab/>
              <w:t xml:space="preserve">11</w:t>
            </w:r>
          </w:hyperlink>
          <w:r w:rsidDel="00000000" w:rsidR="00000000" w:rsidRPr="00000000">
            <w:rPr>
              <w:rtl w:val="0"/>
            </w:rPr>
          </w:r>
        </w:p>
        <w:p w:rsidR="00000000" w:rsidDel="00000000" w:rsidP="00000000" w:rsidRDefault="00000000" w:rsidRPr="00000000" w14:paraId="00000070">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6lzh5h2ihe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Lógica</w:t>
              <w:tab/>
              <w:t xml:space="preserve">16</w:t>
            </w:r>
          </w:hyperlink>
          <w:r w:rsidDel="00000000" w:rsidR="00000000" w:rsidRPr="00000000">
            <w:rPr>
              <w:rtl w:val="0"/>
            </w:rPr>
          </w:r>
        </w:p>
        <w:p w:rsidR="00000000" w:rsidDel="00000000" w:rsidP="00000000" w:rsidRDefault="00000000" w:rsidRPr="00000000" w14:paraId="00000071">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w4ik7611f4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de Procesos</w:t>
              <w:tab/>
              <w:t xml:space="preserve">17</w:t>
            </w:r>
          </w:hyperlink>
          <w:r w:rsidDel="00000000" w:rsidR="00000000" w:rsidRPr="00000000">
            <w:rPr>
              <w:rtl w:val="0"/>
            </w:rPr>
          </w:r>
        </w:p>
        <w:p w:rsidR="00000000" w:rsidDel="00000000" w:rsidP="00000000" w:rsidRDefault="00000000" w:rsidRPr="00000000" w14:paraId="00000072">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lbkjl5z33e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de Despliegue</w:t>
              <w:tab/>
              <w:t xml:space="preserve">19</w:t>
            </w:r>
          </w:hyperlink>
          <w:r w:rsidDel="00000000" w:rsidR="00000000" w:rsidRPr="00000000">
            <w:rPr>
              <w:rtl w:val="0"/>
            </w:rPr>
          </w:r>
        </w:p>
        <w:p w:rsidR="00000000" w:rsidDel="00000000" w:rsidP="00000000" w:rsidRDefault="00000000" w:rsidRPr="00000000" w14:paraId="00000073">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4v08a1r64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Física</w:t>
              <w:tab/>
              <w:t xml:space="preserve">19</w:t>
            </w:r>
          </w:hyperlink>
          <w:r w:rsidDel="00000000" w:rsidR="00000000" w:rsidRPr="00000000">
            <w:rPr>
              <w:rtl w:val="0"/>
            </w:rPr>
          </w:r>
        </w:p>
        <w:p w:rsidR="00000000" w:rsidDel="00000000" w:rsidP="00000000" w:rsidRDefault="00000000" w:rsidRPr="00000000" w14:paraId="00000074">
          <w:pPr>
            <w:tabs>
              <w:tab w:val="right" w:leader="none" w:pos="12000"/>
            </w:tabs>
            <w:spacing w:after="200" w:before="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lh3d8aw672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Escenarios 4+1</w:t>
              <w:tab/>
              <w:t xml:space="preserve">19</w:t>
            </w:r>
          </w:hyperlink>
          <w:r w:rsidDel="00000000" w:rsidR="00000000" w:rsidRPr="00000000">
            <w:rPr>
              <w:rtl w:val="0"/>
            </w:rPr>
          </w:r>
        </w:p>
        <w:p w:rsidR="00000000" w:rsidDel="00000000" w:rsidP="00000000" w:rsidRDefault="00000000" w:rsidRPr="00000000" w14:paraId="00000075">
          <w:pPr>
            <w:tabs>
              <w:tab w:val="right" w:leader="none" w:pos="12000"/>
            </w:tabs>
            <w:spacing w:after="200" w:before="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yf2qsc8gci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Decisiones de Diseño y Selección de Alternativas</w:t>
              <w:tab/>
              <w:t xml:space="preserve">20</w:t>
            </w:r>
          </w:hyperlink>
          <w:r w:rsidDel="00000000" w:rsidR="00000000" w:rsidRPr="00000000">
            <w:rPr>
              <w:rtl w:val="0"/>
            </w:rPr>
          </w:r>
        </w:p>
        <w:p w:rsidR="00000000" w:rsidDel="00000000" w:rsidP="00000000" w:rsidRDefault="00000000" w:rsidRPr="00000000" w14:paraId="00000076">
          <w:pPr>
            <w:tabs>
              <w:tab w:val="right" w:leader="none" w:pos="12000"/>
            </w:tabs>
            <w:spacing w:after="200" w:before="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vytqt6bc5s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Análisis de Reutilización</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b w:val="1"/>
          <w:bCs w:val="1"/>
          <w:color w:val="000080"/>
          <w:sz w:val="28"/>
          <w:szCs w:val="28"/>
        </w:rPr>
      </w:pPr>
      <w:r w:rsidDel="00000000" w:rsidR="00000000" w:rsidRPr="00000000">
        <w:rPr>
          <w:rtl w:val="0"/>
        </w:rPr>
      </w:r>
    </w:p>
    <w:p w:rsidR="00000000" w:rsidDel="00000000" w:rsidP="00000000" w:rsidRDefault="00000000" w:rsidRPr="00000000" w14:paraId="00000078">
      <w:pPr>
        <w:pStyle w:val="Heading1"/>
        <w:keepNext w:val="1"/>
        <w:numPr>
          <w:ilvl w:val="0"/>
          <w:numId w:val="5"/>
        </w:numPr>
        <w:spacing w:after="200" w:before="0" w:line="360" w:lineRule="auto"/>
        <w:ind w:left="432" w:hanging="432"/>
        <w:jc w:val="both"/>
        <w:rPr>
          <w:color w:val="000080"/>
        </w:rPr>
      </w:pPr>
      <w:bookmarkStart w:colFirst="0" w:colLast="0" w:name="_heading=h.x8l2loin1pqt" w:id="0"/>
      <w:bookmarkEnd w:id="0"/>
      <w:r w:rsidDel="00000000" w:rsidR="00000000" w:rsidRPr="00000000">
        <w:br w:type="page"/>
      </w:r>
      <w:r w:rsidDel="00000000" w:rsidR="00000000" w:rsidRPr="00000000">
        <w:rPr>
          <w:color w:val="000080"/>
          <w:sz w:val="28"/>
          <w:szCs w:val="28"/>
          <w:vertAlign w:val="baseline"/>
          <w:rtl w:val="0"/>
        </w:rPr>
        <w:t xml:space="preserve">Introducción</w:t>
      </w:r>
      <w:r w:rsidDel="00000000" w:rsidR="00000000" w:rsidRPr="00000000">
        <w:rPr>
          <w:rtl w:val="0"/>
        </w:rPr>
      </w:r>
    </w:p>
    <w:p w:rsidR="00000000" w:rsidDel="00000000" w:rsidP="00000000" w:rsidRDefault="00000000" w:rsidRPr="00000000" w14:paraId="00000079">
      <w:pPr>
        <w:pStyle w:val="Heading2"/>
        <w:keepNext w:val="1"/>
        <w:numPr>
          <w:ilvl w:val="1"/>
          <w:numId w:val="5"/>
        </w:numPr>
        <w:spacing w:after="200" w:before="0" w:line="360" w:lineRule="auto"/>
        <w:ind w:left="576" w:hanging="576"/>
        <w:jc w:val="both"/>
        <w:rPr>
          <w:color w:val="000080"/>
          <w:sz w:val="24"/>
          <w:szCs w:val="24"/>
        </w:rPr>
      </w:pPr>
      <w:bookmarkStart w:colFirst="0" w:colLast="0" w:name="_heading=h.d4li4u1okchw" w:id="1"/>
      <w:bookmarkEnd w:id="1"/>
      <w:r w:rsidDel="00000000" w:rsidR="00000000" w:rsidRPr="00000000">
        <w:rPr>
          <w:color w:val="000080"/>
          <w:sz w:val="24"/>
          <w:szCs w:val="24"/>
          <w:vertAlign w:val="baseline"/>
          <w:rtl w:val="0"/>
        </w:rPr>
        <w:t xml:space="preserve">Contexto del Problema</w:t>
      </w:r>
      <w:r w:rsidDel="00000000" w:rsidR="00000000" w:rsidRPr="00000000">
        <w:rPr>
          <w:rtl w:val="0"/>
        </w:rPr>
      </w:r>
    </w:p>
    <w:p w:rsidR="00000000" w:rsidDel="00000000" w:rsidP="00000000" w:rsidRDefault="00000000" w:rsidRPr="00000000" w14:paraId="0000007A">
      <w:pPr>
        <w:widowControl w:val="1"/>
        <w:spacing w:after="200" w:before="0" w:line="360" w:lineRule="auto"/>
        <w:jc w:val="both"/>
        <w:rPr/>
      </w:pPr>
      <w:r w:rsidDel="00000000" w:rsidR="00000000" w:rsidRPr="00000000">
        <w:rPr>
          <w:rtl w:val="0"/>
        </w:rPr>
        <w:t xml:space="preserve">El Servicio de Esterilización del Hospital San José de Melipilla es un área crítica encargada de recibir, lavar, preparar, esterilizar, almacenar y entregar el instrumental quirúrgico utilizado por las distintas unidades clínicas del establecimiento. Tras el traslado del hospital a sus nuevas instalaciones en Santa María, el servicio cuenta con una infraestructura de mayor capacidad y con áreas operativas físicamente más separadas, lo que ha aumentado la necesidad de disponer de información organizada y accesible durante las distintas etapas del proceso.</w:t>
      </w:r>
    </w:p>
    <w:p w:rsidR="00000000" w:rsidDel="00000000" w:rsidP="00000000" w:rsidRDefault="00000000" w:rsidRPr="00000000" w14:paraId="0000007B">
      <w:pPr>
        <w:widowControl w:val="1"/>
        <w:spacing w:after="200" w:before="0" w:line="360" w:lineRule="auto"/>
        <w:jc w:val="both"/>
        <w:rPr/>
      </w:pPr>
      <w:r w:rsidDel="00000000" w:rsidR="00000000" w:rsidRPr="00000000">
        <w:rPr>
          <w:rtl w:val="0"/>
        </w:rPr>
        <w:t xml:space="preserve">Actualmente, el registro y seguimiento de los materiales se realiza principalmente mediante libros y documentos físicos, complementados con planillas de Excel utilizadas para consolidar información y elaborar estadísticas. Esta modalidad dificulta la consulta oportuna del estado, ubicación y movimientos de las cajas quirúrgicas, además de generar una mayor carga administrativa para el personal encargado de mantener y consolidar los registros.</w:t>
      </w:r>
    </w:p>
    <w:p w:rsidR="00000000" w:rsidDel="00000000" w:rsidP="00000000" w:rsidRDefault="00000000" w:rsidRPr="00000000" w14:paraId="0000007C">
      <w:pPr>
        <w:widowControl w:val="1"/>
        <w:spacing w:after="0" w:before="0" w:line="360" w:lineRule="auto"/>
        <w:jc w:val="both"/>
        <w:rPr/>
      </w:pPr>
      <w:r w:rsidDel="00000000" w:rsidR="00000000" w:rsidRPr="00000000">
        <w:rPr>
          <w:rtl w:val="0"/>
        </w:rPr>
        <w:t xml:space="preserve">El problema central se relaciona con la falta de un mecanismo digital y centralizado que permita gestionar la información asociada al proceso de esterilización y mantener la trazabilidad de las cajas quirúrgicas durante sus distintas etapas. Esta situación dificulta el acceso rápido y preciso a los registros, el control de los movimientos de los materiales, la gestión de inventarios y la obtención de información para el seguimiento de la producción del servicio.</w:t>
      </w:r>
    </w:p>
    <w:p w:rsidR="00000000" w:rsidDel="00000000" w:rsidP="00000000" w:rsidRDefault="00000000" w:rsidRPr="00000000" w14:paraId="0000007D">
      <w:pPr>
        <w:widowControl w:val="1"/>
        <w:spacing w:after="0" w:before="0" w:line="360" w:lineRule="auto"/>
        <w:jc w:val="both"/>
        <w:rPr/>
      </w:pPr>
      <w:r w:rsidDel="00000000" w:rsidR="00000000" w:rsidRPr="00000000">
        <w:rPr>
          <w:rtl w:val="0"/>
        </w:rPr>
      </w:r>
    </w:p>
    <w:p w:rsidR="00000000" w:rsidDel="00000000" w:rsidP="00000000" w:rsidRDefault="00000000" w:rsidRPr="00000000" w14:paraId="0000007E">
      <w:pPr>
        <w:pStyle w:val="Heading2"/>
        <w:keepNext w:val="1"/>
        <w:numPr>
          <w:ilvl w:val="1"/>
          <w:numId w:val="5"/>
        </w:numPr>
        <w:spacing w:after="200" w:before="0" w:line="360" w:lineRule="auto"/>
        <w:ind w:left="576" w:hanging="576"/>
        <w:jc w:val="both"/>
        <w:rPr>
          <w:color w:val="000080"/>
          <w:sz w:val="24"/>
          <w:szCs w:val="24"/>
        </w:rPr>
      </w:pPr>
      <w:bookmarkStart w:colFirst="0" w:colLast="0" w:name="_heading=h.nndw4cdbxgjr" w:id="2"/>
      <w:bookmarkEnd w:id="2"/>
      <w:r w:rsidDel="00000000" w:rsidR="00000000" w:rsidRPr="00000000">
        <w:rPr>
          <w:color w:val="000080"/>
          <w:sz w:val="24"/>
          <w:szCs w:val="24"/>
          <w:vertAlign w:val="baseline"/>
          <w:rtl w:val="0"/>
        </w:rPr>
        <w:t xml:space="preserve">Propósito</w:t>
      </w:r>
      <w:r w:rsidDel="00000000" w:rsidR="00000000" w:rsidRPr="00000000">
        <w:rPr>
          <w:rtl w:val="0"/>
        </w:rPr>
      </w:r>
    </w:p>
    <w:p w:rsidR="00000000" w:rsidDel="00000000" w:rsidP="00000000" w:rsidRDefault="00000000" w:rsidRPr="00000000" w14:paraId="0000007F">
      <w:pPr>
        <w:widowControl w:val="1"/>
        <w:spacing w:after="200" w:before="0" w:line="360" w:lineRule="auto"/>
        <w:jc w:val="both"/>
        <w:rPr/>
      </w:pPr>
      <w:r w:rsidDel="00000000" w:rsidR="00000000" w:rsidRPr="00000000">
        <w:rPr>
          <w:rtl w:val="0"/>
        </w:rPr>
        <w:t xml:space="preserve">El propósito de este documento de Arquitectura de Software (DAS) es describir la arquitectura del Sistema Integral de Gestión y Trazabilidad de Esterilización (SIGTE), estableciendo las principales decisiones arquitectónicas que orientarán su diseño, desarrollo y despliegue. El documento presenta la estructura de la solución, sus componentes, las tecnologías utilizadas y los atributos de calidad considerados para el desarrollo del sistema web correspondiente al MVP.</w:t>
      </w:r>
    </w:p>
    <w:p w:rsidR="00000000" w:rsidDel="00000000" w:rsidP="00000000" w:rsidRDefault="00000000" w:rsidRPr="00000000" w14:paraId="00000080">
      <w:pPr>
        <w:widowControl w:val="1"/>
        <w:spacing w:after="200" w:before="0" w:line="360" w:lineRule="auto"/>
        <w:jc w:val="both"/>
        <w:rPr/>
      </w:pPr>
      <w:r w:rsidDel="00000000" w:rsidR="00000000" w:rsidRPr="00000000">
        <w:rPr>
          <w:rtl w:val="0"/>
        </w:rPr>
        <w:t xml:space="preserve">El propósito del sistema es abordar las dificultades actuales asociadas a la gestión y trazabilidad del instrumental quirúrgico en el Servicio de Esterilización del Hospital San José de Melipilla. La solución busca centralizar la información relacionada con las cajas quirúrgicas, sus estados, ubicaciones y movimientos durante las distintas etapas del proceso, facilitando su consulta y seguimiento.</w:t>
      </w:r>
    </w:p>
    <w:p w:rsidR="00000000" w:rsidDel="00000000" w:rsidP="00000000" w:rsidRDefault="00000000" w:rsidRPr="00000000" w14:paraId="00000081">
      <w:pPr>
        <w:widowControl w:val="1"/>
        <w:spacing w:after="0" w:before="0" w:line="360" w:lineRule="auto"/>
        <w:jc w:val="both"/>
        <w:rPr/>
      </w:pPr>
      <w:r w:rsidDel="00000000" w:rsidR="00000000" w:rsidRPr="00000000">
        <w:rPr>
          <w:rtl w:val="0"/>
        </w:rPr>
        <w:t xml:space="preserve">Mediante esta solución se busca mejorar la gestión de la información del servicio, reducir la dependencia de registros manuales y facilitar el acceso oportuno a los datos necesarios para el seguimiento del proceso de esterilización, la gestión de inventarios y la consulta de estadísticas de producción.</w:t>
      </w:r>
    </w:p>
    <w:p w:rsidR="00000000" w:rsidDel="00000000" w:rsidP="00000000" w:rsidRDefault="00000000" w:rsidRPr="00000000" w14:paraId="00000082">
      <w:pPr>
        <w:pStyle w:val="Heading2"/>
        <w:keepNext w:val="1"/>
        <w:numPr>
          <w:ilvl w:val="1"/>
          <w:numId w:val="5"/>
        </w:numPr>
        <w:spacing w:after="200" w:before="0" w:line="360" w:lineRule="auto"/>
        <w:ind w:left="576" w:hanging="576"/>
        <w:jc w:val="both"/>
        <w:rPr>
          <w:color w:val="000080"/>
          <w:sz w:val="24"/>
          <w:szCs w:val="24"/>
        </w:rPr>
      </w:pPr>
      <w:bookmarkStart w:colFirst="0" w:colLast="0" w:name="_heading=h.u0n6kxyetpxa" w:id="3"/>
      <w:bookmarkEnd w:id="3"/>
      <w:r w:rsidDel="00000000" w:rsidR="00000000" w:rsidRPr="00000000">
        <w:rPr>
          <w:color w:val="000080"/>
          <w:sz w:val="24"/>
          <w:szCs w:val="24"/>
          <w:vertAlign w:val="baseline"/>
          <w:rtl w:val="0"/>
        </w:rPr>
        <w:t xml:space="preserve">Ámbito</w:t>
      </w:r>
      <w:r w:rsidDel="00000000" w:rsidR="00000000" w:rsidRPr="00000000">
        <w:rPr>
          <w:rtl w:val="0"/>
        </w:rPr>
      </w:r>
    </w:p>
    <w:p w:rsidR="00000000" w:rsidDel="00000000" w:rsidP="00000000" w:rsidRDefault="00000000" w:rsidRPr="00000000" w14:paraId="00000083">
      <w:pPr>
        <w:widowControl w:val="1"/>
        <w:spacing w:after="200" w:before="0" w:line="360" w:lineRule="auto"/>
        <w:jc w:val="both"/>
        <w:rPr/>
      </w:pPr>
      <w:r w:rsidDel="00000000" w:rsidR="00000000" w:rsidRPr="00000000">
        <w:rPr>
          <w:rtl w:val="0"/>
        </w:rPr>
        <w:t xml:space="preserve">El SIGTE, en su versión MVP, corresponde a una plataforma web centralizada orientada a la gestión interna del Servicio de Esterilización del Hospital San José de Melipilla. El sistema estará dirigido a los usuarios autorizados del servicio y permitirá centralizar la información asociada a las cajas quirúrgicas, materiales e insumos utilizados durante el proceso.</w:t>
      </w:r>
    </w:p>
    <w:p w:rsidR="00000000" w:rsidDel="00000000" w:rsidP="00000000" w:rsidRDefault="00000000" w:rsidRPr="00000000" w14:paraId="00000084">
      <w:pPr>
        <w:widowControl w:val="1"/>
        <w:spacing w:after="200" w:before="0" w:line="360" w:lineRule="auto"/>
        <w:jc w:val="both"/>
        <w:rPr/>
      </w:pPr>
      <w:r w:rsidDel="00000000" w:rsidR="00000000" w:rsidRPr="00000000">
        <w:rPr>
          <w:rtl w:val="0"/>
        </w:rPr>
        <w:t xml:space="preserve">El alcance del sistema contempla las siguientes funcionalidades: </w:t>
      </w:r>
    </w:p>
    <w:p w:rsidR="00000000" w:rsidDel="00000000" w:rsidP="00000000" w:rsidRDefault="00000000" w:rsidRPr="00000000" w14:paraId="00000085">
      <w:pPr>
        <w:widowControl w:val="1"/>
        <w:numPr>
          <w:ilvl w:val="0"/>
          <w:numId w:val="2"/>
        </w:numPr>
        <w:spacing w:after="200" w:before="0" w:line="360" w:lineRule="auto"/>
        <w:ind w:left="720" w:hanging="360"/>
        <w:jc w:val="both"/>
        <w:rPr/>
      </w:pPr>
      <w:r w:rsidDel="00000000" w:rsidR="00000000" w:rsidRPr="00000000">
        <w:rPr>
          <w:rtl w:val="0"/>
        </w:rPr>
        <w:t xml:space="preserve">Gestión de usuarios, roles y control de acceso.</w:t>
      </w:r>
      <w:r w:rsidDel="00000000" w:rsidR="00000000" w:rsidRPr="00000000">
        <w:rPr>
          <w:rtl w:val="0"/>
        </w:rPr>
      </w:r>
    </w:p>
    <w:p w:rsidR="00000000" w:rsidDel="00000000" w:rsidP="00000000" w:rsidRDefault="00000000" w:rsidRPr="00000000" w14:paraId="00000086">
      <w:pPr>
        <w:widowControl w:val="1"/>
        <w:numPr>
          <w:ilvl w:val="0"/>
          <w:numId w:val="2"/>
        </w:numPr>
        <w:spacing w:after="200" w:before="0" w:line="360" w:lineRule="auto"/>
        <w:ind w:left="720" w:hanging="360"/>
        <w:jc w:val="both"/>
        <w:rPr/>
      </w:pPr>
      <w:r w:rsidDel="00000000" w:rsidR="00000000" w:rsidRPr="00000000">
        <w:rPr>
          <w:rtl w:val="0"/>
        </w:rPr>
        <w:t xml:space="preserve">Registro, consulta y actualización de la información de las cajas quirúrgicas.</w:t>
      </w:r>
      <w:r w:rsidDel="00000000" w:rsidR="00000000" w:rsidRPr="00000000">
        <w:rPr>
          <w:rtl w:val="0"/>
        </w:rPr>
      </w:r>
    </w:p>
    <w:p w:rsidR="00000000" w:rsidDel="00000000" w:rsidP="00000000" w:rsidRDefault="00000000" w:rsidRPr="00000000" w14:paraId="00000087">
      <w:pPr>
        <w:widowControl w:val="1"/>
        <w:numPr>
          <w:ilvl w:val="0"/>
          <w:numId w:val="2"/>
        </w:numPr>
        <w:spacing w:after="200" w:before="0" w:line="360" w:lineRule="auto"/>
        <w:ind w:left="720" w:hanging="360"/>
        <w:jc w:val="both"/>
        <w:rPr/>
      </w:pPr>
      <w:r w:rsidDel="00000000" w:rsidR="00000000" w:rsidRPr="00000000">
        <w:rPr>
          <w:rtl w:val="0"/>
        </w:rPr>
        <w:t xml:space="preserve">Consulta del estado y ubicación de las cajas durante el proceso de esterilización.</w:t>
      </w:r>
      <w:r w:rsidDel="00000000" w:rsidR="00000000" w:rsidRPr="00000000">
        <w:rPr>
          <w:rtl w:val="0"/>
        </w:rPr>
      </w:r>
    </w:p>
    <w:p w:rsidR="00000000" w:rsidDel="00000000" w:rsidP="00000000" w:rsidRDefault="00000000" w:rsidRPr="00000000" w14:paraId="00000088">
      <w:pPr>
        <w:widowControl w:val="1"/>
        <w:numPr>
          <w:ilvl w:val="0"/>
          <w:numId w:val="2"/>
        </w:numPr>
        <w:spacing w:after="200" w:before="0" w:line="360" w:lineRule="auto"/>
        <w:ind w:left="720" w:hanging="360"/>
        <w:jc w:val="both"/>
        <w:rPr/>
      </w:pPr>
      <w:r w:rsidDel="00000000" w:rsidR="00000000" w:rsidRPr="00000000">
        <w:rPr>
          <w:rtl w:val="0"/>
        </w:rPr>
        <w:t xml:space="preserve">Registro de cambios de etapa y actividades realizadas durante el proceso.</w:t>
      </w:r>
      <w:r w:rsidDel="00000000" w:rsidR="00000000" w:rsidRPr="00000000">
        <w:rPr>
          <w:rtl w:val="0"/>
        </w:rPr>
      </w:r>
    </w:p>
    <w:p w:rsidR="00000000" w:rsidDel="00000000" w:rsidP="00000000" w:rsidRDefault="00000000" w:rsidRPr="00000000" w14:paraId="00000089">
      <w:pPr>
        <w:widowControl w:val="1"/>
        <w:numPr>
          <w:ilvl w:val="0"/>
          <w:numId w:val="2"/>
        </w:numPr>
        <w:spacing w:after="200" w:before="0" w:line="360" w:lineRule="auto"/>
        <w:ind w:left="720" w:hanging="360"/>
        <w:jc w:val="both"/>
        <w:rPr/>
      </w:pPr>
      <w:r w:rsidDel="00000000" w:rsidR="00000000" w:rsidRPr="00000000">
        <w:rPr>
          <w:rtl w:val="0"/>
        </w:rPr>
        <w:t xml:space="preserve">Consulta de trazabilidad e historial de movimientos de las cajas quirúrgicas.</w:t>
      </w:r>
      <w:r w:rsidDel="00000000" w:rsidR="00000000" w:rsidRPr="00000000">
        <w:rPr>
          <w:rtl w:val="0"/>
        </w:rPr>
      </w:r>
    </w:p>
    <w:p w:rsidR="00000000" w:rsidDel="00000000" w:rsidP="00000000" w:rsidRDefault="00000000" w:rsidRPr="00000000" w14:paraId="0000008A">
      <w:pPr>
        <w:widowControl w:val="1"/>
        <w:numPr>
          <w:ilvl w:val="0"/>
          <w:numId w:val="2"/>
        </w:numPr>
        <w:spacing w:after="200" w:before="0" w:line="360" w:lineRule="auto"/>
        <w:ind w:left="720" w:hanging="360"/>
        <w:jc w:val="both"/>
        <w:rPr/>
      </w:pPr>
      <w:r w:rsidDel="00000000" w:rsidR="00000000" w:rsidRPr="00000000">
        <w:rPr>
          <w:rtl w:val="0"/>
        </w:rPr>
        <w:t xml:space="preserve">Gestión y consulta de inventarios de insumos y materiales de armado.</w:t>
      </w:r>
      <w:r w:rsidDel="00000000" w:rsidR="00000000" w:rsidRPr="00000000">
        <w:rPr>
          <w:rtl w:val="0"/>
        </w:rPr>
      </w:r>
    </w:p>
    <w:p w:rsidR="00000000" w:rsidDel="00000000" w:rsidP="00000000" w:rsidRDefault="00000000" w:rsidRPr="00000000" w14:paraId="0000008B">
      <w:pPr>
        <w:widowControl w:val="1"/>
        <w:numPr>
          <w:ilvl w:val="0"/>
          <w:numId w:val="2"/>
        </w:numPr>
        <w:spacing w:after="200" w:before="0" w:line="360" w:lineRule="auto"/>
        <w:ind w:left="720" w:hanging="360"/>
        <w:jc w:val="both"/>
        <w:rPr/>
      </w:pPr>
      <w:r w:rsidDel="00000000" w:rsidR="00000000" w:rsidRPr="00000000">
        <w:rPr>
          <w:rtl w:val="0"/>
        </w:rPr>
        <w:t xml:space="preserve">Configuración y consulta de niveles mínimos de inventario.</w:t>
      </w:r>
      <w:r w:rsidDel="00000000" w:rsidR="00000000" w:rsidRPr="00000000">
        <w:rPr>
          <w:rtl w:val="0"/>
        </w:rPr>
      </w:r>
    </w:p>
    <w:p w:rsidR="00000000" w:rsidDel="00000000" w:rsidP="00000000" w:rsidRDefault="00000000" w:rsidRPr="00000000" w14:paraId="0000008C">
      <w:pPr>
        <w:widowControl w:val="1"/>
        <w:numPr>
          <w:ilvl w:val="0"/>
          <w:numId w:val="2"/>
        </w:numPr>
        <w:spacing w:after="200" w:before="0" w:line="360" w:lineRule="auto"/>
        <w:ind w:left="720" w:hanging="360"/>
        <w:jc w:val="both"/>
        <w:rPr/>
      </w:pPr>
      <w:r w:rsidDel="00000000" w:rsidR="00000000" w:rsidRPr="00000000">
        <w:rPr>
          <w:rtl w:val="0"/>
        </w:rPr>
        <w:t xml:space="preserve">Gestión y consulta del catálogo digital de cajas quirúrgicas, incluyendo su contenido y recursos visuales disponibles.</w:t>
      </w:r>
      <w:r w:rsidDel="00000000" w:rsidR="00000000" w:rsidRPr="00000000">
        <w:rPr>
          <w:rtl w:val="0"/>
        </w:rPr>
      </w:r>
    </w:p>
    <w:p w:rsidR="00000000" w:rsidDel="00000000" w:rsidP="00000000" w:rsidRDefault="00000000" w:rsidRPr="00000000" w14:paraId="0000008D">
      <w:pPr>
        <w:widowControl w:val="1"/>
        <w:numPr>
          <w:ilvl w:val="0"/>
          <w:numId w:val="2"/>
        </w:numPr>
        <w:spacing w:after="200" w:before="0" w:line="360" w:lineRule="auto"/>
        <w:ind w:left="720" w:hanging="360"/>
        <w:jc w:val="both"/>
        <w:rPr/>
      </w:pPr>
      <w:r w:rsidDel="00000000" w:rsidR="00000000" w:rsidRPr="00000000">
        <w:rPr>
          <w:rtl w:val="0"/>
        </w:rPr>
        <w:t xml:space="preserve">Registro de entregas y consulta de su historial y participantes.</w:t>
      </w:r>
      <w:r w:rsidDel="00000000" w:rsidR="00000000" w:rsidRPr="00000000">
        <w:rPr>
          <w:rtl w:val="0"/>
        </w:rPr>
      </w:r>
    </w:p>
    <w:p w:rsidR="00000000" w:rsidDel="00000000" w:rsidP="00000000" w:rsidRDefault="00000000" w:rsidRPr="00000000" w14:paraId="0000008E">
      <w:pPr>
        <w:widowControl w:val="1"/>
        <w:numPr>
          <w:ilvl w:val="0"/>
          <w:numId w:val="2"/>
        </w:numPr>
        <w:spacing w:after="200" w:before="0" w:line="360" w:lineRule="auto"/>
        <w:ind w:left="720" w:hanging="360"/>
        <w:jc w:val="both"/>
        <w:rPr/>
      </w:pPr>
      <w:r w:rsidDel="00000000" w:rsidR="00000000" w:rsidRPr="00000000">
        <w:rPr>
          <w:rtl w:val="0"/>
        </w:rPr>
        <w:t xml:space="preserve">Consulta de estadísticas y generación de reportes de producción de la Central.</w:t>
      </w:r>
      <w:r w:rsidDel="00000000" w:rsidR="00000000" w:rsidRPr="00000000">
        <w:rPr>
          <w:rtl w:val="0"/>
        </w:rPr>
      </w:r>
    </w:p>
    <w:p w:rsidR="00000000" w:rsidDel="00000000" w:rsidP="00000000" w:rsidRDefault="00000000" w:rsidRPr="00000000" w14:paraId="0000008F">
      <w:pPr>
        <w:widowControl w:val="1"/>
        <w:numPr>
          <w:ilvl w:val="0"/>
          <w:numId w:val="2"/>
        </w:numPr>
        <w:spacing w:after="0" w:before="0" w:line="360" w:lineRule="auto"/>
        <w:ind w:left="720" w:hanging="360"/>
        <w:jc w:val="both"/>
        <w:rPr/>
      </w:pPr>
      <w:r w:rsidDel="00000000" w:rsidR="00000000" w:rsidRPr="00000000">
        <w:rPr>
          <w:rtl w:val="0"/>
        </w:rPr>
        <w:t xml:space="preserve">Registro de auditoría de las acciones realizadas dentro de la plataforma.</w:t>
      </w:r>
      <w:r w:rsidDel="00000000" w:rsidR="00000000" w:rsidRPr="00000000">
        <w:rPr>
          <w:rtl w:val="0"/>
        </w:rPr>
      </w:r>
    </w:p>
    <w:p w:rsidR="00000000" w:rsidDel="00000000" w:rsidP="00000000" w:rsidRDefault="00000000" w:rsidRPr="00000000" w14:paraId="00000090">
      <w:pPr>
        <w:widowControl w:val="1"/>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91">
      <w:pPr>
        <w:widowControl w:val="1"/>
        <w:spacing w:after="0" w:before="0" w:line="360" w:lineRule="auto"/>
        <w:ind w:left="0" w:firstLine="0"/>
        <w:jc w:val="both"/>
        <w:rPr/>
      </w:pPr>
      <w:r w:rsidDel="00000000" w:rsidR="00000000" w:rsidRPr="00000000">
        <w:rPr>
          <w:rtl w:val="0"/>
        </w:rPr>
        <w:t xml:space="preserve">El sistema se limita a la gestión y trazabilidad interna del Servicio de Esterilización. No contempla la integración directa con equipos especializados del proceso, como autoclaves o lavadoras, ni con otros sistemas institucionales del hospital. Tampoco contempla la identificación automática mediante RFID, UDI u otras tecnologías de identificación física, el desarrollo de una aplicación móvil nativa ni la trazabilidad del material una vez realizada su entrega fuera del ámbito definido para el sistema.</w:t>
      </w:r>
    </w:p>
    <w:p w:rsidR="00000000" w:rsidDel="00000000" w:rsidP="00000000" w:rsidRDefault="00000000" w:rsidRPr="00000000" w14:paraId="00000092">
      <w:pPr>
        <w:widowControl w:val="1"/>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93">
      <w:pPr>
        <w:pStyle w:val="Heading2"/>
        <w:keepNext w:val="1"/>
        <w:numPr>
          <w:ilvl w:val="1"/>
          <w:numId w:val="5"/>
        </w:numPr>
        <w:spacing w:after="200" w:before="0" w:line="360" w:lineRule="auto"/>
        <w:ind w:left="576" w:hanging="576"/>
        <w:jc w:val="both"/>
        <w:rPr>
          <w:color w:val="000080"/>
          <w:sz w:val="24"/>
          <w:szCs w:val="24"/>
        </w:rPr>
      </w:pPr>
      <w:bookmarkStart w:colFirst="0" w:colLast="0" w:name="_heading=h.x4mn0dwrlx70" w:id="4"/>
      <w:bookmarkEnd w:id="4"/>
      <w:r w:rsidDel="00000000" w:rsidR="00000000" w:rsidRPr="00000000">
        <w:rPr>
          <w:color w:val="000080"/>
          <w:sz w:val="24"/>
          <w:szCs w:val="24"/>
          <w:vertAlign w:val="baseline"/>
          <w:rtl w:val="0"/>
        </w:rPr>
        <w:t xml:space="preserve">Definiciones, acrónimos y abreviaciones</w:t>
      </w:r>
      <w:r w:rsidDel="00000000" w:rsidR="00000000" w:rsidRPr="00000000">
        <w:rPr>
          <w:rtl w:val="0"/>
        </w:rPr>
      </w:r>
    </w:p>
    <w:tbl>
      <w:tblPr>
        <w:tblStyle w:val="Table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7110"/>
        <w:tblGridChange w:id="0">
          <w:tblGrid>
            <w:gridCol w:w="1920"/>
            <w:gridCol w:w="7110"/>
          </w:tblGrid>
        </w:tblGridChange>
      </w:tblGrid>
      <w:tr>
        <w:trPr>
          <w:cantSplit w:val="0"/>
          <w:trHeight w:val="425.9765625" w:hRule="atLeast"/>
          <w:tblHeader w:val="0"/>
        </w:trPr>
        <w:tc>
          <w:tcPr>
            <w:shd w:fill="e0e0e0" w:val="clear"/>
          </w:tcPr>
          <w:p w:rsidR="00000000" w:rsidDel="00000000" w:rsidP="00000000" w:rsidRDefault="00000000" w:rsidRPr="00000000" w14:paraId="00000094">
            <w:pPr>
              <w:widowControl w:val="1"/>
              <w:spacing w:line="360" w:lineRule="auto"/>
              <w:jc w:val="center"/>
              <w:rPr>
                <w:b w:val="1"/>
                <w:bCs w:val="1"/>
                <w:sz w:val="16"/>
                <w:szCs w:val="16"/>
              </w:rPr>
            </w:pPr>
            <w:r w:rsidDel="00000000" w:rsidR="00000000" w:rsidRPr="00000000">
              <w:rPr>
                <w:b w:val="1"/>
                <w:bCs w:val="1"/>
                <w:sz w:val="16"/>
                <w:szCs w:val="16"/>
                <w:rtl w:val="0"/>
              </w:rPr>
              <w:t xml:space="preserve">DEFINICIONES</w:t>
            </w:r>
          </w:p>
        </w:tc>
        <w:tc>
          <w:tcPr>
            <w:shd w:fill="e0e0e0" w:val="clear"/>
          </w:tcPr>
          <w:p w:rsidR="00000000" w:rsidDel="00000000" w:rsidP="00000000" w:rsidRDefault="00000000" w:rsidRPr="00000000" w14:paraId="00000095">
            <w:pPr>
              <w:widowControl w:val="1"/>
              <w:spacing w:line="360" w:lineRule="auto"/>
              <w:jc w:val="center"/>
              <w:rPr>
                <w:b w:val="1"/>
                <w:bCs w:val="1"/>
                <w:sz w:val="16"/>
                <w:szCs w:val="16"/>
              </w:rPr>
            </w:pPr>
            <w:r w:rsidDel="00000000" w:rsidR="00000000" w:rsidRPr="00000000">
              <w:rPr>
                <w:b w:val="1"/>
                <w:bCs w:val="1"/>
                <w:sz w:val="16"/>
                <w:szCs w:val="16"/>
                <w:rtl w:val="0"/>
              </w:rPr>
              <w:t xml:space="preserve">DESCRIPCION</w:t>
            </w:r>
          </w:p>
        </w:tc>
      </w:tr>
      <w:tr>
        <w:trPr>
          <w:cantSplit w:val="0"/>
          <w:trHeight w:val="855" w:hRule="atLeast"/>
          <w:tblHeader w:val="0"/>
        </w:trPr>
        <w:tc>
          <w:tcPr>
            <w:shd w:fill="ffffff" w:val="clear"/>
          </w:tcPr>
          <w:p w:rsidR="00000000" w:rsidDel="00000000" w:rsidP="00000000" w:rsidRDefault="00000000" w:rsidRPr="00000000" w14:paraId="00000096">
            <w:pPr>
              <w:widowControl w:val="1"/>
              <w:spacing w:line="360" w:lineRule="auto"/>
              <w:rPr/>
            </w:pPr>
            <w:r w:rsidDel="00000000" w:rsidR="00000000" w:rsidRPr="00000000">
              <w:rPr>
                <w:rtl w:val="0"/>
              </w:rPr>
              <w:t xml:space="preserve">Atributos de calidad</w:t>
            </w:r>
          </w:p>
        </w:tc>
        <w:tc>
          <w:tcPr>
            <w:shd w:fill="ffffff" w:val="clear"/>
          </w:tcPr>
          <w:p w:rsidR="00000000" w:rsidDel="00000000" w:rsidP="00000000" w:rsidRDefault="00000000" w:rsidRPr="00000000" w14:paraId="00000097">
            <w:pPr>
              <w:widowControl w:val="1"/>
              <w:spacing w:line="360" w:lineRule="auto"/>
              <w:jc w:val="both"/>
              <w:rPr/>
            </w:pPr>
            <w:r w:rsidDel="00000000" w:rsidR="00000000" w:rsidRPr="00000000">
              <w:rPr>
                <w:rtl w:val="0"/>
              </w:rPr>
              <w:t xml:space="preserve">Características que permiten evaluar la calidad del sistema, como seguridad, disponibilidad, mantenibilidad, rendimiento y usabilidad.</w:t>
            </w:r>
          </w:p>
        </w:tc>
      </w:tr>
      <w:tr>
        <w:trPr>
          <w:cantSplit w:val="0"/>
          <w:trHeight w:val="855" w:hRule="atLeast"/>
          <w:tblHeader w:val="0"/>
        </w:trPr>
        <w:tc>
          <w:tcPr>
            <w:shd w:fill="ffffff" w:val="clear"/>
          </w:tcPr>
          <w:p w:rsidR="00000000" w:rsidDel="00000000" w:rsidP="00000000" w:rsidRDefault="00000000" w:rsidRPr="00000000" w14:paraId="00000098">
            <w:pPr>
              <w:widowControl w:val="1"/>
              <w:spacing w:line="360" w:lineRule="auto"/>
              <w:rPr/>
            </w:pPr>
            <w:r w:rsidDel="00000000" w:rsidR="00000000" w:rsidRPr="00000000">
              <w:rPr>
                <w:rtl w:val="0"/>
              </w:rPr>
              <w:t xml:space="preserve">Auditoría</w:t>
            </w:r>
          </w:p>
        </w:tc>
        <w:tc>
          <w:tcPr>
            <w:shd w:fill="ffffff" w:val="clear"/>
          </w:tcPr>
          <w:p w:rsidR="00000000" w:rsidDel="00000000" w:rsidP="00000000" w:rsidRDefault="00000000" w:rsidRPr="00000000" w14:paraId="00000099">
            <w:pPr>
              <w:widowControl w:val="1"/>
              <w:spacing w:line="360" w:lineRule="auto"/>
              <w:jc w:val="both"/>
              <w:rPr/>
            </w:pPr>
            <w:r w:rsidDel="00000000" w:rsidR="00000000" w:rsidRPr="00000000">
              <w:rPr>
                <w:rtl w:val="0"/>
              </w:rPr>
              <w:t xml:space="preserve">Registro de las acciones realizadas por los usuarios dentro de la plataforma, permitiendo consultar información asociada a dichas actividades.</w:t>
            </w:r>
          </w:p>
        </w:tc>
      </w:tr>
      <w:tr>
        <w:trPr>
          <w:cantSplit w:val="0"/>
          <w:trHeight w:val="1199.9121093749998" w:hRule="atLeast"/>
          <w:tblHeader w:val="0"/>
        </w:trPr>
        <w:tc>
          <w:tcPr>
            <w:shd w:fill="ffffff" w:val="clear"/>
          </w:tcPr>
          <w:p w:rsidR="00000000" w:rsidDel="00000000" w:rsidP="00000000" w:rsidRDefault="00000000" w:rsidRPr="00000000" w14:paraId="0000009A">
            <w:pPr>
              <w:widowControl w:val="1"/>
              <w:spacing w:line="360" w:lineRule="auto"/>
              <w:rPr/>
            </w:pPr>
            <w:r w:rsidDel="00000000" w:rsidR="00000000" w:rsidRPr="00000000">
              <w:rPr>
                <w:rtl w:val="0"/>
              </w:rPr>
              <w:t xml:space="preserve">Caja quirúrgica</w:t>
            </w:r>
          </w:p>
        </w:tc>
        <w:tc>
          <w:tcPr>
            <w:shd w:fill="ffffff" w:val="clear"/>
          </w:tcPr>
          <w:p w:rsidR="00000000" w:rsidDel="00000000" w:rsidP="00000000" w:rsidRDefault="00000000" w:rsidRPr="00000000" w14:paraId="0000009B">
            <w:pPr>
              <w:widowControl w:val="1"/>
              <w:spacing w:line="360" w:lineRule="auto"/>
              <w:jc w:val="both"/>
              <w:rPr/>
            </w:pPr>
            <w:r w:rsidDel="00000000" w:rsidR="00000000" w:rsidRPr="00000000">
              <w:rPr>
                <w:rtl w:val="0"/>
              </w:rPr>
              <w:t xml:space="preserve">Conjunto de instrumentos y materiales médicos agrupados para su procesamiento, almacenamiento y posterior utilización en las intervenciones y procedimientos clínicos.</w:t>
            </w:r>
          </w:p>
        </w:tc>
      </w:tr>
      <w:tr>
        <w:trPr>
          <w:cantSplit w:val="0"/>
          <w:trHeight w:val="870" w:hRule="atLeast"/>
          <w:tblHeader w:val="0"/>
        </w:trPr>
        <w:tc>
          <w:tcPr>
            <w:shd w:fill="ffffff" w:val="clear"/>
          </w:tcPr>
          <w:p w:rsidR="00000000" w:rsidDel="00000000" w:rsidP="00000000" w:rsidRDefault="00000000" w:rsidRPr="00000000" w14:paraId="0000009C">
            <w:pPr>
              <w:widowControl w:val="1"/>
              <w:spacing w:line="360" w:lineRule="auto"/>
              <w:rPr/>
            </w:pPr>
            <w:r w:rsidDel="00000000" w:rsidR="00000000" w:rsidRPr="00000000">
              <w:rPr>
                <w:rtl w:val="0"/>
              </w:rPr>
              <w:t xml:space="preserve">Inventario</w:t>
            </w:r>
          </w:p>
        </w:tc>
        <w:tc>
          <w:tcPr>
            <w:shd w:fill="ffffff" w:val="clear"/>
          </w:tcPr>
          <w:p w:rsidR="00000000" w:rsidDel="00000000" w:rsidP="00000000" w:rsidRDefault="00000000" w:rsidRPr="00000000" w14:paraId="0000009D">
            <w:pPr>
              <w:widowControl w:val="1"/>
              <w:spacing w:line="360" w:lineRule="auto"/>
              <w:jc w:val="both"/>
              <w:rPr/>
            </w:pPr>
            <w:r w:rsidDel="00000000" w:rsidR="00000000" w:rsidRPr="00000000">
              <w:rPr>
                <w:rtl w:val="0"/>
              </w:rPr>
              <w:t xml:space="preserve">Registro estructurado de las existencias, insumos y materiales disponibles para las actividades operativas de la unidad.</w:t>
            </w:r>
          </w:p>
        </w:tc>
      </w:tr>
      <w:tr>
        <w:trPr>
          <w:cantSplit w:val="0"/>
          <w:trHeight w:val="855" w:hRule="atLeast"/>
          <w:tblHeader w:val="0"/>
        </w:trPr>
        <w:tc>
          <w:tcPr>
            <w:shd w:fill="ffffff" w:val="clear"/>
          </w:tcPr>
          <w:p w:rsidR="00000000" w:rsidDel="00000000" w:rsidP="00000000" w:rsidRDefault="00000000" w:rsidRPr="00000000" w14:paraId="0000009E">
            <w:pPr>
              <w:widowControl w:val="1"/>
              <w:spacing w:line="360" w:lineRule="auto"/>
              <w:rPr/>
            </w:pPr>
            <w:r w:rsidDel="00000000" w:rsidR="00000000" w:rsidRPr="00000000">
              <w:rPr>
                <w:rtl w:val="0"/>
              </w:rPr>
              <w:t xml:space="preserve">Producción de la Central</w:t>
            </w:r>
          </w:p>
        </w:tc>
        <w:tc>
          <w:tcPr>
            <w:shd w:fill="ffffff" w:val="clear"/>
          </w:tcPr>
          <w:p w:rsidR="00000000" w:rsidDel="00000000" w:rsidP="00000000" w:rsidRDefault="00000000" w:rsidRPr="00000000" w14:paraId="0000009F">
            <w:pPr>
              <w:widowControl w:val="1"/>
              <w:spacing w:line="360" w:lineRule="auto"/>
              <w:jc w:val="both"/>
              <w:rPr/>
            </w:pPr>
            <w:r w:rsidDel="00000000" w:rsidR="00000000" w:rsidRPr="00000000">
              <w:rPr>
                <w:rtl w:val="0"/>
              </w:rPr>
              <w:t xml:space="preserve">Métrica consolidada que cuantifica el volumen total del material procesado y validado por la unidad durante un período determinado.</w:t>
            </w:r>
          </w:p>
        </w:tc>
      </w:tr>
      <w:tr>
        <w:trPr>
          <w:cantSplit w:val="0"/>
          <w:trHeight w:val="855" w:hRule="atLeast"/>
          <w:tblHeader w:val="0"/>
        </w:trPr>
        <w:tc>
          <w:tcPr>
            <w:shd w:fill="ffffff" w:val="clear"/>
          </w:tcPr>
          <w:p w:rsidR="00000000" w:rsidDel="00000000" w:rsidP="00000000" w:rsidRDefault="00000000" w:rsidRPr="00000000" w14:paraId="000000A0">
            <w:pPr>
              <w:widowControl w:val="1"/>
              <w:spacing w:line="360" w:lineRule="auto"/>
              <w:rPr/>
            </w:pPr>
            <w:r w:rsidDel="00000000" w:rsidR="00000000" w:rsidRPr="00000000">
              <w:rPr>
                <w:rtl w:val="0"/>
              </w:rPr>
              <w:t xml:space="preserve">Sprint</w:t>
            </w:r>
          </w:p>
        </w:tc>
        <w:tc>
          <w:tcPr>
            <w:shd w:fill="ffffff" w:val="clear"/>
          </w:tcPr>
          <w:p w:rsidR="00000000" w:rsidDel="00000000" w:rsidP="00000000" w:rsidRDefault="00000000" w:rsidRPr="00000000" w14:paraId="000000A1">
            <w:pPr>
              <w:widowControl w:val="1"/>
              <w:spacing w:line="360" w:lineRule="auto"/>
              <w:jc w:val="both"/>
              <w:rPr/>
            </w:pPr>
            <w:r w:rsidDel="00000000" w:rsidR="00000000" w:rsidRPr="00000000">
              <w:rPr>
                <w:rtl w:val="0"/>
              </w:rPr>
              <w:t xml:space="preserve">Iteración de trabajo de duración definida dentro de la metodología Scrum, durante la cual se desarrollan y entregan funcionalidades del producto.</w:t>
            </w:r>
          </w:p>
        </w:tc>
      </w:tr>
      <w:tr>
        <w:trPr>
          <w:cantSplit w:val="0"/>
          <w:trHeight w:val="1559.8828125" w:hRule="atLeast"/>
          <w:tblHeader w:val="0"/>
        </w:trPr>
        <w:tc>
          <w:tcPr>
            <w:shd w:fill="ffffff" w:val="clear"/>
          </w:tcPr>
          <w:p w:rsidR="00000000" w:rsidDel="00000000" w:rsidP="00000000" w:rsidRDefault="00000000" w:rsidRPr="00000000" w14:paraId="000000A2">
            <w:pPr>
              <w:widowControl w:val="1"/>
              <w:spacing w:line="360" w:lineRule="auto"/>
              <w:rPr/>
            </w:pPr>
            <w:r w:rsidDel="00000000" w:rsidR="00000000" w:rsidRPr="00000000">
              <w:rPr>
                <w:rtl w:val="0"/>
              </w:rPr>
              <w:t xml:space="preserve">Trazabilidad</w:t>
            </w:r>
          </w:p>
        </w:tc>
        <w:tc>
          <w:tcPr>
            <w:shd w:fill="ffffff" w:val="clear"/>
          </w:tcPr>
          <w:p w:rsidR="00000000" w:rsidDel="00000000" w:rsidP="00000000" w:rsidRDefault="00000000" w:rsidRPr="00000000" w14:paraId="000000A3">
            <w:pPr>
              <w:widowControl w:val="1"/>
              <w:spacing w:line="360" w:lineRule="auto"/>
              <w:jc w:val="both"/>
              <w:rPr/>
            </w:pPr>
            <w:r w:rsidDel="00000000" w:rsidR="00000000" w:rsidRPr="00000000">
              <w:rPr>
                <w:rtl w:val="0"/>
              </w:rPr>
              <w:t xml:space="preserve">Capacidad del sistema para registrar, rastrear y consultar el historial completo de una caja quirúrgica a lo largo de sus distintas etapas de procesamiento, incluyendo sus movimientos, ubicación y estado en tiempo real.</w:t>
            </w:r>
          </w:p>
        </w:tc>
      </w:tr>
      <w:tr>
        <w:trPr>
          <w:cantSplit w:val="0"/>
          <w:trHeight w:val="425.9765625" w:hRule="atLeast"/>
          <w:tblHeader w:val="0"/>
        </w:trPr>
        <w:tc>
          <w:tcPr>
            <w:shd w:fill="e0e0e0" w:val="clear"/>
          </w:tcPr>
          <w:p w:rsidR="00000000" w:rsidDel="00000000" w:rsidP="00000000" w:rsidRDefault="00000000" w:rsidRPr="00000000" w14:paraId="000000A4">
            <w:pPr>
              <w:widowControl w:val="1"/>
              <w:spacing w:line="360" w:lineRule="auto"/>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A5">
            <w:pPr>
              <w:widowControl w:val="1"/>
              <w:spacing w:line="36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rHeight w:val="494.970703125" w:hRule="atLeast"/>
          <w:tblHeader w:val="0"/>
        </w:trPr>
        <w:tc>
          <w:tcPr>
            <w:shd w:fill="auto" w:val="clear"/>
          </w:tcPr>
          <w:p w:rsidR="00000000" w:rsidDel="00000000" w:rsidP="00000000" w:rsidRDefault="00000000" w:rsidRPr="00000000" w14:paraId="000000A6">
            <w:pPr>
              <w:spacing w:line="360" w:lineRule="auto"/>
              <w:rPr/>
            </w:pPr>
            <w:r w:rsidDel="00000000" w:rsidR="00000000" w:rsidRPr="00000000">
              <w:rPr>
                <w:rtl w:val="0"/>
              </w:rPr>
              <w:t xml:space="preserve">SIGTE</w:t>
            </w:r>
          </w:p>
        </w:tc>
        <w:tc>
          <w:tcPr>
            <w:shd w:fill="auto" w:val="clear"/>
          </w:tcPr>
          <w:p w:rsidR="00000000" w:rsidDel="00000000" w:rsidP="00000000" w:rsidRDefault="00000000" w:rsidRPr="00000000" w14:paraId="000000A7">
            <w:pPr>
              <w:spacing w:line="360" w:lineRule="auto"/>
              <w:jc w:val="both"/>
              <w:rPr>
                <w:b w:val="1"/>
                <w:bCs w:val="1"/>
              </w:rPr>
            </w:pPr>
            <w:r w:rsidDel="00000000" w:rsidR="00000000" w:rsidRPr="00000000">
              <w:rPr>
                <w:b w:val="1"/>
                <w:bCs w:val="1"/>
                <w:rtl w:val="0"/>
              </w:rPr>
              <w:t xml:space="preserve">Sistema Integral de Gestión y Trazabilidad de Esterilización</w:t>
            </w:r>
          </w:p>
        </w:tc>
      </w:tr>
      <w:tr>
        <w:trPr>
          <w:cantSplit w:val="0"/>
          <w:trHeight w:val="1214.9121093749998" w:hRule="atLeast"/>
          <w:tblHeader w:val="0"/>
        </w:trPr>
        <w:tc>
          <w:tcPr>
            <w:shd w:fill="auto" w:val="clear"/>
          </w:tcPr>
          <w:p w:rsidR="00000000" w:rsidDel="00000000" w:rsidP="00000000" w:rsidRDefault="00000000" w:rsidRPr="00000000" w14:paraId="000000A8">
            <w:pPr>
              <w:spacing w:line="360" w:lineRule="auto"/>
              <w:rPr/>
            </w:pPr>
            <w:r w:rsidDel="00000000" w:rsidR="00000000" w:rsidRPr="00000000">
              <w:rPr>
                <w:rtl w:val="0"/>
              </w:rPr>
              <w:t xml:space="preserve">MVP</w:t>
            </w:r>
          </w:p>
        </w:tc>
        <w:tc>
          <w:tcPr>
            <w:shd w:fill="auto" w:val="clear"/>
          </w:tcPr>
          <w:p w:rsidR="00000000" w:rsidDel="00000000" w:rsidP="00000000" w:rsidRDefault="00000000" w:rsidRPr="00000000" w14:paraId="000000A9">
            <w:pPr>
              <w:spacing w:line="360" w:lineRule="auto"/>
              <w:jc w:val="both"/>
              <w:rPr/>
            </w:pPr>
            <w:r w:rsidDel="00000000" w:rsidR="00000000" w:rsidRPr="00000000">
              <w:rPr>
                <w:b w:val="1"/>
                <w:bCs w:val="1"/>
                <w:rtl w:val="0"/>
              </w:rPr>
              <w:t xml:space="preserve">Minimum Viable Product:</w:t>
            </w:r>
            <w:r w:rsidDel="00000000" w:rsidR="00000000" w:rsidRPr="00000000">
              <w:rPr>
                <w:rtl w:val="0"/>
              </w:rPr>
              <w:t xml:space="preserve"> Versión inicial del sistema que incorpora las funcionalidades esenciales definidas para responder a las principales necesidades del servicio de esterilización.</w:t>
            </w:r>
          </w:p>
        </w:tc>
      </w:tr>
      <w:tr>
        <w:trPr>
          <w:cantSplit w:val="0"/>
          <w:trHeight w:val="1185" w:hRule="atLeast"/>
          <w:tblHeader w:val="0"/>
        </w:trPr>
        <w:tc>
          <w:tcPr>
            <w:shd w:fill="auto" w:val="clear"/>
          </w:tcPr>
          <w:p w:rsidR="00000000" w:rsidDel="00000000" w:rsidP="00000000" w:rsidRDefault="00000000" w:rsidRPr="00000000" w14:paraId="000000AA">
            <w:pPr>
              <w:spacing w:line="360" w:lineRule="auto"/>
              <w:rPr/>
            </w:pPr>
            <w:r w:rsidDel="00000000" w:rsidR="00000000" w:rsidRPr="00000000">
              <w:rPr>
                <w:rtl w:val="0"/>
              </w:rPr>
              <w:t xml:space="preserve">DAS</w:t>
            </w:r>
          </w:p>
        </w:tc>
        <w:tc>
          <w:tcPr>
            <w:shd w:fill="auto" w:val="clear"/>
          </w:tcPr>
          <w:p w:rsidR="00000000" w:rsidDel="00000000" w:rsidP="00000000" w:rsidRDefault="00000000" w:rsidRPr="00000000" w14:paraId="000000AB">
            <w:pPr>
              <w:spacing w:line="360" w:lineRule="auto"/>
              <w:jc w:val="both"/>
              <w:rPr/>
            </w:pPr>
            <w:r w:rsidDel="00000000" w:rsidR="00000000" w:rsidRPr="00000000">
              <w:rPr>
                <w:b w:val="1"/>
                <w:bCs w:val="1"/>
                <w:rtl w:val="0"/>
              </w:rPr>
              <w:t xml:space="preserve">Software Architecture Document:</w:t>
            </w:r>
            <w:r w:rsidDel="00000000" w:rsidR="00000000" w:rsidRPr="00000000">
              <w:rPr>
                <w:rtl w:val="0"/>
              </w:rPr>
              <w:t xml:space="preserve"> Documento que describe la arquitectura, estructura, componentes y principales decisiones técnicas que orientan el diseño, desarrollo y despliegue del sistema.</w:t>
            </w:r>
          </w:p>
        </w:tc>
      </w:tr>
      <w:tr>
        <w:trPr>
          <w:cantSplit w:val="0"/>
          <w:trHeight w:val="854.94140625" w:hRule="atLeast"/>
          <w:tblHeader w:val="0"/>
        </w:trPr>
        <w:tc>
          <w:tcPr>
            <w:shd w:fill="auto" w:val="clear"/>
          </w:tcPr>
          <w:p w:rsidR="00000000" w:rsidDel="00000000" w:rsidP="00000000" w:rsidRDefault="00000000" w:rsidRPr="00000000" w14:paraId="000000AC">
            <w:pPr>
              <w:spacing w:line="360" w:lineRule="auto"/>
              <w:rPr/>
            </w:pPr>
            <w:r w:rsidDel="00000000" w:rsidR="00000000" w:rsidRPr="00000000">
              <w:rPr>
                <w:rtl w:val="0"/>
              </w:rPr>
              <w:t xml:space="preserve">RFID</w:t>
            </w:r>
          </w:p>
        </w:tc>
        <w:tc>
          <w:tcPr>
            <w:shd w:fill="auto" w:val="clear"/>
          </w:tcPr>
          <w:p w:rsidR="00000000" w:rsidDel="00000000" w:rsidP="00000000" w:rsidRDefault="00000000" w:rsidRPr="00000000" w14:paraId="000000AD">
            <w:pPr>
              <w:spacing w:line="360" w:lineRule="auto"/>
              <w:jc w:val="both"/>
              <w:rPr/>
            </w:pPr>
            <w:r w:rsidDel="00000000" w:rsidR="00000000" w:rsidRPr="00000000">
              <w:rPr>
                <w:b w:val="1"/>
                <w:bCs w:val="1"/>
                <w:rtl w:val="0"/>
              </w:rPr>
              <w:t xml:space="preserve">Radio Frequency Identification:</w:t>
            </w:r>
            <w:r w:rsidDel="00000000" w:rsidR="00000000" w:rsidRPr="00000000">
              <w:rPr>
                <w:rtl w:val="0"/>
              </w:rPr>
              <w:t xml:space="preserve"> Tecnología que permite identificar y realizar el seguimiento de objetos mediante ondas de radio.</w:t>
            </w:r>
          </w:p>
        </w:tc>
      </w:tr>
      <w:tr>
        <w:trPr>
          <w:cantSplit w:val="0"/>
          <w:trHeight w:val="839.94140625" w:hRule="atLeast"/>
          <w:tblHeader w:val="0"/>
        </w:trPr>
        <w:tc>
          <w:tcPr>
            <w:shd w:fill="auto" w:val="clear"/>
          </w:tcPr>
          <w:p w:rsidR="00000000" w:rsidDel="00000000" w:rsidP="00000000" w:rsidRDefault="00000000" w:rsidRPr="00000000" w14:paraId="000000AE">
            <w:pPr>
              <w:spacing w:line="360" w:lineRule="auto"/>
              <w:rPr/>
            </w:pPr>
            <w:r w:rsidDel="00000000" w:rsidR="00000000" w:rsidRPr="00000000">
              <w:rPr>
                <w:rtl w:val="0"/>
              </w:rPr>
              <w:t xml:space="preserve">UDI</w:t>
            </w:r>
          </w:p>
        </w:tc>
        <w:tc>
          <w:tcPr>
            <w:shd w:fill="auto" w:val="clear"/>
          </w:tcPr>
          <w:p w:rsidR="00000000" w:rsidDel="00000000" w:rsidP="00000000" w:rsidRDefault="00000000" w:rsidRPr="00000000" w14:paraId="000000AF">
            <w:pPr>
              <w:spacing w:line="360" w:lineRule="auto"/>
              <w:jc w:val="both"/>
              <w:rPr/>
            </w:pPr>
            <w:r w:rsidDel="00000000" w:rsidR="00000000" w:rsidRPr="00000000">
              <w:rPr>
                <w:b w:val="1"/>
                <w:bCs w:val="1"/>
                <w:rtl w:val="0"/>
              </w:rPr>
              <w:t xml:space="preserve">Unique Device Identification:</w:t>
            </w:r>
            <w:r w:rsidDel="00000000" w:rsidR="00000000" w:rsidRPr="00000000">
              <w:rPr>
                <w:rtl w:val="0"/>
              </w:rPr>
              <w:t xml:space="preserve"> Sistema utilizado para identificar de manera única dispositivos médicos.</w:t>
            </w:r>
          </w:p>
        </w:tc>
      </w:tr>
      <w:tr>
        <w:trPr>
          <w:cantSplit w:val="0"/>
          <w:trHeight w:val="74.94140624999989" w:hRule="atLeast"/>
          <w:tblHeader w:val="0"/>
        </w:trPr>
        <w:tc>
          <w:tcPr>
            <w:shd w:fill="auto" w:val="clear"/>
          </w:tcPr>
          <w:p w:rsidR="00000000" w:rsidDel="00000000" w:rsidP="00000000" w:rsidRDefault="00000000" w:rsidRPr="00000000" w14:paraId="000000B0">
            <w:pPr>
              <w:spacing w:line="360" w:lineRule="auto"/>
              <w:rPr/>
            </w:pPr>
            <w:r w:rsidDel="00000000" w:rsidR="00000000" w:rsidRPr="00000000">
              <w:rPr>
                <w:rtl w:val="0"/>
              </w:rPr>
              <w:t xml:space="preserve">Docker</w:t>
            </w:r>
          </w:p>
        </w:tc>
        <w:tc>
          <w:tcPr>
            <w:shd w:fill="auto" w:val="clear"/>
          </w:tcPr>
          <w:p w:rsidR="00000000" w:rsidDel="00000000" w:rsidP="00000000" w:rsidRDefault="00000000" w:rsidRPr="00000000" w14:paraId="000000B1">
            <w:pPr>
              <w:spacing w:line="360" w:lineRule="auto"/>
              <w:rPr/>
            </w:pPr>
            <w:r w:rsidDel="00000000" w:rsidR="00000000" w:rsidRPr="00000000">
              <w:rPr>
                <w:rtl w:val="0"/>
              </w:rPr>
              <w:t xml:space="preserve">Plataforma de contenedores para despliegue reproducible</w:t>
            </w:r>
          </w:p>
        </w:tc>
      </w:tr>
      <w:tr>
        <w:trPr>
          <w:cantSplit w:val="0"/>
          <w:trHeight w:val="194.9414062499999" w:hRule="atLeast"/>
          <w:tblHeader w:val="0"/>
        </w:trPr>
        <w:tc>
          <w:tcPr>
            <w:shd w:fill="auto" w:val="clear"/>
          </w:tcPr>
          <w:p w:rsidR="00000000" w:rsidDel="00000000" w:rsidP="00000000" w:rsidRDefault="00000000" w:rsidRPr="00000000" w14:paraId="000000B2">
            <w:pPr>
              <w:spacing w:line="360" w:lineRule="auto"/>
              <w:rPr/>
            </w:pPr>
            <w:r w:rsidDel="00000000" w:rsidR="00000000" w:rsidRPr="00000000">
              <w:rPr>
                <w:rtl w:val="0"/>
              </w:rPr>
              <w:t xml:space="preserve">PostgreSQL</w:t>
            </w:r>
          </w:p>
        </w:tc>
        <w:tc>
          <w:tcPr>
            <w:shd w:fill="auto" w:val="clear"/>
          </w:tcPr>
          <w:p w:rsidR="00000000" w:rsidDel="00000000" w:rsidP="00000000" w:rsidRDefault="00000000" w:rsidRPr="00000000" w14:paraId="000000B3">
            <w:pPr>
              <w:spacing w:line="360" w:lineRule="auto"/>
              <w:rPr/>
            </w:pPr>
            <w:r w:rsidDel="00000000" w:rsidR="00000000" w:rsidRPr="00000000">
              <w:rPr>
                <w:rtl w:val="0"/>
              </w:rPr>
              <w:t xml:space="preserve">Sistema de gestión de base de datos relacional</w:t>
            </w:r>
          </w:p>
        </w:tc>
      </w:tr>
    </w:tbl>
    <w:p w:rsidR="00000000" w:rsidDel="00000000" w:rsidP="00000000" w:rsidRDefault="00000000" w:rsidRPr="00000000" w14:paraId="000000B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6">
      <w:pPr>
        <w:pStyle w:val="Heading2"/>
        <w:keepNext w:val="1"/>
        <w:numPr>
          <w:ilvl w:val="1"/>
          <w:numId w:val="5"/>
        </w:numPr>
        <w:spacing w:after="200" w:before="0" w:line="360" w:lineRule="auto"/>
        <w:ind w:left="576" w:hanging="576"/>
        <w:jc w:val="both"/>
        <w:rPr>
          <w:color w:val="000080"/>
          <w:sz w:val="24"/>
          <w:szCs w:val="24"/>
        </w:rPr>
      </w:pPr>
      <w:bookmarkStart w:colFirst="0" w:colLast="0" w:name="_heading=h.bsnlaztvjfsl" w:id="5"/>
      <w:bookmarkEnd w:id="5"/>
      <w:r w:rsidDel="00000000" w:rsidR="00000000" w:rsidRPr="00000000">
        <w:rPr>
          <w:color w:val="000080"/>
          <w:sz w:val="24"/>
          <w:szCs w:val="24"/>
          <w:vertAlign w:val="baseline"/>
          <w:rtl w:val="0"/>
        </w:rPr>
        <w:t xml:space="preserve">Referencias</w:t>
      </w:r>
      <w:r w:rsidDel="00000000" w:rsidR="00000000" w:rsidRPr="00000000">
        <w:rPr>
          <w:rtl w:val="0"/>
        </w:rPr>
      </w:r>
    </w:p>
    <w:p w:rsidR="00000000" w:rsidDel="00000000" w:rsidP="00000000" w:rsidRDefault="00000000" w:rsidRPr="00000000" w14:paraId="000000B7">
      <w:pPr>
        <w:widowControl w:val="1"/>
        <w:spacing w:after="200" w:line="360" w:lineRule="auto"/>
        <w:jc w:val="both"/>
        <w:rPr/>
      </w:pPr>
      <w:r w:rsidDel="00000000" w:rsidR="00000000" w:rsidRPr="00000000">
        <w:rPr>
          <w:rtl w:val="0"/>
        </w:rPr>
        <w:t xml:space="preserve">A continuación se listan los documentos y fuentes utilizados como referencia para la elaboración del DAS:</w:t>
      </w:r>
    </w:p>
    <w:p w:rsidR="00000000" w:rsidDel="00000000" w:rsidP="00000000" w:rsidRDefault="00000000" w:rsidRPr="00000000" w14:paraId="000000B8">
      <w:pPr>
        <w:widowControl w:val="1"/>
        <w:spacing w:after="200" w:line="360" w:lineRule="auto"/>
        <w:jc w:val="both"/>
        <w:rPr>
          <w:b w:val="1"/>
          <w:bCs w:val="1"/>
        </w:rPr>
      </w:pPr>
      <w:r w:rsidDel="00000000" w:rsidR="00000000" w:rsidRPr="00000000">
        <w:rPr>
          <w:b w:val="1"/>
          <w:bCs w:val="1"/>
          <w:rtl w:val="0"/>
        </w:rPr>
        <w:t xml:space="preserve">Documentos internos del proyecto</w:t>
      </w:r>
    </w:p>
    <w:p w:rsidR="00000000" w:rsidDel="00000000" w:rsidP="00000000" w:rsidRDefault="00000000" w:rsidRPr="00000000" w14:paraId="000000B9">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i w:val="0"/>
          <w:iCs w:val="0"/>
          <w:smallCaps w:val="0"/>
          <w:strike w:val="0"/>
          <w:color w:val="000000"/>
          <w:shd w:fill="auto" w:val="clear"/>
          <w:vertAlign w:val="baseline"/>
        </w:rPr>
      </w:pPr>
      <w:r w:rsidDel="00000000" w:rsidR="00000000" w:rsidRPr="00000000">
        <w:rPr>
          <w:rtl w:val="0"/>
        </w:rPr>
        <w:t xml:space="preserve">Análisis del Caso SIGTE (2026). </w:t>
      </w:r>
      <w:r w:rsidDel="00000000" w:rsidR="00000000" w:rsidRPr="00000000">
        <w:rPr>
          <w:rtl w:val="0"/>
        </w:rPr>
      </w:r>
    </w:p>
    <w:p w:rsidR="00000000" w:rsidDel="00000000" w:rsidP="00000000" w:rsidRDefault="00000000" w:rsidRPr="00000000" w14:paraId="000000BA">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i w:val="0"/>
          <w:iCs w:val="0"/>
          <w:smallCaps w:val="0"/>
          <w:strike w:val="0"/>
          <w:color w:val="000000"/>
          <w:shd w:fill="auto" w:val="clear"/>
          <w:vertAlign w:val="baseline"/>
        </w:rPr>
      </w:pPr>
      <w:r w:rsidDel="00000000" w:rsidR="00000000" w:rsidRPr="00000000">
        <w:rPr>
          <w:rtl w:val="0"/>
        </w:rPr>
        <w:t xml:space="preserve">Acta de Constitución del Proyecto (2026).</w:t>
      </w:r>
      <w:r w:rsidDel="00000000" w:rsidR="00000000" w:rsidRPr="00000000">
        <w:rPr>
          <w:rtl w:val="0"/>
        </w:rPr>
      </w:r>
    </w:p>
    <w:p w:rsidR="00000000" w:rsidDel="00000000" w:rsidP="00000000" w:rsidRDefault="00000000" w:rsidRPr="00000000" w14:paraId="000000BB">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i w:val="0"/>
          <w:iCs w:val="0"/>
          <w:smallCaps w:val="0"/>
          <w:strike w:val="0"/>
          <w:color w:val="000000"/>
          <w:shd w:fill="auto" w:val="clear"/>
          <w:vertAlign w:val="baseline"/>
        </w:rPr>
      </w:pPr>
      <w:r w:rsidDel="00000000" w:rsidR="00000000" w:rsidRPr="00000000">
        <w:rPr>
          <w:rtl w:val="0"/>
        </w:rPr>
        <w:t xml:space="preserve">Visión del Proyecto (2026).</w:t>
      </w:r>
      <w:r w:rsidDel="00000000" w:rsidR="00000000" w:rsidRPr="00000000">
        <w:rPr>
          <w:rtl w:val="0"/>
        </w:rPr>
      </w:r>
    </w:p>
    <w:p w:rsidR="00000000" w:rsidDel="00000000" w:rsidP="00000000" w:rsidRDefault="00000000" w:rsidRPr="00000000" w14:paraId="000000BC">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i w:val="0"/>
          <w:iCs w:val="0"/>
          <w:smallCaps w:val="0"/>
          <w:strike w:val="0"/>
          <w:color w:val="000000"/>
          <w:shd w:fill="auto" w:val="clear"/>
          <w:vertAlign w:val="baseline"/>
        </w:rPr>
      </w:pPr>
      <w:r w:rsidDel="00000000" w:rsidR="00000000" w:rsidRPr="00000000">
        <w:rPr>
          <w:rtl w:val="0"/>
        </w:rPr>
        <w:t xml:space="preserve">Épicas e Historias de Usuario (2026).</w:t>
      </w:r>
      <w:r w:rsidDel="00000000" w:rsidR="00000000" w:rsidRPr="00000000">
        <w:rPr>
          <w:rtl w:val="0"/>
        </w:rPr>
      </w:r>
    </w:p>
    <w:p w:rsidR="00000000" w:rsidDel="00000000" w:rsidP="00000000" w:rsidRDefault="00000000" w:rsidRPr="00000000" w14:paraId="000000B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BE">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Planilla de Requerimientos (2026).</w:t>
      </w:r>
      <w:r w:rsidDel="00000000" w:rsidR="00000000" w:rsidRPr="00000000">
        <w:rPr>
          <w:rtl w:val="0"/>
        </w:rPr>
      </w:r>
    </w:p>
    <w:p w:rsidR="00000000" w:rsidDel="00000000" w:rsidP="00000000" w:rsidRDefault="00000000" w:rsidRPr="00000000" w14:paraId="000000B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1">
      <w:pPr>
        <w:pStyle w:val="Heading2"/>
        <w:keepNext w:val="1"/>
        <w:numPr>
          <w:ilvl w:val="1"/>
          <w:numId w:val="5"/>
        </w:numPr>
        <w:spacing w:after="200" w:before="0" w:line="360" w:lineRule="auto"/>
        <w:ind w:left="576" w:hanging="576"/>
        <w:jc w:val="both"/>
        <w:rPr>
          <w:color w:val="000080"/>
          <w:sz w:val="24"/>
          <w:szCs w:val="24"/>
        </w:rPr>
      </w:pPr>
      <w:bookmarkStart w:colFirst="0" w:colLast="0" w:name="_heading=h.mxugdvxi16iw" w:id="6"/>
      <w:bookmarkEnd w:id="6"/>
      <w:r w:rsidDel="00000000" w:rsidR="00000000" w:rsidRPr="00000000">
        <w:rPr>
          <w:color w:val="000080"/>
          <w:sz w:val="24"/>
          <w:szCs w:val="24"/>
          <w:vertAlign w:val="baseline"/>
          <w:rtl w:val="0"/>
        </w:rPr>
        <w:t xml:space="preserve">Resumen ejecutivo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2">
      <w:pPr>
        <w:pStyle w:val="Heading2"/>
        <w:spacing w:after="0" w:before="0" w:line="360" w:lineRule="auto"/>
        <w:ind w:left="576" w:firstLine="0"/>
        <w:jc w:val="both"/>
        <w:rPr>
          <w:color w:val="ff0000"/>
        </w:rPr>
      </w:pPr>
      <w:bookmarkStart w:colFirst="0" w:colLast="0" w:name="_heading=h.lzrwua3l0qlw" w:id="7"/>
      <w:bookmarkEnd w:id="7"/>
      <w:r w:rsidDel="00000000" w:rsidR="00000000" w:rsidRPr="00000000">
        <w:rPr>
          <w:color w:val="ff0000"/>
          <w:rtl w:val="0"/>
        </w:rPr>
        <w:t xml:space="preserve">[Redactar cuando finalice el documento]</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keepNext w:val="1"/>
        <w:numPr>
          <w:ilvl w:val="1"/>
          <w:numId w:val="5"/>
        </w:numPr>
        <w:spacing w:after="200" w:before="0" w:line="360" w:lineRule="auto"/>
        <w:ind w:left="576" w:hanging="576"/>
        <w:jc w:val="both"/>
        <w:rPr>
          <w:color w:val="000080"/>
          <w:sz w:val="24"/>
          <w:szCs w:val="24"/>
        </w:rPr>
      </w:pPr>
      <w:bookmarkStart w:colFirst="0" w:colLast="0" w:name="_heading=h.7krvh5gm535r" w:id="8"/>
      <w:bookmarkEnd w:id="8"/>
      <w:r w:rsidDel="00000000" w:rsidR="00000000" w:rsidRPr="00000000">
        <w:rPr>
          <w:color w:val="000080"/>
          <w:sz w:val="24"/>
          <w:szCs w:val="24"/>
          <w:vertAlign w:val="baseline"/>
          <w:rtl w:val="0"/>
        </w:rPr>
        <w:t xml:space="preserve">Representación </w:t>
      </w:r>
      <w:r w:rsidDel="00000000" w:rsidR="00000000" w:rsidRPr="00000000">
        <w:rPr>
          <w:color w:val="ff0000"/>
          <w:sz w:val="24"/>
          <w:szCs w:val="24"/>
          <w:vertAlign w:val="baseline"/>
          <w:rtl w:val="0"/>
        </w:rPr>
        <w:t xml:space="preserve">[Este apartado </w:t>
      </w:r>
      <w:r w:rsidDel="00000000" w:rsidR="00000000" w:rsidRPr="00000000">
        <w:rPr>
          <w:color w:val="ff0000"/>
          <w:sz w:val="24"/>
          <w:szCs w:val="24"/>
          <w:rtl w:val="0"/>
        </w:rPr>
        <w:t xml:space="preserve">se redacta a medida que finaliza una vista]</w:t>
      </w:r>
      <w:r w:rsidDel="00000000" w:rsidR="00000000" w:rsidRPr="00000000">
        <w:rPr>
          <w:rtl w:val="0"/>
        </w:rPr>
      </w:r>
    </w:p>
    <w:p w:rsidR="00000000" w:rsidDel="00000000" w:rsidP="00000000" w:rsidRDefault="00000000" w:rsidRPr="00000000" w14:paraId="000000C6">
      <w:pPr>
        <w:widowControl w:val="1"/>
        <w:spacing w:after="240" w:before="0" w:line="360" w:lineRule="auto"/>
        <w:jc w:val="both"/>
        <w:rPr/>
      </w:pPr>
      <w:r w:rsidDel="00000000" w:rsidR="00000000" w:rsidRPr="00000000">
        <w:rPr>
          <w:rtl w:val="0"/>
        </w:rPr>
        <w:t xml:space="preserve">La arquitectura del SIGTE se representa mediante un enfoque basado en el modelo de vistas 4 + 1 de Kruchten. Este enfoque permite describir la solución desde diferentes perspectivas, facilitando la comprensión de su estructura, comportamiento, distribución y principales decisiones arquitectónicas.</w:t>
      </w:r>
    </w:p>
    <w:p w:rsidR="00000000" w:rsidDel="00000000" w:rsidP="00000000" w:rsidRDefault="00000000" w:rsidRPr="00000000" w14:paraId="000000C7">
      <w:pPr>
        <w:widowControl w:val="1"/>
        <w:spacing w:after="240" w:before="0" w:line="360" w:lineRule="auto"/>
        <w:jc w:val="both"/>
        <w:rPr/>
      </w:pPr>
      <w:r w:rsidDel="00000000" w:rsidR="00000000" w:rsidRPr="00000000">
        <w:rPr>
          <w:rtl w:val="0"/>
        </w:rPr>
        <w:t xml:space="preserve">Las vistas consideradas para la representación de la arquitectura son las siguientes:</w:t>
      </w:r>
    </w:p>
    <w:p w:rsidR="00000000" w:rsidDel="00000000" w:rsidP="00000000" w:rsidRDefault="00000000" w:rsidRPr="00000000" w14:paraId="000000C8">
      <w:pPr>
        <w:widowControl w:val="1"/>
        <w:numPr>
          <w:ilvl w:val="0"/>
          <w:numId w:val="4"/>
        </w:numPr>
        <w:spacing w:after="200" w:before="0" w:line="360" w:lineRule="auto"/>
        <w:ind w:left="720" w:hanging="360"/>
        <w:jc w:val="both"/>
        <w:rPr/>
      </w:pPr>
      <w:r w:rsidDel="00000000" w:rsidR="00000000" w:rsidRPr="00000000">
        <w:rPr>
          <w:b w:val="1"/>
          <w:bCs w:val="1"/>
          <w:rtl w:val="0"/>
        </w:rPr>
        <w:t xml:space="preserve">Vista de Casos de Uso y Escenarios de Calidad:</w:t>
      </w:r>
      <w:r w:rsidDel="00000000" w:rsidR="00000000" w:rsidRPr="00000000">
        <w:rPr>
          <w:rtl w:val="0"/>
        </w:rPr>
        <w:t xml:space="preserve"> Esta vista describe las principales interacciones entre los usuarios y el sistema, considerando las funcionalidades más relevantes definidas para SIGTE. Permite identificar los actores involucrados, los casos de uso y los escenarios que representan el comportamiento esperado de la solución.</w:t>
      </w:r>
      <w:r w:rsidDel="00000000" w:rsidR="00000000" w:rsidRPr="00000000">
        <w:rPr>
          <w:rtl w:val="0"/>
        </w:rPr>
      </w:r>
    </w:p>
    <w:p w:rsidR="00000000" w:rsidDel="00000000" w:rsidP="00000000" w:rsidRDefault="00000000" w:rsidRPr="00000000" w14:paraId="000000C9">
      <w:pPr>
        <w:widowControl w:val="1"/>
        <w:spacing w:after="200" w:before="0" w:line="360" w:lineRule="auto"/>
        <w:ind w:left="720" w:firstLine="0"/>
        <w:jc w:val="both"/>
        <w:rPr/>
      </w:pPr>
      <w:r w:rsidDel="00000000" w:rsidR="00000000" w:rsidRPr="00000000">
        <w:rPr>
          <w:rtl w:val="0"/>
        </w:rPr>
        <w:t xml:space="preserve">Los casos de uso permiten relacionar los requerimientos funcionales con las funcionalidades que deberá soportar la arquitectura, mientras que los escenarios de calidad permiten representar aspectos no funcionales relevantes para la solución, como seguridad, rendimiento, disponibilidad y usabilidad.</w:t>
      </w:r>
    </w:p>
    <w:p w:rsidR="00000000" w:rsidDel="00000000" w:rsidP="00000000" w:rsidRDefault="00000000" w:rsidRPr="00000000" w14:paraId="000000CA">
      <w:pPr>
        <w:widowControl w:val="1"/>
        <w:numPr>
          <w:ilvl w:val="0"/>
          <w:numId w:val="4"/>
        </w:numPr>
        <w:spacing w:after="200" w:before="0" w:line="360" w:lineRule="auto"/>
        <w:ind w:left="720" w:hanging="360"/>
        <w:jc w:val="both"/>
        <w:rPr/>
      </w:pPr>
      <w:r w:rsidDel="00000000" w:rsidR="00000000" w:rsidRPr="00000000">
        <w:rPr>
          <w:b w:val="1"/>
          <w:bCs w:val="1"/>
          <w:rtl w:val="0"/>
        </w:rPr>
        <w:t xml:space="preserve">Vista de Metas y Restricciones:</w:t>
      </w:r>
      <w:r w:rsidDel="00000000" w:rsidR="00000000" w:rsidRPr="00000000">
        <w:rPr>
          <w:rtl w:val="0"/>
        </w:rPr>
        <w:t xml:space="preserve"> Esta vista presenta las principales metas arquitectónicas y restricciones que influyen en las decisiones de diseño de SIGTE. Se consideran aspectos relacionados con el alcance del MVP, las tecnologías seleccionadas, las condiciones de desarrollo y las restricciones propias del entorno en que será utilizado el sistema. Esto permite establecer los criterios que orientan la selección de la arquitectura, las tecnologías y la forma de despliegue de la solución.</w:t>
      </w:r>
      <w:r w:rsidDel="00000000" w:rsidR="00000000" w:rsidRPr="00000000">
        <w:rPr>
          <w:rtl w:val="0"/>
        </w:rPr>
      </w:r>
    </w:p>
    <w:p w:rsidR="00000000" w:rsidDel="00000000" w:rsidP="00000000" w:rsidRDefault="00000000" w:rsidRPr="00000000" w14:paraId="000000CB">
      <w:pPr>
        <w:widowControl w:val="1"/>
        <w:numPr>
          <w:ilvl w:val="0"/>
          <w:numId w:val="4"/>
        </w:numPr>
        <w:spacing w:after="200" w:before="0" w:line="360" w:lineRule="auto"/>
        <w:ind w:left="720" w:hanging="360"/>
        <w:jc w:val="both"/>
        <w:rPr/>
      </w:pPr>
      <w:r w:rsidDel="00000000" w:rsidR="00000000" w:rsidRPr="00000000">
        <w:rPr>
          <w:b w:val="1"/>
          <w:bCs w:val="1"/>
          <w:rtl w:val="0"/>
        </w:rPr>
        <w:t xml:space="preserve">Vista Lógica:</w:t>
      </w:r>
      <w:r w:rsidDel="00000000" w:rsidR="00000000" w:rsidRPr="00000000">
        <w:rPr>
          <w:rtl w:val="0"/>
        </w:rPr>
        <w:t xml:space="preserve"> Esta vista describe la estructura interna de SIGTE mediante sus principales clases, atributos y relaciones, representando elementos como las cajas quirúrgicas, movimiento entre entre etapas, los traspasos de custodia, el inventario, las alertas y el registro de auditoría. Se compone de un diagrama de clases, un diagrama de comunicación y diagramas de secuencia de los casos de uso, que permiten comprender cómo colaboran los objetos del sistema para cumplir las funcionalidades definidas. </w:t>
      </w:r>
      <w:r w:rsidDel="00000000" w:rsidR="00000000" w:rsidRPr="00000000">
        <w:rPr>
          <w:rtl w:val="0"/>
        </w:rPr>
      </w:r>
    </w:p>
    <w:p w:rsidR="00000000" w:rsidDel="00000000" w:rsidP="00000000" w:rsidRDefault="00000000" w:rsidRPr="00000000" w14:paraId="000000CC">
      <w:pPr>
        <w:widowControl w:val="1"/>
        <w:numPr>
          <w:ilvl w:val="0"/>
          <w:numId w:val="4"/>
        </w:numPr>
        <w:spacing w:after="200" w:before="0" w:line="360" w:lineRule="auto"/>
        <w:ind w:left="720" w:hanging="360"/>
        <w:jc w:val="both"/>
        <w:rPr/>
      </w:pPr>
      <w:r w:rsidDel="00000000" w:rsidR="00000000" w:rsidRPr="00000000">
        <w:rPr>
          <w:b w:val="1"/>
          <w:bCs w:val="1"/>
          <w:rtl w:val="0"/>
        </w:rPr>
        <w:t xml:space="preserve">Vista de Procesos [Natu]:</w:t>
      </w:r>
      <w:r w:rsidDel="00000000" w:rsidR="00000000" w:rsidRPr="00000000">
        <w:rPr>
          <w:rtl w:val="0"/>
        </w:rPr>
      </w:r>
    </w:p>
    <w:p w:rsidR="00000000" w:rsidDel="00000000" w:rsidP="00000000" w:rsidRDefault="00000000" w:rsidRPr="00000000" w14:paraId="000000CD">
      <w:pPr>
        <w:widowControl w:val="1"/>
        <w:numPr>
          <w:ilvl w:val="0"/>
          <w:numId w:val="4"/>
        </w:numPr>
        <w:spacing w:after="200" w:before="0" w:line="360" w:lineRule="auto"/>
        <w:ind w:left="720" w:hanging="360"/>
        <w:jc w:val="both"/>
        <w:rPr/>
      </w:pPr>
      <w:r w:rsidDel="00000000" w:rsidR="00000000" w:rsidRPr="00000000">
        <w:rPr>
          <w:b w:val="1"/>
          <w:bCs w:val="1"/>
          <w:rtl w:val="0"/>
        </w:rPr>
        <w:t xml:space="preserve">Vista de Despliegue [Ale]:</w:t>
      </w:r>
      <w:r w:rsidDel="00000000" w:rsidR="00000000" w:rsidRPr="00000000">
        <w:rPr>
          <w:rtl w:val="0"/>
        </w:rPr>
      </w:r>
    </w:p>
    <w:p w:rsidR="00000000" w:rsidDel="00000000" w:rsidP="00000000" w:rsidRDefault="00000000" w:rsidRPr="00000000" w14:paraId="000000CE">
      <w:pPr>
        <w:widowControl w:val="1"/>
        <w:numPr>
          <w:ilvl w:val="0"/>
          <w:numId w:val="4"/>
        </w:numPr>
        <w:spacing w:after="200" w:before="0" w:line="360" w:lineRule="auto"/>
        <w:ind w:left="720" w:hanging="360"/>
        <w:jc w:val="both"/>
        <w:rPr/>
      </w:pPr>
      <w:r w:rsidDel="00000000" w:rsidR="00000000" w:rsidRPr="00000000">
        <w:rPr>
          <w:b w:val="1"/>
          <w:bCs w:val="1"/>
          <w:rtl w:val="0"/>
        </w:rPr>
        <w:t xml:space="preserve">Vista Física [Ale]:</w:t>
      </w:r>
      <w:r w:rsidDel="00000000" w:rsidR="00000000" w:rsidRPr="00000000">
        <w:rPr>
          <w:rtl w:val="0"/>
        </w:rPr>
      </w:r>
    </w:p>
    <w:p w:rsidR="00000000" w:rsidDel="00000000" w:rsidP="00000000" w:rsidRDefault="00000000" w:rsidRPr="00000000" w14:paraId="000000CF">
      <w:pPr>
        <w:widowControl w:val="1"/>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D0">
      <w:pPr>
        <w:pStyle w:val="Heading1"/>
        <w:keepNext w:val="1"/>
        <w:numPr>
          <w:ilvl w:val="0"/>
          <w:numId w:val="5"/>
        </w:numPr>
        <w:spacing w:after="200" w:before="0" w:line="360" w:lineRule="auto"/>
        <w:ind w:left="431" w:hanging="432"/>
        <w:jc w:val="both"/>
        <w:rPr>
          <w:color w:val="000080"/>
          <w:sz w:val="28"/>
          <w:szCs w:val="28"/>
        </w:rPr>
      </w:pPr>
      <w:bookmarkStart w:colFirst="0" w:colLast="0" w:name="_heading=h.1seom4z8o094" w:id="9"/>
      <w:bookmarkEnd w:id="9"/>
      <w:r w:rsidDel="00000000" w:rsidR="00000000" w:rsidRPr="00000000">
        <w:rPr>
          <w:color w:val="000080"/>
          <w:sz w:val="28"/>
          <w:szCs w:val="28"/>
          <w:vertAlign w:val="baseline"/>
          <w:rtl w:val="0"/>
        </w:rPr>
        <w:t xml:space="preserve">Metas y Restricciones de la Arquitectura</w:t>
      </w:r>
      <w:r w:rsidDel="00000000" w:rsidR="00000000" w:rsidRPr="00000000">
        <w:rPr>
          <w:rtl w:val="0"/>
        </w:rPr>
      </w:r>
    </w:p>
    <w:p w:rsidR="00000000" w:rsidDel="00000000" w:rsidP="00000000" w:rsidRDefault="00000000" w:rsidRPr="00000000" w14:paraId="000000D1">
      <w:pPr>
        <w:pStyle w:val="Heading2"/>
        <w:keepNext w:val="1"/>
        <w:numPr>
          <w:ilvl w:val="1"/>
          <w:numId w:val="5"/>
        </w:numPr>
        <w:spacing w:after="200" w:before="0" w:line="360" w:lineRule="auto"/>
        <w:ind w:left="576" w:hanging="576"/>
        <w:jc w:val="both"/>
        <w:rPr>
          <w:color w:val="000080"/>
          <w:sz w:val="24"/>
          <w:szCs w:val="24"/>
        </w:rPr>
      </w:pPr>
      <w:bookmarkStart w:colFirst="0" w:colLast="0" w:name="_heading=h.495xkb7h393z" w:id="10"/>
      <w:bookmarkEnd w:id="10"/>
      <w:r w:rsidDel="00000000" w:rsidR="00000000" w:rsidRPr="00000000">
        <w:rPr>
          <w:color w:val="000080"/>
          <w:sz w:val="24"/>
          <w:szCs w:val="24"/>
          <w:vertAlign w:val="baseline"/>
          <w:rtl w:val="0"/>
        </w:rPr>
        <w:t xml:space="preserve">Metas de la arquitectura</w:t>
      </w:r>
      <w:r w:rsidDel="00000000" w:rsidR="00000000" w:rsidRPr="00000000">
        <w:rPr>
          <w:rtl w:val="0"/>
        </w:rPr>
      </w:r>
    </w:p>
    <w:p w:rsidR="00000000" w:rsidDel="00000000" w:rsidP="00000000" w:rsidRDefault="00000000" w:rsidRPr="00000000" w14:paraId="000000D2">
      <w:pPr>
        <w:widowControl w:val="1"/>
        <w:spacing w:after="200" w:before="0" w:line="360" w:lineRule="auto"/>
        <w:ind w:left="0" w:firstLine="0"/>
        <w:jc w:val="both"/>
        <w:rPr/>
      </w:pPr>
      <w:r w:rsidDel="00000000" w:rsidR="00000000" w:rsidRPr="00000000">
        <w:rPr>
          <w:rtl w:val="0"/>
        </w:rPr>
        <w:t xml:space="preserve">De acuerdo con el análisis del caso, los requerimientos definidos y las características del proceso de esterilización, se establecen las principales metas arquitectónicas que orientarán el diseño y desarrollo de SIGTE.</w:t>
      </w:r>
    </w:p>
    <w:p w:rsidR="00000000" w:rsidDel="00000000" w:rsidP="00000000" w:rsidRDefault="00000000" w:rsidRPr="00000000" w14:paraId="000000D3">
      <w:pPr>
        <w:widowControl w:val="1"/>
        <w:numPr>
          <w:ilvl w:val="0"/>
          <w:numId w:val="7"/>
        </w:numPr>
        <w:spacing w:after="200" w:before="0" w:line="360" w:lineRule="auto"/>
        <w:ind w:left="720" w:hanging="360"/>
        <w:jc w:val="both"/>
        <w:rPr/>
      </w:pPr>
      <w:r w:rsidDel="00000000" w:rsidR="00000000" w:rsidRPr="00000000">
        <w:rPr>
          <w:b w:val="1"/>
          <w:bCs w:val="1"/>
          <w:rtl w:val="0"/>
        </w:rPr>
        <w:t xml:space="preserve">Desempeño: </w:t>
      </w:r>
      <w:r w:rsidDel="00000000" w:rsidR="00000000" w:rsidRPr="00000000">
        <w:rPr>
          <w:rtl w:val="0"/>
        </w:rPr>
        <w:t xml:space="preserve">El sistema debe proporcionar tiempos de respuesta adecuados para las operaciones habituales del servicio, especialmente en la consulta del estado y ubicación de las cajas quirúrgicas y en el registro de cambios durante su procesamiento. Como meta inicial, las pantallas críticas deberán presentar la información en un tiempo máximo de 5 segundos bajo condiciones normales de operación.</w:t>
      </w:r>
      <w:r w:rsidDel="00000000" w:rsidR="00000000" w:rsidRPr="00000000">
        <w:rPr>
          <w:rtl w:val="0"/>
        </w:rPr>
      </w:r>
    </w:p>
    <w:p w:rsidR="00000000" w:rsidDel="00000000" w:rsidP="00000000" w:rsidRDefault="00000000" w:rsidRPr="00000000" w14:paraId="000000D4">
      <w:pPr>
        <w:widowControl w:val="1"/>
        <w:numPr>
          <w:ilvl w:val="0"/>
          <w:numId w:val="7"/>
        </w:numPr>
        <w:spacing w:after="200" w:before="0" w:line="360" w:lineRule="auto"/>
        <w:ind w:left="720" w:hanging="360"/>
        <w:jc w:val="both"/>
        <w:rPr/>
      </w:pPr>
      <w:r w:rsidDel="00000000" w:rsidR="00000000" w:rsidRPr="00000000">
        <w:rPr>
          <w:b w:val="1"/>
          <w:bCs w:val="1"/>
          <w:rtl w:val="0"/>
        </w:rPr>
        <w:t xml:space="preserve">Disponibilidad y operatividad: </w:t>
      </w:r>
      <w:r w:rsidDel="00000000" w:rsidR="00000000" w:rsidRPr="00000000">
        <w:rPr>
          <w:rtl w:val="0"/>
        </w:rPr>
        <w:t xml:space="preserve">La solución debe encontrarse disponible durante el horario de funcionamiento del servicio de esterilización, permitiendo registrar y consultar la información necesaria para el seguimiento de las cajas. La interfaz debe facilitar la ejecución de tareas habituales del personal, considerando que el sistema será utilizado durante las distintas etapas del proceso.</w:t>
      </w:r>
      <w:r w:rsidDel="00000000" w:rsidR="00000000" w:rsidRPr="00000000">
        <w:rPr>
          <w:rtl w:val="0"/>
        </w:rPr>
      </w:r>
    </w:p>
    <w:p w:rsidR="00000000" w:rsidDel="00000000" w:rsidP="00000000" w:rsidRDefault="00000000" w:rsidRPr="00000000" w14:paraId="000000D5">
      <w:pPr>
        <w:widowControl w:val="1"/>
        <w:numPr>
          <w:ilvl w:val="0"/>
          <w:numId w:val="7"/>
        </w:numPr>
        <w:spacing w:after="200" w:before="0" w:line="360" w:lineRule="auto"/>
        <w:ind w:left="720" w:hanging="360"/>
        <w:jc w:val="both"/>
        <w:rPr/>
      </w:pPr>
      <w:r w:rsidDel="00000000" w:rsidR="00000000" w:rsidRPr="00000000">
        <w:rPr>
          <w:b w:val="1"/>
          <w:bCs w:val="1"/>
          <w:rtl w:val="0"/>
        </w:rPr>
        <w:t xml:space="preserve">Tolerancia a fallos: </w:t>
      </w:r>
      <w:r w:rsidDel="00000000" w:rsidR="00000000" w:rsidRPr="00000000">
        <w:rPr>
          <w:rtl w:val="0"/>
        </w:rPr>
        <w:t xml:space="preserve">La solución debe minimizar el impacto de fallos durante las operaciones de registro, procurando mantener la consistencia de la información almacenada y evitando que una operación incompleta </w:t>
      </w:r>
      <w:r w:rsidDel="00000000" w:rsidR="00000000" w:rsidRPr="00000000">
        <w:rPr>
          <w:rtl w:val="0"/>
        </w:rPr>
        <w:t xml:space="preserve">genere</w:t>
      </w:r>
      <w:r w:rsidDel="00000000" w:rsidR="00000000" w:rsidRPr="00000000">
        <w:rPr>
          <w:rtl w:val="0"/>
        </w:rPr>
        <w:t xml:space="preserve"> estados inconsistentes en los registros del sistema.</w:t>
      </w:r>
      <w:r w:rsidDel="00000000" w:rsidR="00000000" w:rsidRPr="00000000">
        <w:rPr>
          <w:rtl w:val="0"/>
        </w:rPr>
      </w:r>
    </w:p>
    <w:p w:rsidR="00000000" w:rsidDel="00000000" w:rsidP="00000000" w:rsidRDefault="00000000" w:rsidRPr="00000000" w14:paraId="000000D6">
      <w:pPr>
        <w:widowControl w:val="1"/>
        <w:numPr>
          <w:ilvl w:val="0"/>
          <w:numId w:val="7"/>
        </w:numPr>
        <w:spacing w:after="200" w:before="0" w:line="360" w:lineRule="auto"/>
        <w:ind w:left="720" w:hanging="360"/>
        <w:jc w:val="both"/>
        <w:rPr/>
      </w:pPr>
      <w:r w:rsidDel="00000000" w:rsidR="00000000" w:rsidRPr="00000000">
        <w:rPr>
          <w:b w:val="1"/>
          <w:bCs w:val="1"/>
          <w:rtl w:val="0"/>
        </w:rPr>
        <w:t xml:space="preserve">Seguridad: </w:t>
      </w:r>
      <w:r w:rsidDel="00000000" w:rsidR="00000000" w:rsidRPr="00000000">
        <w:rPr>
          <w:rtl w:val="0"/>
        </w:rPr>
        <w:t xml:space="preserve">El sistema debe controlar el acceso a la información y funcionalidades mediante mecanismos de autenticación y autorización basados en roles. Las operaciones relacionadas con el registro y modificación de información de trazabilidad, inventarios y demás datos sensibles deberán estar restringidas a usuarios autorizados.</w:t>
      </w:r>
      <w:r w:rsidDel="00000000" w:rsidR="00000000" w:rsidRPr="00000000">
        <w:rPr>
          <w:rtl w:val="0"/>
        </w:rPr>
      </w:r>
    </w:p>
    <w:p w:rsidR="00000000" w:rsidDel="00000000" w:rsidP="00000000" w:rsidRDefault="00000000" w:rsidRPr="00000000" w14:paraId="000000D7">
      <w:pPr>
        <w:widowControl w:val="1"/>
        <w:numPr>
          <w:ilvl w:val="0"/>
          <w:numId w:val="7"/>
        </w:numPr>
        <w:spacing w:after="200" w:before="0" w:line="360" w:lineRule="auto"/>
        <w:ind w:left="720" w:hanging="360"/>
        <w:jc w:val="both"/>
        <w:rPr/>
      </w:pPr>
      <w:r w:rsidDel="00000000" w:rsidR="00000000" w:rsidRPr="00000000">
        <w:rPr>
          <w:b w:val="1"/>
          <w:bCs w:val="1"/>
          <w:rtl w:val="0"/>
        </w:rPr>
        <w:t xml:space="preserve">Modificabilidad: </w:t>
      </w:r>
      <w:r w:rsidDel="00000000" w:rsidR="00000000" w:rsidRPr="00000000">
        <w:rPr>
          <w:rtl w:val="0"/>
        </w:rPr>
        <w:t xml:space="preserve">La arquitectura debe facilitar la incorporación de cambios y nuevas funcionalidades durante el desarrollo del proyecto, permitiendo realizar ajustes en módulos, roles, reportes y funcionalidades sin requerir modificaciones extensas en el núcleo de la solución. Esta meta considera el desarrollo incremental mediante Sprints.</w:t>
      </w:r>
      <w:r w:rsidDel="00000000" w:rsidR="00000000" w:rsidRPr="00000000">
        <w:rPr>
          <w:rtl w:val="0"/>
        </w:rPr>
      </w:r>
    </w:p>
    <w:p w:rsidR="00000000" w:rsidDel="00000000" w:rsidP="00000000" w:rsidRDefault="00000000" w:rsidRPr="00000000" w14:paraId="000000D8">
      <w:pPr>
        <w:widowControl w:val="1"/>
        <w:numPr>
          <w:ilvl w:val="0"/>
          <w:numId w:val="7"/>
        </w:numPr>
        <w:spacing w:after="0" w:before="0" w:line="360" w:lineRule="auto"/>
        <w:ind w:left="720" w:hanging="360"/>
        <w:jc w:val="both"/>
        <w:rPr/>
      </w:pPr>
      <w:r w:rsidDel="00000000" w:rsidR="00000000" w:rsidRPr="00000000">
        <w:rPr>
          <w:b w:val="1"/>
          <w:bCs w:val="1"/>
          <w:rtl w:val="0"/>
        </w:rPr>
        <w:t xml:space="preserve">Mantenibilidad:</w:t>
      </w:r>
      <w:r w:rsidDel="00000000" w:rsidR="00000000" w:rsidRPr="00000000">
        <w:rPr>
          <w:rtl w:val="0"/>
        </w:rPr>
        <w:t xml:space="preserve"> La arquitectura debe favorecer una organización estructurada de los componentes del sistema, facilitando su mantenimiento, corrección y evolución durante el desarrollo y futuras mejoras de la solución.</w:t>
      </w:r>
      <w:r w:rsidDel="00000000" w:rsidR="00000000" w:rsidRPr="00000000">
        <w:rPr>
          <w:rtl w:val="0"/>
        </w:rPr>
      </w:r>
    </w:p>
    <w:p w:rsidR="00000000" w:rsidDel="00000000" w:rsidP="00000000" w:rsidRDefault="00000000" w:rsidRPr="00000000" w14:paraId="000000D9">
      <w:pPr>
        <w:widowControl w:val="1"/>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0DA">
      <w:pPr>
        <w:widowControl w:val="1"/>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0DB">
      <w:pPr>
        <w:pStyle w:val="Heading2"/>
        <w:keepNext w:val="1"/>
        <w:numPr>
          <w:ilvl w:val="1"/>
          <w:numId w:val="5"/>
        </w:numPr>
        <w:spacing w:after="200" w:before="0" w:line="360" w:lineRule="auto"/>
        <w:ind w:left="576" w:hanging="576"/>
        <w:jc w:val="both"/>
        <w:rPr>
          <w:color w:val="000080"/>
          <w:sz w:val="24"/>
          <w:szCs w:val="24"/>
        </w:rPr>
      </w:pPr>
      <w:bookmarkStart w:colFirst="0" w:colLast="0" w:name="_heading=h.xinlw4tha0tw" w:id="11"/>
      <w:bookmarkEnd w:id="11"/>
      <w:r w:rsidDel="00000000" w:rsidR="00000000" w:rsidRPr="00000000">
        <w:rPr>
          <w:color w:val="000080"/>
          <w:sz w:val="24"/>
          <w:szCs w:val="24"/>
          <w:vertAlign w:val="baseline"/>
          <w:rtl w:val="0"/>
        </w:rPr>
        <w:t xml:space="preserve">Restricciones de la Arquitectura</w:t>
      </w:r>
      <w:r w:rsidDel="00000000" w:rsidR="00000000" w:rsidRPr="00000000">
        <w:rPr>
          <w:rtl w:val="0"/>
        </w:rPr>
      </w:r>
    </w:p>
    <w:p w:rsidR="00000000" w:rsidDel="00000000" w:rsidP="00000000" w:rsidRDefault="00000000" w:rsidRPr="00000000" w14:paraId="000000DC">
      <w:pPr>
        <w:spacing w:after="200" w:line="360" w:lineRule="auto"/>
        <w:ind w:left="0" w:firstLine="0"/>
        <w:jc w:val="both"/>
        <w:rPr/>
      </w:pPr>
      <w:r w:rsidDel="00000000" w:rsidR="00000000" w:rsidRPr="00000000">
        <w:rPr>
          <w:rtl w:val="0"/>
        </w:rPr>
        <w:t xml:space="preserve">Las decisiones arquitectónicas de SIGTE se encuentran condicionadas por las características del proyecto, los recursos disponibles y el alcance definido para el MVP. Las principales restricciones consideradas son las siguientes:</w:t>
      </w:r>
    </w:p>
    <w:p w:rsidR="00000000" w:rsidDel="00000000" w:rsidP="00000000" w:rsidRDefault="00000000" w:rsidRPr="00000000" w14:paraId="000000DD">
      <w:pPr>
        <w:widowControl w:val="1"/>
        <w:numPr>
          <w:ilvl w:val="0"/>
          <w:numId w:val="3"/>
        </w:numPr>
        <w:spacing w:after="200" w:before="0" w:line="360" w:lineRule="auto"/>
        <w:ind w:left="720" w:hanging="360"/>
        <w:jc w:val="both"/>
        <w:rPr/>
      </w:pPr>
      <w:r w:rsidDel="00000000" w:rsidR="00000000" w:rsidRPr="00000000">
        <w:rPr>
          <w:b w:val="1"/>
          <w:bCs w:val="1"/>
          <w:rtl w:val="0"/>
        </w:rPr>
        <w:t xml:space="preserve">Tiempo de construcción: </w:t>
      </w:r>
      <w:r w:rsidDel="00000000" w:rsidR="00000000" w:rsidRPr="00000000">
        <w:rPr>
          <w:rtl w:val="0"/>
        </w:rPr>
        <w:t xml:space="preserve">El desarrollo del MVP está limitado a las 18 semanas establecidas por la planificación del proyecto, lo que restringe la incorporación de funcionalidades adicionales al alcance priorizado.</w:t>
      </w:r>
      <w:r w:rsidDel="00000000" w:rsidR="00000000" w:rsidRPr="00000000">
        <w:rPr>
          <w:rtl w:val="0"/>
        </w:rPr>
      </w:r>
    </w:p>
    <w:p w:rsidR="00000000" w:rsidDel="00000000" w:rsidP="00000000" w:rsidRDefault="00000000" w:rsidRPr="00000000" w14:paraId="000000DE">
      <w:pPr>
        <w:widowControl w:val="1"/>
        <w:numPr>
          <w:ilvl w:val="0"/>
          <w:numId w:val="3"/>
        </w:numPr>
        <w:spacing w:after="200" w:before="0" w:line="360" w:lineRule="auto"/>
        <w:ind w:left="720" w:hanging="360"/>
        <w:jc w:val="both"/>
        <w:rPr/>
      </w:pPr>
      <w:r w:rsidDel="00000000" w:rsidR="00000000" w:rsidRPr="00000000">
        <w:rPr>
          <w:b w:val="1"/>
          <w:bCs w:val="1"/>
          <w:rtl w:val="0"/>
        </w:rPr>
        <w:t xml:space="preserve">Entorno de desarrollo y despliegue: </w:t>
      </w:r>
      <w:r w:rsidDel="00000000" w:rsidR="00000000" w:rsidRPr="00000000">
        <w:rPr>
          <w:rtl w:val="0"/>
        </w:rPr>
        <w:t xml:space="preserve">La solución deberá ejecutarse mediante contenedores Docker, incluyendo la aplicación y la base de datos, con el propósito de mantener un entorno homogéneo para el desarrollo, las pruebas y el despliegue del sistema.</w:t>
      </w:r>
      <w:r w:rsidDel="00000000" w:rsidR="00000000" w:rsidRPr="00000000">
        <w:rPr>
          <w:rtl w:val="0"/>
        </w:rPr>
      </w:r>
    </w:p>
    <w:p w:rsidR="00000000" w:rsidDel="00000000" w:rsidP="00000000" w:rsidRDefault="00000000" w:rsidRPr="00000000" w14:paraId="000000DF">
      <w:pPr>
        <w:widowControl w:val="1"/>
        <w:numPr>
          <w:ilvl w:val="0"/>
          <w:numId w:val="3"/>
        </w:numPr>
        <w:spacing w:after="200" w:before="0" w:line="360" w:lineRule="auto"/>
        <w:ind w:left="720" w:hanging="360"/>
        <w:jc w:val="both"/>
        <w:rPr/>
      </w:pPr>
      <w:r w:rsidDel="00000000" w:rsidR="00000000" w:rsidRPr="00000000">
        <w:rPr>
          <w:b w:val="1"/>
          <w:bCs w:val="1"/>
          <w:rtl w:val="0"/>
        </w:rPr>
        <w:t xml:space="preserve">Tecnologías definidas: </w:t>
      </w:r>
      <w:r w:rsidDel="00000000" w:rsidR="00000000" w:rsidRPr="00000000">
        <w:rPr>
          <w:rtl w:val="0"/>
        </w:rPr>
        <w:t xml:space="preserve">La solución utilizará PHP con Laravel para el desarrollo de la aplicación, Blade para la construcción de las vistas y PostgreSQL como sistema de gestión de base de datos relacional. Las tecnologías adicionales deberán ser compatibles con el alcance y las condiciones del MVP.</w:t>
      </w:r>
      <w:r w:rsidDel="00000000" w:rsidR="00000000" w:rsidRPr="00000000">
        <w:rPr>
          <w:rtl w:val="0"/>
        </w:rPr>
      </w:r>
    </w:p>
    <w:p w:rsidR="00000000" w:rsidDel="00000000" w:rsidP="00000000" w:rsidRDefault="00000000" w:rsidRPr="00000000" w14:paraId="000000E0">
      <w:pPr>
        <w:widowControl w:val="1"/>
        <w:numPr>
          <w:ilvl w:val="0"/>
          <w:numId w:val="3"/>
        </w:numPr>
        <w:spacing w:after="200" w:before="0" w:line="360" w:lineRule="auto"/>
        <w:ind w:left="720" w:hanging="360"/>
        <w:jc w:val="both"/>
        <w:rPr/>
      </w:pPr>
      <w:r w:rsidDel="00000000" w:rsidR="00000000" w:rsidRPr="00000000">
        <w:rPr>
          <w:b w:val="1"/>
          <w:bCs w:val="1"/>
          <w:rtl w:val="0"/>
        </w:rPr>
        <w:t xml:space="preserve">Integraciones con hardware y dispositivos externos: </w:t>
      </w:r>
      <w:r w:rsidDel="00000000" w:rsidR="00000000" w:rsidRPr="00000000">
        <w:rPr>
          <w:rtl w:val="0"/>
        </w:rPr>
        <w:t xml:space="preserve">El MVP no contempla la integración directa con equipos especializados del proceso de esterilización, como autoclaves o lavadoras, ni con dispositivos externos de identificación o captura de datos, como lectores o pistolas de código.</w:t>
      </w:r>
      <w:r w:rsidDel="00000000" w:rsidR="00000000" w:rsidRPr="00000000">
        <w:rPr>
          <w:rtl w:val="0"/>
        </w:rPr>
      </w:r>
    </w:p>
    <w:p w:rsidR="00000000" w:rsidDel="00000000" w:rsidP="00000000" w:rsidRDefault="00000000" w:rsidRPr="00000000" w14:paraId="000000E1">
      <w:pPr>
        <w:widowControl w:val="1"/>
        <w:numPr>
          <w:ilvl w:val="0"/>
          <w:numId w:val="3"/>
        </w:numPr>
        <w:spacing w:after="0" w:before="0" w:line="360" w:lineRule="auto"/>
        <w:ind w:left="720" w:hanging="360"/>
        <w:jc w:val="both"/>
        <w:rPr/>
      </w:pPr>
      <w:r w:rsidDel="00000000" w:rsidR="00000000" w:rsidRPr="00000000">
        <w:rPr>
          <w:b w:val="1"/>
          <w:bCs w:val="1"/>
          <w:rtl w:val="0"/>
        </w:rPr>
        <w:t xml:space="preserve">Alcance del MVP:</w:t>
      </w:r>
      <w:r w:rsidDel="00000000" w:rsidR="00000000" w:rsidRPr="00000000">
        <w:rPr>
          <w:rtl w:val="0"/>
        </w:rPr>
        <w:t xml:space="preserve"> La solución se limitará a las funcionalidades priorizadas en el Product Backlog y comprometidas durante los Sprints del proyecto. Las funcionalidades adicionales que no formen parte del alcance definido podrán ser consideradas para futuras versiones.</w:t>
      </w:r>
      <w:r w:rsidDel="00000000" w:rsidR="00000000" w:rsidRPr="00000000">
        <w:rPr>
          <w:rtl w:val="0"/>
        </w:rPr>
      </w:r>
    </w:p>
    <w:p w:rsidR="00000000" w:rsidDel="00000000" w:rsidP="00000000" w:rsidRDefault="00000000" w:rsidRPr="00000000" w14:paraId="000000E2">
      <w:pPr>
        <w:widowControl w:val="1"/>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E3">
      <w:pPr>
        <w:widowControl w:val="1"/>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E4">
      <w:pPr>
        <w:pStyle w:val="Heading2"/>
        <w:keepNext w:val="1"/>
        <w:numPr>
          <w:ilvl w:val="1"/>
          <w:numId w:val="5"/>
        </w:numPr>
        <w:spacing w:after="200" w:before="0" w:line="360" w:lineRule="auto"/>
        <w:ind w:left="576" w:hanging="576"/>
        <w:jc w:val="both"/>
        <w:rPr>
          <w:color w:val="000080"/>
          <w:sz w:val="24"/>
          <w:szCs w:val="24"/>
        </w:rPr>
      </w:pPr>
      <w:bookmarkStart w:colFirst="0" w:colLast="0" w:name="_heading=h.tga89oo2pkmu" w:id="12"/>
      <w:bookmarkEnd w:id="12"/>
      <w:r w:rsidDel="00000000" w:rsidR="00000000" w:rsidRPr="00000000">
        <w:rPr>
          <w:color w:val="000080"/>
          <w:sz w:val="24"/>
          <w:szCs w:val="24"/>
          <w:vertAlign w:val="baseline"/>
          <w:rtl w:val="0"/>
        </w:rPr>
        <w:t xml:space="preserve">Otros antecedentes y consideraciones</w:t>
      </w:r>
      <w:r w:rsidDel="00000000" w:rsidR="00000000" w:rsidRPr="00000000">
        <w:rPr>
          <w:rtl w:val="0"/>
        </w:rPr>
      </w:r>
    </w:p>
    <w:p w:rsidR="00000000" w:rsidDel="00000000" w:rsidP="00000000" w:rsidRDefault="00000000" w:rsidRPr="00000000" w14:paraId="000000E5">
      <w:pPr>
        <w:spacing w:after="200" w:line="360" w:lineRule="auto"/>
        <w:ind w:left="0" w:firstLine="0"/>
        <w:jc w:val="both"/>
        <w:rPr/>
      </w:pPr>
      <w:r w:rsidDel="00000000" w:rsidR="00000000" w:rsidRPr="00000000">
        <w:rPr>
          <w:rtl w:val="0"/>
        </w:rPr>
        <w:t xml:space="preserve">Como complemento a las metas y restricciones definidas para la arquitectura, se consideran los siguientes antecedentes y criterios para orientar el diseño y desarrollo del sistema:</w:t>
      </w:r>
    </w:p>
    <w:p w:rsidR="00000000" w:rsidDel="00000000" w:rsidP="00000000" w:rsidRDefault="00000000" w:rsidRPr="00000000" w14:paraId="000000E6">
      <w:pPr>
        <w:numPr>
          <w:ilvl w:val="0"/>
          <w:numId w:val="1"/>
        </w:numPr>
        <w:spacing w:after="200" w:line="360" w:lineRule="auto"/>
        <w:ind w:left="720" w:hanging="360"/>
        <w:jc w:val="both"/>
        <w:rPr/>
      </w:pPr>
      <w:r w:rsidDel="00000000" w:rsidR="00000000" w:rsidRPr="00000000">
        <w:rPr>
          <w:b w:val="1"/>
          <w:bCs w:val="1"/>
          <w:rtl w:val="0"/>
        </w:rPr>
        <w:t xml:space="preserve">Organización modular:</w:t>
      </w:r>
      <w:r w:rsidDel="00000000" w:rsidR="00000000" w:rsidRPr="00000000">
        <w:rPr>
          <w:rtl w:val="0"/>
        </w:rPr>
        <w:t xml:space="preserve"> La solución se organizará en componentes y módulos asociados a las principales funcionalidades del sistema, tales como gestión de usuarios, trazabilidad, inventario, catálogo y reportes. Esta organización busca facilitar el mantenimiento, la modificación y la incorporación de nuevas funcionalidades durante el desarrollo.</w:t>
      </w:r>
      <w:r w:rsidDel="00000000" w:rsidR="00000000" w:rsidRPr="00000000">
        <w:rPr>
          <w:rtl w:val="0"/>
        </w:rPr>
      </w:r>
    </w:p>
    <w:p w:rsidR="00000000" w:rsidDel="00000000" w:rsidP="00000000" w:rsidRDefault="00000000" w:rsidRPr="00000000" w14:paraId="000000E7">
      <w:pPr>
        <w:numPr>
          <w:ilvl w:val="0"/>
          <w:numId w:val="1"/>
        </w:numPr>
        <w:spacing w:after="200" w:line="360" w:lineRule="auto"/>
        <w:ind w:left="720" w:hanging="360"/>
        <w:jc w:val="both"/>
        <w:rPr/>
      </w:pPr>
      <w:r w:rsidDel="00000000" w:rsidR="00000000" w:rsidRPr="00000000">
        <w:rPr>
          <w:b w:val="1"/>
          <w:bCs w:val="1"/>
          <w:rtl w:val="0"/>
        </w:rPr>
        <w:t xml:space="preserve">Persistencia:</w:t>
      </w:r>
      <w:r w:rsidDel="00000000" w:rsidR="00000000" w:rsidRPr="00000000">
        <w:rPr>
          <w:rtl w:val="0"/>
        </w:rPr>
        <w:t xml:space="preserve"> La información relacionada con las cajas quirúrgicas, sus estados, movimientos y registros asociados deberá almacenarse de manera estructurada, permitiendo consultar su historial y mantener la trazabilidad de las operaciones realizadas dentro del sistema. Los registros relevantes deberán conservar la información necesaria para identificar las acciones efectuadas y su momento de realización.</w:t>
      </w:r>
      <w:r w:rsidDel="00000000" w:rsidR="00000000" w:rsidRPr="00000000">
        <w:rPr>
          <w:rtl w:val="0"/>
        </w:rPr>
      </w:r>
    </w:p>
    <w:p w:rsidR="00000000" w:rsidDel="00000000" w:rsidP="00000000" w:rsidRDefault="00000000" w:rsidRPr="00000000" w14:paraId="000000E8">
      <w:pPr>
        <w:numPr>
          <w:ilvl w:val="0"/>
          <w:numId w:val="1"/>
        </w:numPr>
        <w:spacing w:after="0" w:line="360" w:lineRule="auto"/>
        <w:ind w:left="720" w:hanging="360"/>
        <w:jc w:val="both"/>
        <w:rPr/>
      </w:pPr>
      <w:r w:rsidDel="00000000" w:rsidR="00000000" w:rsidRPr="00000000">
        <w:rPr>
          <w:b w:val="1"/>
          <w:bCs w:val="1"/>
          <w:rtl w:val="0"/>
        </w:rPr>
        <w:t xml:space="preserve">Orientación a la operación del servicio:</w:t>
      </w:r>
      <w:r w:rsidDel="00000000" w:rsidR="00000000" w:rsidRPr="00000000">
        <w:rPr>
          <w:rtl w:val="0"/>
        </w:rPr>
        <w:t xml:space="preserve"> El diseño de la solución considerará las actividades habituales del Servicio de Esterilización, priorizando interfaces que faciliten el registro y consulta de información durante las distintas etapas del procesamiento de las cajas quirúrgicas. Se buscará mantener una interacción simple y coherente con los procesos definidos.</w:t>
      </w: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pStyle w:val="Heading1"/>
        <w:keepNext w:val="1"/>
        <w:numPr>
          <w:ilvl w:val="0"/>
          <w:numId w:val="5"/>
        </w:numPr>
        <w:spacing w:after="200" w:before="0" w:line="360" w:lineRule="auto"/>
        <w:ind w:left="432" w:hanging="432"/>
        <w:jc w:val="both"/>
        <w:rPr>
          <w:b w:val="1"/>
          <w:bCs w:val="1"/>
          <w:color w:val="000080"/>
          <w:sz w:val="28"/>
          <w:szCs w:val="28"/>
        </w:rPr>
      </w:pPr>
      <w:bookmarkStart w:colFirst="0" w:colLast="0" w:name="_heading=h.fm40dhvz0lw1" w:id="13"/>
      <w:bookmarkEnd w:id="13"/>
      <w:r w:rsidDel="00000000" w:rsidR="00000000" w:rsidRPr="00000000">
        <w:br w:type="page"/>
      </w:r>
      <w:r w:rsidDel="00000000" w:rsidR="00000000" w:rsidRPr="00000000">
        <w:rPr>
          <w:b w:val="1"/>
          <w:bCs w:val="1"/>
          <w:color w:val="000080"/>
          <w:sz w:val="28"/>
          <w:szCs w:val="28"/>
          <w:vertAlign w:val="baseline"/>
          <w:rtl w:val="0"/>
        </w:rPr>
        <w:t xml:space="preserve">Vista de Casos de Uso y Escenarios de Calidad</w:t>
      </w:r>
      <w:r w:rsidDel="00000000" w:rsidR="00000000" w:rsidRPr="00000000">
        <w:rPr>
          <w:rtl w:val="0"/>
        </w:rPr>
      </w:r>
    </w:p>
    <w:p w:rsidR="00000000" w:rsidDel="00000000" w:rsidP="00000000" w:rsidRDefault="00000000" w:rsidRPr="00000000" w14:paraId="000000ED">
      <w:pPr>
        <w:pStyle w:val="Heading2"/>
        <w:keepNext w:val="1"/>
        <w:numPr>
          <w:ilvl w:val="1"/>
          <w:numId w:val="5"/>
        </w:numPr>
        <w:spacing w:after="200" w:before="0" w:line="360" w:lineRule="auto"/>
        <w:ind w:left="576" w:hanging="576"/>
        <w:jc w:val="both"/>
        <w:rPr>
          <w:color w:val="000080"/>
          <w:sz w:val="24"/>
          <w:szCs w:val="24"/>
        </w:rPr>
      </w:pPr>
      <w:bookmarkStart w:colFirst="0" w:colLast="0" w:name="_heading=h.he0ifsupvk04" w:id="14"/>
      <w:bookmarkEnd w:id="14"/>
      <w:r w:rsidDel="00000000" w:rsidR="00000000" w:rsidRPr="00000000">
        <w:rPr>
          <w:color w:val="000080"/>
          <w:sz w:val="24"/>
          <w:szCs w:val="24"/>
          <w:vertAlign w:val="baseline"/>
          <w:rtl w:val="0"/>
        </w:rPr>
        <w:t xml:space="preserve">Modelo de Casos de Uso</w:t>
      </w:r>
      <w:r w:rsidDel="00000000" w:rsidR="00000000" w:rsidRPr="00000000">
        <w:rPr>
          <w:rtl w:val="0"/>
        </w:rPr>
      </w:r>
    </w:p>
    <w:p w:rsidR="00000000" w:rsidDel="00000000" w:rsidP="00000000" w:rsidRDefault="00000000" w:rsidRPr="00000000" w14:paraId="000000E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2160" w:right="0" w:firstLine="0"/>
        <w:jc w:val="left"/>
        <w:rPr/>
      </w:pPr>
      <w:r w:rsidDel="00000000" w:rsidR="00000000" w:rsidRPr="00000000">
        <w:rPr/>
        <w:drawing>
          <wp:inline distB="114300" distT="114300" distL="114300" distR="114300">
            <wp:extent cx="2678113" cy="6937002"/>
            <wp:effectExtent b="25400" l="25400" r="25400" t="25400"/>
            <wp:docPr id="2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78113" cy="693700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2160" w:right="0" w:firstLine="0"/>
        <w:jc w:val="left"/>
        <w:rPr/>
      </w:pPr>
      <w:r w:rsidDel="00000000" w:rsidR="00000000" w:rsidRPr="00000000">
        <w:rPr>
          <w:rtl w:val="0"/>
        </w:rPr>
      </w:r>
    </w:p>
    <w:p w:rsidR="00000000" w:rsidDel="00000000" w:rsidP="00000000" w:rsidRDefault="00000000" w:rsidRPr="00000000" w14:paraId="000000F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w:t>
      </w:r>
    </w:p>
    <w:p w:rsidR="00000000" w:rsidDel="00000000" w:rsidP="00000000" w:rsidRDefault="00000000" w:rsidRPr="00000000" w14:paraId="000000F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2">
      <w:pPr>
        <w:pStyle w:val="Heading2"/>
        <w:keepNext w:val="1"/>
        <w:numPr>
          <w:ilvl w:val="1"/>
          <w:numId w:val="5"/>
        </w:numPr>
        <w:spacing w:after="200" w:before="0" w:line="360" w:lineRule="auto"/>
        <w:ind w:left="576" w:hanging="576"/>
        <w:jc w:val="both"/>
        <w:rPr>
          <w:color w:val="000080"/>
          <w:sz w:val="24"/>
          <w:szCs w:val="24"/>
        </w:rPr>
      </w:pPr>
      <w:bookmarkStart w:colFirst="0" w:colLast="0" w:name="_heading=h.rnbn5lxkpn0i" w:id="15"/>
      <w:bookmarkEnd w:id="15"/>
      <w:r w:rsidDel="00000000" w:rsidR="00000000" w:rsidRPr="00000000">
        <w:rPr>
          <w:color w:val="000080"/>
          <w:sz w:val="24"/>
          <w:szCs w:val="24"/>
          <w:vertAlign w:val="baseline"/>
          <w:rtl w:val="0"/>
        </w:rPr>
        <w:t xml:space="preserve">Especificación de Casos de Uso Relevantes</w:t>
      </w:r>
      <w:r w:rsidDel="00000000" w:rsidR="00000000" w:rsidRPr="00000000">
        <w:rPr>
          <w:rtl w:val="0"/>
        </w:rPr>
      </w:r>
    </w:p>
    <w:tbl>
      <w:tblPr>
        <w:tblStyle w:val="Table6"/>
        <w:tblpPr w:leftFromText="141" w:rightFromText="141" w:topFromText="0" w:bottomFromText="0" w:vertAnchor="text" w:horzAnchor="text" w:tblpX="0" w:tblpY="0"/>
        <w:tblW w:w="9060.0" w:type="dxa"/>
        <w:jc w:val="left"/>
        <w:tblLayout w:type="fixed"/>
        <w:tblLook w:val="0000"/>
      </w:tblPr>
      <w:tblGrid>
        <w:gridCol w:w="900"/>
        <w:gridCol w:w="3315"/>
        <w:gridCol w:w="2730"/>
        <w:gridCol w:w="2115"/>
        <w:tblGridChange w:id="0">
          <w:tblGrid>
            <w:gridCol w:w="900"/>
            <w:gridCol w:w="3315"/>
            <w:gridCol w:w="2730"/>
            <w:gridCol w:w="2115"/>
          </w:tblGrid>
        </w:tblGridChange>
      </w:tblGrid>
      <w:tr>
        <w:trPr>
          <w:cantSplit w:val="0"/>
          <w:trHeight w:val="405" w:hRule="atLeast"/>
          <w:tblHeader w:val="0"/>
        </w:trPr>
        <w:tc>
          <w:tcPr>
            <w:tcBorders>
              <w:top w:color="000000" w:space="0" w:sz="6" w:val="single"/>
              <w:left w:color="000000" w:space="0" w:sz="6" w:val="single"/>
              <w:bottom w:color="000000" w:space="0" w:sz="8" w:val="single"/>
              <w:right w:color="000000" w:space="0" w:sz="6" w:val="single"/>
            </w:tcBorders>
            <w:shd w:fill="c0c0c0" w:val="clear"/>
          </w:tcPr>
          <w:p w:rsidR="00000000" w:rsidDel="00000000" w:rsidP="00000000" w:rsidRDefault="00000000" w:rsidRPr="00000000" w14:paraId="000000F3">
            <w:pPr>
              <w:widowControl w:val="1"/>
              <w:spacing w:line="360" w:lineRule="auto"/>
              <w:jc w:val="center"/>
              <w:rPr>
                <w:b w:val="1"/>
                <w:bCs w:val="1"/>
                <w:color w:val="000080"/>
                <w:sz w:val="18"/>
                <w:szCs w:val="18"/>
              </w:rPr>
            </w:pPr>
            <w:r w:rsidDel="00000000" w:rsidR="00000000" w:rsidRPr="00000000">
              <w:rPr>
                <w:b w:val="1"/>
                <w:bCs w:val="1"/>
                <w:color w:val="000080"/>
                <w:sz w:val="18"/>
                <w:szCs w:val="18"/>
                <w:rtl w:val="0"/>
              </w:rPr>
              <w:t xml:space="preserve">Código</w:t>
            </w:r>
          </w:p>
        </w:tc>
        <w:tc>
          <w:tcPr>
            <w:tcBorders>
              <w:top w:color="000000" w:space="0" w:sz="6" w:val="single"/>
              <w:left w:color="000000" w:space="0" w:sz="6" w:val="single"/>
              <w:bottom w:color="000000" w:space="0" w:sz="8" w:val="single"/>
              <w:right w:color="000000" w:space="0" w:sz="6" w:val="single"/>
            </w:tcBorders>
            <w:shd w:fill="c0c0c0" w:val="clear"/>
          </w:tcPr>
          <w:p w:rsidR="00000000" w:rsidDel="00000000" w:rsidP="00000000" w:rsidRDefault="00000000" w:rsidRPr="00000000" w14:paraId="000000F4">
            <w:pPr>
              <w:widowControl w:val="1"/>
              <w:spacing w:line="360" w:lineRule="auto"/>
              <w:jc w:val="center"/>
              <w:rPr>
                <w:b w:val="1"/>
                <w:bCs w:val="1"/>
                <w:color w:val="000080"/>
                <w:sz w:val="18"/>
                <w:szCs w:val="18"/>
              </w:rPr>
            </w:pPr>
            <w:r w:rsidDel="00000000" w:rsidR="00000000" w:rsidRPr="00000000">
              <w:rPr>
                <w:b w:val="1"/>
                <w:bCs w:val="1"/>
                <w:color w:val="000080"/>
                <w:sz w:val="18"/>
                <w:szCs w:val="18"/>
                <w:rtl w:val="0"/>
              </w:rPr>
              <w:t xml:space="preserve">Nombre</w:t>
            </w:r>
          </w:p>
        </w:tc>
        <w:tc>
          <w:tcPr>
            <w:tcBorders>
              <w:top w:color="000000" w:space="0" w:sz="6" w:val="single"/>
              <w:left w:color="000000" w:space="0" w:sz="6" w:val="single"/>
              <w:bottom w:color="000000" w:space="0" w:sz="8" w:val="single"/>
              <w:right w:color="000000" w:space="0" w:sz="6" w:val="single"/>
            </w:tcBorders>
            <w:shd w:fill="c0c0c0" w:val="clear"/>
          </w:tcPr>
          <w:p w:rsidR="00000000" w:rsidDel="00000000" w:rsidP="00000000" w:rsidRDefault="00000000" w:rsidRPr="00000000" w14:paraId="000000F5">
            <w:pPr>
              <w:widowControl w:val="1"/>
              <w:spacing w:line="360" w:lineRule="auto"/>
              <w:jc w:val="center"/>
              <w:rPr>
                <w:b w:val="1"/>
                <w:bCs w:val="1"/>
                <w:color w:val="000080"/>
                <w:sz w:val="18"/>
                <w:szCs w:val="18"/>
              </w:rPr>
            </w:pPr>
            <w:r w:rsidDel="00000000" w:rsidR="00000000" w:rsidRPr="00000000">
              <w:rPr>
                <w:b w:val="1"/>
                <w:bCs w:val="1"/>
                <w:color w:val="000080"/>
                <w:sz w:val="18"/>
                <w:szCs w:val="18"/>
                <w:rtl w:val="0"/>
              </w:rPr>
              <w:t xml:space="preserve">Actores</w:t>
            </w:r>
          </w:p>
        </w:tc>
        <w:tc>
          <w:tcPr>
            <w:tcBorders>
              <w:top w:color="000000" w:space="0" w:sz="6" w:val="single"/>
              <w:left w:color="000000" w:space="0" w:sz="6" w:val="single"/>
              <w:bottom w:color="000000" w:space="0" w:sz="8" w:val="single"/>
              <w:right w:color="000000" w:space="0" w:sz="6" w:val="single"/>
            </w:tcBorders>
            <w:shd w:fill="c0c0c0" w:val="clear"/>
          </w:tcPr>
          <w:p w:rsidR="00000000" w:rsidDel="00000000" w:rsidP="00000000" w:rsidRDefault="00000000" w:rsidRPr="00000000" w14:paraId="000000F6">
            <w:pPr>
              <w:widowControl w:val="1"/>
              <w:spacing w:line="360" w:lineRule="auto"/>
              <w:jc w:val="center"/>
              <w:rPr>
                <w:b w:val="1"/>
                <w:bCs w:val="1"/>
                <w:color w:val="000080"/>
                <w:sz w:val="18"/>
                <w:szCs w:val="18"/>
              </w:rPr>
            </w:pPr>
            <w:r w:rsidDel="00000000" w:rsidR="00000000" w:rsidRPr="00000000">
              <w:rPr>
                <w:b w:val="1"/>
                <w:bCs w:val="1"/>
                <w:color w:val="000080"/>
                <w:sz w:val="18"/>
                <w:szCs w:val="18"/>
                <w:rtl w:val="0"/>
              </w:rPr>
              <w:t xml:space="preserve">Prioridad</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0F7">
            <w:pPr>
              <w:widowControl w:val="1"/>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CU-01</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0F8">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Iniciar sesión y acceder según permisos</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0F9">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Usuario registrado</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0FA">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0FB">
            <w:pPr>
              <w:widowControl w:val="1"/>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CU-02</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0FC">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Registrar recepción de caja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0FD">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Operador, Enfermera, Administradora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0FE">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0FF">
            <w:pPr>
              <w:widowControl w:val="1"/>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CU-03</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00">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Registrar cambio de etapa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01">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Operador, Enfermera, Administradora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02">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03">
            <w:pPr>
              <w:widowControl w:val="1"/>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CU-04</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04">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Registrar entrega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05">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Operador, Enfermera, Administradora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06">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07">
            <w:pPr>
              <w:widowControl w:val="1"/>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CU-05</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08">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Consultar estado y ubicación</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09">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Usuario autenticado</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0A">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0B">
            <w:pPr>
              <w:widowControl w:val="1"/>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CU-06</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0C">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Consultar catálogo y ficha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0D">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Usuario autenticado</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0E">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0F">
            <w:pPr>
              <w:widowControl w:val="1"/>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CU-07</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10">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Consultar inventarios por separado</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11">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Usuario autenticado</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12">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13">
            <w:pPr>
              <w:widowControl w:val="1"/>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CU-08</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14">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Gestionar usuarios y roles</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15">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Administradora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16">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17">
            <w:pPr>
              <w:widowControl w:val="1"/>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CU-09</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18">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Generar reportes de producción</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19">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Administradora, Secretaria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1A">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1B">
            <w:pPr>
              <w:widowControl w:val="1"/>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CU-10</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1C">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Consultar registro de auditoría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1D">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Administradora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1E">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1F">
            <w:pPr>
              <w:widowControl w:val="1"/>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CU-11</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0">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Configurar y consultar alertas de stock</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1">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Administradora, Enfermera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2">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3">
            <w:pPr>
              <w:widowControl w:val="1"/>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CU-12</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4">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Retroceder etapa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5">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Operador, Enfermera, Administradora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6">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7">
            <w:pPr>
              <w:widowControl w:val="1"/>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CU-13</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8">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Registrar actividad de la etapa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9">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Operador, Enfermera, Administradora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A">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B">
            <w:pPr>
              <w:widowControl w:val="1"/>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CU-14</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C">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Registrar movimiento de inventario</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D">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Usuario autenticado</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E">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F">
            <w:pPr>
              <w:widowControl w:val="1"/>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CU-15</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0">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Gestionar cajas del catálogo</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1">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Administradora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2">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3">
            <w:pPr>
              <w:widowControl w:val="1"/>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CU-16</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4">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Consultar historial de entregas</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5">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Administradora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6">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7">
            <w:pPr>
              <w:widowControl w:val="1"/>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CU-17</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8">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Consultar estadísticas de producción</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9">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Administradora, Secretaria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A">
            <w:pPr>
              <w:widowControl w:val="1"/>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Media</w:t>
            </w:r>
          </w:p>
        </w:tc>
      </w:tr>
    </w:tbl>
    <w:p w:rsidR="00000000" w:rsidDel="00000000" w:rsidP="00000000" w:rsidRDefault="00000000" w:rsidRPr="00000000" w14:paraId="000001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pStyle w:val="Heading2"/>
        <w:keepNext w:val="1"/>
        <w:numPr>
          <w:ilvl w:val="1"/>
          <w:numId w:val="5"/>
        </w:numPr>
        <w:spacing w:after="60" w:before="120" w:lineRule="auto"/>
        <w:ind w:left="576" w:hanging="576"/>
        <w:jc w:val="both"/>
        <w:rPr>
          <w:color w:val="000080"/>
          <w:sz w:val="24"/>
          <w:szCs w:val="24"/>
        </w:rPr>
      </w:pPr>
      <w:bookmarkStart w:colFirst="0" w:colLast="0" w:name="_heading=h.dtleyzys4bf" w:id="16"/>
      <w:bookmarkEnd w:id="16"/>
      <w:r w:rsidDel="00000000" w:rsidR="00000000" w:rsidRPr="00000000">
        <w:rPr>
          <w:color w:val="000080"/>
          <w:sz w:val="24"/>
          <w:szCs w:val="24"/>
          <w:vertAlign w:val="baseline"/>
          <w:rtl w:val="0"/>
        </w:rPr>
        <w:t xml:space="preserve">Especificación de los Escenarios de Calidad Relevantes</w:t>
      </w:r>
      <w:r w:rsidDel="00000000" w:rsidR="00000000" w:rsidRPr="00000000">
        <w:rPr>
          <w:rtl w:val="0"/>
        </w:rPr>
      </w:r>
    </w:p>
    <w:p w:rsidR="00000000" w:rsidDel="00000000" w:rsidP="00000000" w:rsidRDefault="00000000" w:rsidRPr="00000000" w14:paraId="000001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2"/>
          <w:szCs w:val="22"/>
        </w:rPr>
      </w:pPr>
      <w:r w:rsidDel="00000000" w:rsidR="00000000" w:rsidRPr="00000000">
        <w:rPr>
          <w:rtl w:val="0"/>
        </w:rPr>
      </w:r>
    </w:p>
    <w:sdt>
      <w:sdtPr>
        <w:lock w:val="contentLocked"/>
        <w:id w:val="306665160"/>
        <w:tag w:val="goog_rdk_0"/>
      </w:sdtPr>
      <w:sdtContent>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405"/>
            <w:tblGridChange w:id="0">
              <w:tblGrid>
                <w:gridCol w:w="2625"/>
                <w:gridCol w:w="640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QS1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Seguridad: Registro de auditoría y logs de actividad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Sinopsis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registra qué usuario ejecuta cada acción sensible, como cambios de etapa, retrocesos, actividades, recepción, entrega y gestión de usuarios.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Operación normal del sistema en el Servicio de Esterilización, donde operadores, enfermera de turno y administradora registran y consultan acciones del ciclo de cajas/sets. </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Aumento de usuarios concurrentes en horario punta, lo que incrementa el volumen de acciones y de logs de auditoría generados.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Comportamiento esperado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debe registrar de forma confiable las acciones relevantes de trazabilidad y administración, dejando rastro de usuario. Los registros deben ser consultables por roles autorizados, sin que un operador pueda alterar o borrar el historial.</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Tiempo de registro: bajo carga normal, persistir una acción de auditoría en ≤ 1 s; con carga creciente (10, 25 y 50 usuarios concurrentes estimados en el servicio), ≤ 2 s.</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Disponibilidad de consulta: los registros deben estar disponibles para usuarios autorizados durante el horario operativo.</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Integridad: ningún log de movimiento/custodia debe alterarse o eliminarse sin dejar evidencia. </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Retención: el sistema debe conservar el historial del sistema al menos durante el período académico sin pérdida de consultas básicas.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Prioridad arquitectónica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 </w:t>
                </w:r>
              </w:p>
            </w:tc>
          </w:tr>
        </w:tbl>
      </w:sdtContent>
    </w:sdt>
    <w:p w:rsidR="00000000" w:rsidDel="00000000" w:rsidP="00000000" w:rsidRDefault="00000000" w:rsidRPr="00000000" w14:paraId="00000151">
      <w:pPr>
        <w:keepLines w:val="1"/>
        <w:spacing w:after="120" w:lineRule="auto"/>
        <w:rPr>
          <w:rFonts w:ascii="Calibri" w:cs="Calibri" w:eastAsia="Calibri" w:hAnsi="Calibri"/>
          <w:sz w:val="22"/>
          <w:szCs w:val="22"/>
        </w:rPr>
      </w:pPr>
      <w:r w:rsidDel="00000000" w:rsidR="00000000" w:rsidRPr="00000000">
        <w:rPr>
          <w:rtl w:val="0"/>
        </w:rPr>
      </w:r>
    </w:p>
    <w:sdt>
      <w:sdtPr>
        <w:lock w:val="contentLocked"/>
        <w:id w:val="1775162766"/>
        <w:tag w:val="goog_rdk_1"/>
      </w:sdtPr>
      <w:sdtContent>
        <w:tbl>
          <w:tblPr>
            <w:tblStyle w:val="Table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405"/>
            <w:tblGridChange w:id="0">
              <w:tblGrid>
                <w:gridCol w:w="2625"/>
                <w:gridCol w:w="640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5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QS2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5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Desempeño: Respuesta en consultas y avance de etapa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5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Sinopsis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Asegurar que las pantallas críticas de operación respondan con tiempos aceptables para el trabajo en piso.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5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Uso diario en PCs del servicio, red local del hospital/laboratorio, autenticación por rol y consultas a PostgreSQL.</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5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Varios usuarios consultan inventario por sala y avanzan etapas al mismo tiempo, aumentando lecturas/escrituras concurrentes.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5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Comportamiento esperado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mantiene tiempos de respuesta utilizables: listados y formularios críticos cargan sin bloquear la operación; las transacciones de cambio de estado se confirman de forma clara al usuario.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5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Carga de pantallas críticas  ≤ 5 segundos en condiciones normales.</w:t>
                </w:r>
              </w:p>
              <w:p w:rsidR="00000000" w:rsidDel="00000000" w:rsidP="00000000" w:rsidRDefault="00000000" w:rsidRPr="00000000" w14:paraId="000001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Confirmación de transición de etapa persistida ≤ 2 segundos en operación normal. </w:t>
                </w:r>
              </w:p>
              <w:p w:rsidR="00000000" w:rsidDel="00000000" w:rsidP="00000000" w:rsidRDefault="00000000" w:rsidRPr="00000000" w14:paraId="000001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Ante carga concurrente moderada, la degradación no debe impedir completar el registro al menos mostrando un mensaje de error controlado si falla, sin corrupción de estado.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6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Prioridad arquitectónica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 </w:t>
                </w:r>
              </w:p>
            </w:tc>
          </w:tr>
        </w:tbl>
      </w:sdtContent>
    </w:sdt>
    <w:p w:rsidR="00000000" w:rsidDel="00000000" w:rsidP="00000000" w:rsidRDefault="00000000" w:rsidRPr="00000000" w14:paraId="00000164">
      <w:pPr>
        <w:keepLines w:val="1"/>
        <w:spacing w:after="120" w:lineRule="auto"/>
        <w:rPr>
          <w:rFonts w:ascii="Calibri" w:cs="Calibri" w:eastAsia="Calibri" w:hAnsi="Calibri"/>
          <w:sz w:val="22"/>
          <w:szCs w:val="22"/>
        </w:rPr>
      </w:pPr>
      <w:r w:rsidDel="00000000" w:rsidR="00000000" w:rsidRPr="00000000">
        <w:rPr>
          <w:rtl w:val="0"/>
        </w:rPr>
      </w:r>
    </w:p>
    <w:sdt>
      <w:sdtPr>
        <w:lock w:val="contentLocked"/>
        <w:id w:val="1350667163"/>
        <w:tag w:val="goog_rdk_2"/>
      </w:sdtPr>
      <w:sdtContent>
        <w:tbl>
          <w:tblPr>
            <w:tblStyle w:val="Table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405"/>
            <w:tblGridChange w:id="0">
              <w:tblGrid>
                <w:gridCol w:w="2625"/>
                <w:gridCol w:w="640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6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QS3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6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Tolerancia a fallos: Persistencia del estado de la caja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6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Sinopsis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Garantizar que un corte de red, de energía o un reinicio no deje a medias un cambio de etapa, un retroceso o una actividad (R20). Se conserva el último estado válido de la caja.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6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Despliegue MVP con Laravel + PostgreSQL en Docker Compose; usuarios registrando movimientos durante el turno.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6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Interrupción imprevista ya sea caída de red, reinicio de contenedor app o de estación de trabajo mientras se confirma un avance de etapa o una entrega.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6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Comportamiento esperado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operaciones de escritura de trazabilidad son transaccionales: o se guarda el movimiento completo (cambio de etapa, retroceso o actividad, con fecha, hora y usuario) o no se guarda nada. Al restablecer el servicio, la caja muestra el último estado consistente.</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7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Atomicidad: 0 estados a medias, sin historial o sin etapa actual.</w:t>
                </w:r>
              </w:p>
              <w:p w:rsidR="00000000" w:rsidDel="00000000" w:rsidP="00000000" w:rsidRDefault="00000000" w:rsidRPr="00000000" w14:paraId="000001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Recuperación: tras reinicio, consulta de estado coincide con la última transacción confirmada. </w:t>
                </w:r>
              </w:p>
              <w:p w:rsidR="00000000" w:rsidDel="00000000" w:rsidP="00000000" w:rsidRDefault="00000000" w:rsidRPr="00000000" w14:paraId="000001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Operaciones no confirmadas no aparecen como avance exitoso.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7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Prioridad arquitectónica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 </w:t>
                </w:r>
              </w:p>
            </w:tc>
          </w:tr>
        </w:tbl>
      </w:sdtContent>
    </w:sdt>
    <w:p w:rsidR="00000000" w:rsidDel="00000000" w:rsidP="00000000" w:rsidRDefault="00000000" w:rsidRPr="00000000" w14:paraId="00000177">
      <w:pPr>
        <w:keepLines w:val="1"/>
        <w:spacing w:after="120" w:lineRule="auto"/>
        <w:rPr>
          <w:rFonts w:ascii="Calibri" w:cs="Calibri" w:eastAsia="Calibri" w:hAnsi="Calibri"/>
          <w:sz w:val="22"/>
          <w:szCs w:val="22"/>
        </w:rPr>
      </w:pPr>
      <w:r w:rsidDel="00000000" w:rsidR="00000000" w:rsidRPr="00000000">
        <w:rPr>
          <w:rtl w:val="0"/>
        </w:rPr>
      </w:r>
    </w:p>
    <w:sdt>
      <w:sdtPr>
        <w:lock w:val="contentLocked"/>
        <w:id w:val="368597881"/>
        <w:tag w:val="goog_rdk_3"/>
      </w:sdtPr>
      <w:sdtContent>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405"/>
            <w:tblGridChange w:id="0">
              <w:tblGrid>
                <w:gridCol w:w="2625"/>
                <w:gridCol w:w="640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7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QS4</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7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Seguridad: Autenticación y autorización por roles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7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Sinopsis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Solo el personal autorizado accede a las funciones de su rol. La protección de las credenciales del inicio de sesión. El operador no crea usuarios. La enfermera opera el ciclo y no </w:t>
                </w:r>
                <w:r w:rsidDel="00000000" w:rsidR="00000000" w:rsidRPr="00000000">
                  <w:rPr>
                    <w:rFonts w:ascii="Calibri" w:cs="Calibri" w:eastAsia="Calibri" w:hAnsi="Calibri"/>
                    <w:sz w:val="22"/>
                    <w:szCs w:val="22"/>
                    <w:rtl w:val="0"/>
                  </w:rPr>
                  <w:t xml:space="preserve">administra</w:t>
                </w:r>
                <w:r w:rsidDel="00000000" w:rsidR="00000000" w:rsidRPr="00000000">
                  <w:rPr>
                    <w:rFonts w:ascii="Calibri" w:cs="Calibri" w:eastAsia="Calibri" w:hAnsi="Calibri"/>
                    <w:sz w:val="22"/>
                    <w:szCs w:val="22"/>
                    <w:rtl w:val="0"/>
                  </w:rPr>
                  <w:t xml:space="preserve"> usuarios. La administradora administra usuarios, catálogo, auditoría, estadísticas y reportes. La secretaria consulta estadísticas y genera reportes.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7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Acceso web con credenciales por usuario.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Intento de acceso con credenciales inválidas o de un operador a funciones de administración</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8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Comportamiento esperado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autentica usuarios y aplica autorización: operador no crea usuarios; enfermera opera y supervisa sin administrar usuarios; administradora tiene acceso completo de administración.</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100% de intentos no autorizados a Gestionar usuarios bloqueados. 2. Sesión requerida para CU operativos. </w:t>
                </w:r>
              </w:p>
              <w:p w:rsidR="00000000" w:rsidDel="00000000" w:rsidP="00000000" w:rsidRDefault="00000000" w:rsidRPr="00000000" w14:paraId="000001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Acciones sensibles quedan asociadas al usuario autenticado (trazabilidad de autoría).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Prioridad arquitectónica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 </w:t>
                </w:r>
              </w:p>
            </w:tc>
          </w:tr>
        </w:tbl>
      </w:sdtContent>
    </w:sdt>
    <w:p w:rsidR="00000000" w:rsidDel="00000000" w:rsidP="00000000" w:rsidRDefault="00000000" w:rsidRPr="00000000" w14:paraId="00000189">
      <w:pPr>
        <w:keepLines w:val="1"/>
        <w:spacing w:after="120" w:lineRule="auto"/>
        <w:rPr>
          <w:rFonts w:ascii="Calibri" w:cs="Calibri" w:eastAsia="Calibri" w:hAnsi="Calibri"/>
          <w:sz w:val="22"/>
          <w:szCs w:val="22"/>
        </w:rPr>
      </w:pPr>
      <w:r w:rsidDel="00000000" w:rsidR="00000000" w:rsidRPr="00000000">
        <w:rPr>
          <w:rtl w:val="0"/>
        </w:rPr>
      </w:r>
    </w:p>
    <w:sdt>
      <w:sdtPr>
        <w:lock w:val="contentLocked"/>
        <w:id w:val="1279212291"/>
        <w:tag w:val="goog_rdk_4"/>
      </w:sdtPr>
      <w:sdtContent>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405"/>
            <w:tblGridChange w:id="0">
              <w:tblGrid>
                <w:gridCol w:w="2625"/>
                <w:gridCol w:w="640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QS5</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Usabilidad operativa: Flujo de piso claro y ágil</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8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Sinopsis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personal registra recepción, cambio de etapa, retroceso, actividad y entrega, y consulta estado e inventario, con una interfaz simple y coherente con su rol.</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9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Uso en PCs del Servicio de Esterilización durante el turno con pantallas webs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9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 con distinta familiaridad digital, interrupciones frecuentes del trabajo en piso y necesidad de registrar/consultar rápido entre tareas físicas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9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Comportamiento esperado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usuario autentificado ve un panel según su rol, identifica con claridad la etapa actual de la caja/set, completa los formularios críticos sin navegación confusa y recibe confirmación visible al guardar. Las etiquetas de sala/etapa se distinguen visualmente para reducir errores de selección.</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9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Pasos: completar recepción, avance de etapa o entrega en ≤ 5 acciones principales tras iniciar sesión.</w:t>
                </w:r>
              </w:p>
              <w:p w:rsidR="00000000" w:rsidDel="00000000" w:rsidP="00000000" w:rsidRDefault="00000000" w:rsidRPr="00000000" w14:paraId="000001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Claridad: en prueba con usuarios del equipo/piloto, ≥ 80% identifica correctamente la etapa actual de una caja en la primera consulta. </w:t>
                </w:r>
              </w:p>
              <w:p w:rsidR="00000000" w:rsidDel="00000000" w:rsidP="00000000" w:rsidRDefault="00000000" w:rsidRPr="00000000" w14:paraId="000001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Errores de uso: tasa de envíos fallidos por campos malentendidos &lt; 10% en pruebas guiadas del flujo operativo. </w:t>
                </w:r>
              </w:p>
              <w:p w:rsidR="00000000" w:rsidDel="00000000" w:rsidP="00000000" w:rsidRDefault="00000000" w:rsidRPr="00000000" w14:paraId="000001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Tiempo de tarea: un usuario entrenado registra un avance de etapa en ≤ 1 minuto en condiciones normales. </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9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Prioridad arquitectónica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Media</w:t>
                </w:r>
              </w:p>
            </w:tc>
          </w:tr>
        </w:tbl>
      </w:sdtContent>
    </w:sdt>
    <w:p w:rsidR="00000000" w:rsidDel="00000000" w:rsidP="00000000" w:rsidRDefault="00000000" w:rsidRPr="00000000" w14:paraId="0000019D">
      <w:pPr>
        <w:keepLines w:val="1"/>
        <w:spacing w:after="120" w:lineRule="auto"/>
        <w:rPr>
          <w:rFonts w:ascii="Calibri" w:cs="Calibri" w:eastAsia="Calibri" w:hAnsi="Calibri"/>
          <w:sz w:val="22"/>
          <w:szCs w:val="22"/>
        </w:rPr>
      </w:pPr>
      <w:r w:rsidDel="00000000" w:rsidR="00000000" w:rsidRPr="00000000">
        <w:rPr>
          <w:rtl w:val="0"/>
        </w:rPr>
      </w:r>
    </w:p>
    <w:sdt>
      <w:sdtPr>
        <w:lock w:val="contentLocked"/>
        <w:id w:val="992224385"/>
        <w:tag w:val="goog_rdk_5"/>
      </w:sdtPr>
      <w:sdtContent>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405"/>
            <w:tblGridChange w:id="0">
              <w:tblGrid>
                <w:gridCol w:w="2625"/>
                <w:gridCol w:w="640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9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QS6</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A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Integridad de reglas de negocio del ciclo y la custodia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A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Sinopsis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Asegurar las reglas del ciclo y de la custodia. El avance sigue el orden Recepción, Lavado, Preparación, Esterilización, Almacenamiento y Entrega. El retroceso a una etapa anterior permitida se acepta solo con motivo. Recepción y entrega exigen custodia completa. Si el registro de una entrega falla, no queda una entrega parcial ni cambia la disponibilidad del elemento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A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Operación normal con usuarios autenticados que cambian de etapa, retroceden con motivo o registran recepción y entrega sobre cajas existentes.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A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Intentos de saltar etapas, retroceder a una etapa no permitida o sin motivo, confirmar recepción o entrega sin custodia, o un fallo al guardar la entrega.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A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Comportamiento esperado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valida la transición. Rechaza avances inválidos y retrocesos no permitidos o sin motivo, y mantiene la etapa actual. Un retroceso permitido, con motivo, se guarda completo, con fecha, hora, motivo y usuario. En recepción y entrega exige quién entrega y quién recibe. Si falla el registro de la entrega, conserva el estado anterior, sin entrega parcial y sin cambiar la disponibilidad del elemento. Toda operación aceptada deja el historial consistente con el nuevo estado.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A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Transiciones inválidas y retrocesos sin motivo o no permitidos: 100% rechazados, sin cambiar la etapa actual. </w:t>
                </w:r>
              </w:p>
              <w:p w:rsidR="00000000" w:rsidDel="00000000" w:rsidP="00000000" w:rsidRDefault="00000000" w:rsidRPr="00000000" w14:paraId="000001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Retrocesos permitidos: 100% quedan con motivo, fecha, hora y usuario. </w:t>
                </w:r>
              </w:p>
              <w:p w:rsidR="00000000" w:rsidDel="00000000" w:rsidP="00000000" w:rsidRDefault="00000000" w:rsidRPr="00000000" w14:paraId="000001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Custodia: 100% de recepciones y entregas confirmadas incluyen quién entrega y quién recibe. </w:t>
                </w:r>
              </w:p>
              <w:p w:rsidR="00000000" w:rsidDel="00000000" w:rsidP="00000000" w:rsidRDefault="00000000" w:rsidRPr="00000000" w14:paraId="000001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Entrega: 0 entregas parciales; si el registro falla, la disponibilidad del elemento no cambia. </w:t>
                </w:r>
              </w:p>
              <w:p w:rsidR="00000000" w:rsidDel="00000000" w:rsidP="00000000" w:rsidRDefault="00000000" w:rsidRPr="00000000" w14:paraId="000001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Tras una operación exitosa, el estado actual y el historial coinciden. 6. Ante un rechazo, el usuario recibe el motivo.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Prioridad arquitectónica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Media</w:t>
                </w:r>
              </w:p>
            </w:tc>
          </w:tr>
        </w:tbl>
      </w:sdtContent>
    </w:sdt>
    <w:p w:rsidR="00000000" w:rsidDel="00000000" w:rsidP="00000000" w:rsidRDefault="00000000" w:rsidRPr="00000000" w14:paraId="000001B2">
      <w:pPr>
        <w:keepLines w:val="1"/>
        <w:spacing w:after="120" w:lineRule="auto"/>
        <w:rPr>
          <w:rFonts w:ascii="Calibri" w:cs="Calibri" w:eastAsia="Calibri" w:hAnsi="Calibri"/>
          <w:sz w:val="22"/>
          <w:szCs w:val="22"/>
        </w:rPr>
      </w:pPr>
      <w:r w:rsidDel="00000000" w:rsidR="00000000" w:rsidRPr="00000000">
        <w:rPr>
          <w:rtl w:val="0"/>
        </w:rPr>
      </w:r>
    </w:p>
    <w:sdt>
      <w:sdtPr>
        <w:lock w:val="contentLocked"/>
        <w:id w:val="-1501524770"/>
        <w:tag w:val="goog_rdk_6"/>
      </w:sdtPr>
      <w:sdtContent>
        <w:tbl>
          <w:tblPr>
            <w:tblStyle w:val="Table1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405"/>
            <w:tblGridChange w:id="0">
              <w:tblGrid>
                <w:gridCol w:w="2625"/>
                <w:gridCol w:w="640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QS7</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Consistencia de inventario por sala respecto al estado de las cajas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Sinopsis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Garantizar que la consulta de inventario por sala (lavado, armado y estéril) refleje las cajas según su etapa o ubicación actual. </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B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Consultas concurrentes de inventario y, en paralelo, registros de avance de etapa/entrega realizados por el personal del servicio.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B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Varios usuarios avanzan cajas mientras otros consultan inventario por sala; aumenta el riesgo de ver datos desactualizados o conteos que no calzan con el estado real.</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B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Comportamiento esperado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 confirmar un cambio de etapa o una entrega, la próxima consulta de inventario refleja el nuevo estado/sala correspondiente. No deben aparecer cajas “fantasma” en una sala ni ausencias de cajas cuyo estado aún corresponde a esa sala.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B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Coherencia post-escritura: tras confirmar avance/entrega, una consulta inmediata de inventario muestra el resultado esperado en ≥ 99% de las pruebas.</w:t>
                </w:r>
              </w:p>
              <w:p w:rsidR="00000000" w:rsidDel="00000000" w:rsidP="00000000" w:rsidRDefault="00000000" w:rsidRPr="00000000" w14:paraId="000001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Sin doble conteo: una caja no aparece simultáneamente en dos salas excluyentes. </w:t>
                </w:r>
              </w:p>
              <w:p w:rsidR="00000000" w:rsidDel="00000000" w:rsidP="00000000" w:rsidRDefault="00000000" w:rsidRPr="00000000" w14:paraId="000001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Actualización percibida: el desfase máximo aceptable entre confirmación y visibilidad en inventario es ≤ 5 segundos en operación normal. </w:t>
                </w:r>
              </w:p>
              <w:p w:rsidR="00000000" w:rsidDel="00000000" w:rsidP="00000000" w:rsidRDefault="00000000" w:rsidRPr="00000000" w14:paraId="000001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Trazabilidad: si una caja está en inventario de una sala, su consulta de estado indica la etapa compatible con esa sala.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C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Prioridad arquitectónica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Media</w:t>
                </w:r>
              </w:p>
            </w:tc>
          </w:tr>
        </w:tbl>
      </w:sdtContent>
    </w:sdt>
    <w:p w:rsidR="00000000" w:rsidDel="00000000" w:rsidP="00000000" w:rsidRDefault="00000000" w:rsidRPr="00000000" w14:paraId="000001C6">
      <w:pPr>
        <w:keepLines w:val="1"/>
        <w:spacing w:after="120" w:lineRule="auto"/>
        <w:rPr>
          <w:rFonts w:ascii="Calibri" w:cs="Calibri" w:eastAsia="Calibri" w:hAnsi="Calibri"/>
          <w:sz w:val="22"/>
          <w:szCs w:val="22"/>
        </w:rPr>
      </w:pPr>
      <w:r w:rsidDel="00000000" w:rsidR="00000000" w:rsidRPr="00000000">
        <w:rPr>
          <w:rtl w:val="0"/>
        </w:rPr>
      </w:r>
    </w:p>
    <w:sdt>
      <w:sdtPr>
        <w:lock w:val="contentLocked"/>
        <w:id w:val="-971922378"/>
        <w:tag w:val="goog_rdk_7"/>
      </w:sdtPr>
      <w:sdtContent>
        <w:tbl>
          <w:tblPr>
            <w:tblStyle w:val="Table1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405"/>
            <w:tblGridChange w:id="0">
              <w:tblGrid>
                <w:gridCol w:w="2625"/>
                <w:gridCol w:w="640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C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QS8</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C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Seguridad: Protección del inicio de sesión</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C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Sinopsis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Proteger el proceso de inicio de sesión, evitando la exposición de las credenciales y autenticando de forma protegida.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C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Acceso web de usuarios registrados desde los equipos del servicio.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C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Intento de observar o reutilizar la contraseña, o de iniciar sesión con credenciales incorrectas.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D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Comportamiento esperado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contraseña no se muestra en claro. Si las credenciales son incorrectas, se rechaza el acceso y se informa el resultado sin indicar si falló el usuario o la clave.</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D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La contraseña no queda visible en la interfaz ni en los registros. </w:t>
                </w:r>
              </w:p>
              <w:p w:rsidR="00000000" w:rsidDel="00000000" w:rsidP="00000000" w:rsidRDefault="00000000" w:rsidRPr="00000000" w14:paraId="000001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El 100% de las credenciales incorrectas se </w:t>
                </w:r>
                <w:r w:rsidDel="00000000" w:rsidR="00000000" w:rsidRPr="00000000">
                  <w:rPr>
                    <w:rFonts w:ascii="Calibri" w:cs="Calibri" w:eastAsia="Calibri" w:hAnsi="Calibri"/>
                    <w:sz w:val="22"/>
                    <w:szCs w:val="22"/>
                    <w:rtl w:val="0"/>
                  </w:rPr>
                  <w:t xml:space="preserve">rechaza</w:t>
                </w:r>
                <w:r w:rsidDel="00000000" w:rsidR="00000000" w:rsidRPr="00000000">
                  <w:rPr>
                    <w:rFonts w:ascii="Calibri" w:cs="Calibri" w:eastAsia="Calibri" w:hAnsi="Calibri"/>
                    <w:sz w:val="22"/>
                    <w:szCs w:val="22"/>
                    <w:rtl w:val="0"/>
                  </w:rPr>
                  <w:t xml:space="preserve">, con un mensaje de resultado. </w:t>
                </w:r>
              </w:p>
              <w:p w:rsidR="00000000" w:rsidDel="00000000" w:rsidP="00000000" w:rsidRDefault="00000000" w:rsidRPr="00000000" w14:paraId="000001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La autenticación no se completa sin una sesión válida.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D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Prioridad arquitectónica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r>
        </w:tbl>
      </w:sdtContent>
    </w:sdt>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sdt>
      <w:sdtPr>
        <w:lock w:val="contentLocked"/>
        <w:id w:val="50356943"/>
        <w:tag w:val="goog_rdk_8"/>
      </w:sdtPr>
      <w:sdtContent>
        <w:tbl>
          <w:tblPr>
            <w:tblStyle w:val="Table1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405"/>
            <w:tblGridChange w:id="0">
              <w:tblGrid>
                <w:gridCol w:w="2625"/>
                <w:gridCol w:w="640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D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QS9</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D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Consistencia: Separación de datos entre inventarios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D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Sinopsis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Mantener los elementos y sus existencias asociados al inventario que les corresponde, de modo que una consulta en un inventario no presente datos de otro. </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E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Consulta de inventarios de insumos por usuarios autenticados.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E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usuario cambia de inventario o busca un elemento mientras existen existencias en varios inventarios.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E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Comportamiento esperado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consulta y la búsqueda muestran solo elementos del inventario seleccionado. Un inventario vacío o una búsqueda sin resultados se informa como tal, sin completar con datos de otro inventario.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E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Ningún elemento de un inventario aparece en la consulta de otro. 2. Una búsqueda sin resultados no se rellena con datos de otro inventario.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E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Prioridad arquitectónica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Media</w:t>
                </w:r>
              </w:p>
            </w:tc>
          </w:tr>
        </w:tbl>
      </w:sdtContent>
    </w:sdt>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sdt>
      <w:sdtPr>
        <w:lock w:val="contentLocked"/>
        <w:id w:val="-1644907117"/>
        <w:tag w:val="goog_rdk_9"/>
      </w:sdtPr>
      <w:sdtContent>
        <w:tbl>
          <w:tblPr>
            <w:tblStyle w:val="Table1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405"/>
            <w:tblGridChange w:id="0">
              <w:tblGrid>
                <w:gridCol w:w="2625"/>
                <w:gridCol w:w="640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E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QS10</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E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Integridad: Movimiento de inventario y cantidad disponible</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E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Sinopsis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Guardar juntos el movimiento y la nueva cantidad disponible. Si falla el registro, se conserva la cantidad anterior y no quedan movimientos parciales ni duplicados.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F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Registro de movimientos de inventario durante la operación del servicio.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F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Error o interrupción mientras se confirma una salida o un ajuste de stock.</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F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Comportamiento esperado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movimiento y la cantidad se confirman juntos. Si falla, la cantidad anterior permanece. Una salida que supera el stock disponible no se registra.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F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Cero movimientos parciales: se guardan el movimiento y la cantidad, o no se guarda ninguno. </w:t>
                </w:r>
              </w:p>
              <w:p w:rsidR="00000000" w:rsidDel="00000000" w:rsidP="00000000" w:rsidRDefault="00000000" w:rsidRPr="00000000" w14:paraId="000001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Cero salidas por sobre el stock disponible. </w:t>
                </w:r>
              </w:p>
              <w:p w:rsidR="00000000" w:rsidDel="00000000" w:rsidP="00000000" w:rsidRDefault="00000000" w:rsidRPr="00000000" w14:paraId="000001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Tras un fallo, la cantidad consultada coincide con la anterior al intento.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F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Prioridad arquitectónica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r>
        </w:tbl>
      </w:sdtContent>
    </w:sdt>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sdt>
      <w:sdtPr>
        <w:lock w:val="contentLocked"/>
        <w:id w:val="-1984667565"/>
        <w:tag w:val="goog_rdk_10"/>
      </w:sdtPr>
      <w:sdtContent>
        <w:tbl>
          <w:tblPr>
            <w:tblStyle w:val="Table1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405"/>
            <w:tblGridChange w:id="0">
              <w:tblGrid>
                <w:gridCol w:w="2625"/>
                <w:gridCol w:w="640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F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QS11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0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Integridad: Actualizaciones del catálogo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0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Sinopsis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Guardar de forma completa los cambios de la ficha, su contenido y la guía visual. Si falla la creación, la modificación o el retiro, se conserva la información anterior sin cambios parciales.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0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administradora crea, modifica o retira cajas del catálogo.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0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Error durante el guardado de una ficha con contenido, cantidades o imágenes.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0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Comportamiento esperado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ficha y su contenido se confirman juntos. Si falla, queda la versión anterior completa. El retiro conserva los registros históricos. No se aceptan identificadores duplicados.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0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Cero fichas con contenido a medias tras un error. </w:t>
                </w:r>
              </w:p>
              <w:p w:rsidR="00000000" w:rsidDel="00000000" w:rsidP="00000000" w:rsidRDefault="00000000" w:rsidRPr="00000000" w14:paraId="000002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Tras un fallo, la consulta de la ficha coincide con la versión anterior. 3. Los identificadores duplicados se rechazan en el 100% de los casos.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0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Prioridad arquitectónica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Media</w:t>
                </w:r>
              </w:p>
            </w:tc>
          </w:tr>
        </w:tbl>
      </w:sdtContent>
    </w:sdt>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sdt>
      <w:sdtPr>
        <w:lock w:val="contentLocked"/>
        <w:id w:val="868132985"/>
        <w:tag w:val="goog_rdk_11"/>
      </w:sdtPr>
      <w:sdtContent>
        <w:tbl>
          <w:tblPr>
            <w:tblStyle w:val="Table1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405"/>
            <w:tblGridChange w:id="0">
              <w:tblGrid>
                <w:gridCol w:w="2625"/>
                <w:gridCol w:w="640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1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QS12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1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Consistencia: Estadísticas y reportes de producción</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1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Sinopsis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una misma selección de período y servicio, las estadísticas consultadas y el reporte generado se calculan con los mismos registros y presentan resultados coincidentes.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1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administradora o la secretaria consultan estadísticas y generan el reporte del mismo período.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1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aplican los mismos filtros de período y servicio en la consulta y en el reporte.</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1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Comportamiento esperado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los mismos criterios y el mismo conjunto de registros, la cantidad de cajas procesadas y su distribución por etapa coinciden entre la estadística y el reporte. Si no hay datos, ambas salidas lo informan.</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1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Con la misma selección de período y servicio, no hay diferencias entre el total y la distribución por etapa de la estadística y del reporte.</w:t>
                </w:r>
              </w:p>
              <w:p w:rsidR="00000000" w:rsidDel="00000000" w:rsidP="00000000" w:rsidRDefault="00000000" w:rsidRPr="00000000" w14:paraId="000002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Si no hay datos, ambas salidas lo informan y no muestran cifras distintas.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1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Prioridad arquitectónica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Media</w:t>
                </w:r>
              </w:p>
            </w:tc>
          </w:tr>
        </w:tbl>
      </w:sdtContent>
    </w:sdt>
    <w:p w:rsidR="00000000" w:rsidDel="00000000" w:rsidP="00000000" w:rsidRDefault="00000000" w:rsidRPr="00000000" w14:paraId="00000221">
      <w:pPr>
        <w:keepLines w:val="1"/>
        <w:spacing w:after="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2">
      <w:pPr>
        <w:pStyle w:val="Heading2"/>
        <w:keepNext w:val="1"/>
        <w:spacing w:after="240" w:before="120" w:lineRule="auto"/>
        <w:ind w:left="432" w:hanging="432"/>
        <w:jc w:val="both"/>
        <w:rPr>
          <w:vertAlign w:val="baseline"/>
        </w:rPr>
      </w:pPr>
      <w:bookmarkStart w:colFirst="0" w:colLast="0" w:name="_heading=h.v6lzh5h2ihev" w:id="17"/>
      <w:bookmarkEnd w:id="17"/>
      <w:r w:rsidDel="00000000" w:rsidR="00000000" w:rsidRPr="00000000">
        <w:rPr>
          <w:color w:val="000080"/>
          <w:sz w:val="24"/>
          <w:szCs w:val="24"/>
          <w:vertAlign w:val="baseline"/>
          <w:rtl w:val="0"/>
        </w:rPr>
        <w:t xml:space="preserve">Vista Lógica</w:t>
      </w:r>
      <w:r w:rsidDel="00000000" w:rsidR="00000000" w:rsidRPr="00000000">
        <w:rPr>
          <w:vertAlign w:val="baseline"/>
          <w:rtl w:val="0"/>
        </w:rPr>
        <w:t xml:space="preserve"> </w:t>
      </w:r>
    </w:p>
    <w:p w:rsidR="00000000" w:rsidDel="00000000" w:rsidP="00000000" w:rsidRDefault="00000000" w:rsidRPr="00000000" w14:paraId="00000223">
      <w:pPr>
        <w:rPr>
          <w:b w:val="1"/>
          <w:bCs w:val="1"/>
          <w:vertAlign w:val="baseline"/>
        </w:rPr>
      </w:pPr>
      <w:r w:rsidDel="00000000" w:rsidR="00000000" w:rsidRPr="00000000">
        <w:rPr>
          <w:b w:val="1"/>
          <w:bCs w:val="1"/>
          <w:rtl w:val="0"/>
        </w:rPr>
        <w:t xml:space="preserve">Diagrama de Clases:</w:t>
      </w:r>
      <w:r w:rsidDel="00000000" w:rsidR="00000000" w:rsidRPr="00000000">
        <w:rPr>
          <w:rtl w:val="0"/>
        </w:rPr>
      </w:r>
    </w:p>
    <w:p w:rsidR="00000000" w:rsidDel="00000000" w:rsidP="00000000" w:rsidRDefault="00000000" w:rsidRPr="00000000" w14:paraId="0000022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i w:val="1"/>
          <w:iCs w:val="1"/>
          <w:color w:val="0000ff"/>
        </w:rPr>
        <w:drawing>
          <wp:inline distB="114300" distT="114300" distL="114300" distR="114300">
            <wp:extent cx="5740400" cy="3695700"/>
            <wp:effectExtent b="25400" l="25400" r="25400" t="25400"/>
            <wp:docPr id="4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0400" cy="3695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b w:val="1"/>
          <w:bCs w:val="1"/>
          <w:rtl w:val="0"/>
        </w:rPr>
        <w:t xml:space="preserve">Diagrama de Comunicación:</w:t>
      </w:r>
    </w:p>
    <w:p w:rsidR="00000000" w:rsidDel="00000000" w:rsidP="00000000" w:rsidRDefault="00000000" w:rsidRPr="00000000" w14:paraId="0000022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r w:rsidDel="00000000" w:rsidR="00000000" w:rsidRPr="00000000">
        <w:rPr>
          <w:b w:val="1"/>
          <w:bCs w:val="1"/>
          <w:color w:val="000080"/>
          <w:sz w:val="28"/>
          <w:szCs w:val="28"/>
        </w:rPr>
        <w:drawing>
          <wp:inline distB="114300" distT="114300" distL="114300" distR="114300">
            <wp:extent cx="5740400" cy="3365500"/>
            <wp:effectExtent b="25400" l="25400" r="25400" t="25400"/>
            <wp:docPr id="4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40400" cy="3365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A">
      <w:pPr>
        <w:jc w:val="center"/>
        <w:rPr>
          <w:b w:val="1"/>
          <w:bCs w:val="1"/>
        </w:rPr>
      </w:pPr>
      <w:r w:rsidDel="00000000" w:rsidR="00000000" w:rsidRPr="00000000">
        <w:rPr>
          <w:b w:val="1"/>
          <w:bCs w:val="1"/>
          <w:rtl w:val="0"/>
        </w:rPr>
        <w:t xml:space="preserve">Ilustración: </w:t>
      </w:r>
    </w:p>
    <w:p w:rsidR="00000000" w:rsidDel="00000000" w:rsidP="00000000" w:rsidRDefault="00000000" w:rsidRPr="00000000" w14:paraId="0000022B">
      <w:pPr>
        <w:jc w:val="left"/>
        <w:rPr>
          <w:b w:val="1"/>
          <w:bCs w:val="1"/>
        </w:rPr>
      </w:pPr>
      <w:r w:rsidDel="00000000" w:rsidR="00000000" w:rsidRPr="00000000">
        <w:rPr>
          <w:b w:val="1"/>
          <w:bCs w:val="1"/>
          <w:rtl w:val="0"/>
        </w:rPr>
        <w:t xml:space="preserve">Diagrama de Secuencia:</w:t>
      </w:r>
    </w:p>
    <w:p w:rsidR="00000000" w:rsidDel="00000000" w:rsidP="00000000" w:rsidRDefault="00000000" w:rsidRPr="00000000" w14:paraId="0000022C">
      <w:pPr>
        <w:jc w:val="left"/>
        <w:rPr>
          <w:b w:val="1"/>
          <w:bCs w:val="1"/>
        </w:rPr>
      </w:pPr>
      <w:r w:rsidDel="00000000" w:rsidR="00000000" w:rsidRPr="00000000">
        <w:rPr>
          <w:rtl w:val="0"/>
        </w:rPr>
      </w:r>
    </w:p>
    <w:p w:rsidR="00000000" w:rsidDel="00000000" w:rsidP="00000000" w:rsidRDefault="00000000" w:rsidRPr="00000000" w14:paraId="0000022D">
      <w:pPr>
        <w:jc w:val="left"/>
        <w:rPr>
          <w:b w:val="1"/>
          <w:bCs w:val="1"/>
        </w:rPr>
      </w:pPr>
      <w:r w:rsidDel="00000000" w:rsidR="00000000" w:rsidRPr="00000000">
        <w:rPr>
          <w:b w:val="1"/>
          <w:bCs w:val="1"/>
          <w:rtl w:val="0"/>
        </w:rPr>
        <w:t xml:space="preserve">CU-01 Iniciar sesión y acceder según permisos</w:t>
      </w:r>
    </w:p>
    <w:p w:rsidR="00000000" w:rsidDel="00000000" w:rsidP="00000000" w:rsidRDefault="00000000" w:rsidRPr="00000000" w14:paraId="0000022E">
      <w:pPr>
        <w:jc w:val="left"/>
        <w:rPr>
          <w:b w:val="1"/>
          <w:bCs w:val="1"/>
        </w:rPr>
      </w:pPr>
      <w:r w:rsidDel="00000000" w:rsidR="00000000" w:rsidRPr="00000000">
        <w:rPr>
          <w:rtl w:val="0"/>
        </w:rPr>
      </w:r>
    </w:p>
    <w:p w:rsidR="00000000" w:rsidDel="00000000" w:rsidP="00000000" w:rsidRDefault="00000000" w:rsidRPr="00000000" w14:paraId="0000022F">
      <w:pPr>
        <w:jc w:val="center"/>
        <w:rPr>
          <w:b w:val="1"/>
          <w:bCs w:val="1"/>
        </w:rPr>
      </w:pPr>
      <w:r w:rsidDel="00000000" w:rsidR="00000000" w:rsidRPr="00000000">
        <w:rPr>
          <w:b w:val="1"/>
          <w:bCs w:val="1"/>
          <w:rtl w:val="0"/>
        </w:rPr>
        <w:t xml:space="preserve">Ilustración: </w:t>
      </w:r>
      <w:r w:rsidDel="00000000" w:rsidR="00000000" w:rsidRPr="00000000">
        <w:rPr>
          <w:b w:val="1"/>
          <w:bCs w:val="1"/>
        </w:rPr>
        <w:drawing>
          <wp:inline distB="114300" distT="114300" distL="114300" distR="114300">
            <wp:extent cx="5740400" cy="6210300"/>
            <wp:effectExtent b="25400" l="25400" r="25400" t="25400"/>
            <wp:docPr id="3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40400" cy="6210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0">
      <w:pPr>
        <w:jc w:val="left"/>
        <w:rPr>
          <w:b w:val="1"/>
          <w:bCs w:val="1"/>
        </w:rPr>
      </w:pPr>
      <w:r w:rsidDel="00000000" w:rsidR="00000000" w:rsidRPr="00000000">
        <w:rPr>
          <w:rtl w:val="0"/>
        </w:rPr>
      </w:r>
    </w:p>
    <w:p w:rsidR="00000000" w:rsidDel="00000000" w:rsidP="00000000" w:rsidRDefault="00000000" w:rsidRPr="00000000" w14:paraId="00000231">
      <w:pPr>
        <w:jc w:val="left"/>
        <w:rPr>
          <w:b w:val="1"/>
          <w:bCs w:val="1"/>
        </w:rPr>
      </w:pP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b w:val="1"/>
          <w:bCs w:val="1"/>
          <w:rtl w:val="0"/>
        </w:rPr>
        <w:t xml:space="preserve">CU-02 Registrar recepción de caja</w:t>
      </w:r>
    </w:p>
    <w:p w:rsidR="00000000" w:rsidDel="00000000" w:rsidP="00000000" w:rsidRDefault="00000000" w:rsidRPr="00000000" w14:paraId="00000233">
      <w:pPr>
        <w:rPr>
          <w:b w:val="1"/>
          <w:bCs w:val="1"/>
        </w:rPr>
      </w:pPr>
      <w:r w:rsidDel="00000000" w:rsidR="00000000" w:rsidRPr="00000000">
        <w:rPr>
          <w:rtl w:val="0"/>
        </w:rPr>
      </w:r>
    </w:p>
    <w:p w:rsidR="00000000" w:rsidDel="00000000" w:rsidP="00000000" w:rsidRDefault="00000000" w:rsidRPr="00000000" w14:paraId="00000234">
      <w:pPr>
        <w:rPr>
          <w:b w:val="1"/>
          <w:bCs w:val="1"/>
        </w:rPr>
      </w:pPr>
      <w:r w:rsidDel="00000000" w:rsidR="00000000" w:rsidRPr="00000000">
        <w:rPr>
          <w:rtl w:val="0"/>
        </w:rPr>
      </w:r>
    </w:p>
    <w:p w:rsidR="00000000" w:rsidDel="00000000" w:rsidP="00000000" w:rsidRDefault="00000000" w:rsidRPr="00000000" w14:paraId="00000235">
      <w:pPr>
        <w:jc w:val="center"/>
        <w:rPr>
          <w:b w:val="1"/>
          <w:bCs w:val="1"/>
        </w:rPr>
      </w:pPr>
      <w:r w:rsidDel="00000000" w:rsidR="00000000" w:rsidRPr="00000000">
        <w:rPr>
          <w:b w:val="1"/>
          <w:bCs w:val="1"/>
          <w:rtl w:val="0"/>
        </w:rPr>
        <w:t xml:space="preserve">Ilustración: </w:t>
      </w:r>
      <w:r w:rsidDel="00000000" w:rsidR="00000000" w:rsidRPr="00000000">
        <w:rPr>
          <w:b w:val="1"/>
          <w:bCs w:val="1"/>
        </w:rPr>
        <w:drawing>
          <wp:inline distB="114300" distT="114300" distL="114300" distR="114300">
            <wp:extent cx="5740400" cy="2349500"/>
            <wp:effectExtent b="25400" l="25400" r="25400" t="25400"/>
            <wp:docPr id="4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40400" cy="2349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6">
      <w:pPr>
        <w:rPr>
          <w:b w:val="1"/>
          <w:bCs w:val="1"/>
        </w:rPr>
      </w:pP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b w:val="1"/>
          <w:bCs w:val="1"/>
          <w:rtl w:val="0"/>
        </w:rPr>
        <w:t xml:space="preserve">CU-03 Registrar cambio de etapa</w:t>
      </w:r>
    </w:p>
    <w:p w:rsidR="00000000" w:rsidDel="00000000" w:rsidP="00000000" w:rsidRDefault="00000000" w:rsidRPr="00000000" w14:paraId="00000239">
      <w:pPr>
        <w:rPr>
          <w:b w:val="1"/>
          <w:bCs w:val="1"/>
        </w:rPr>
      </w:pPr>
      <w:r w:rsidDel="00000000" w:rsidR="00000000" w:rsidRPr="00000000">
        <w:rPr>
          <w:rtl w:val="0"/>
        </w:rPr>
      </w:r>
    </w:p>
    <w:p w:rsidR="00000000" w:rsidDel="00000000" w:rsidP="00000000" w:rsidRDefault="00000000" w:rsidRPr="00000000" w14:paraId="0000023A">
      <w:pPr>
        <w:rPr>
          <w:b w:val="1"/>
          <w:bCs w:val="1"/>
        </w:rPr>
      </w:pPr>
      <w:r w:rsidDel="00000000" w:rsidR="00000000" w:rsidRPr="00000000">
        <w:rPr>
          <w:rtl w:val="0"/>
        </w:rPr>
      </w:r>
    </w:p>
    <w:p w:rsidR="00000000" w:rsidDel="00000000" w:rsidP="00000000" w:rsidRDefault="00000000" w:rsidRPr="00000000" w14:paraId="0000023B">
      <w:pPr>
        <w:rPr>
          <w:b w:val="1"/>
          <w:bCs w:val="1"/>
        </w:rPr>
      </w:pPr>
      <w:r w:rsidDel="00000000" w:rsidR="00000000" w:rsidRPr="00000000">
        <w:rPr>
          <w:rtl w:val="0"/>
        </w:rPr>
      </w:r>
    </w:p>
    <w:p w:rsidR="00000000" w:rsidDel="00000000" w:rsidP="00000000" w:rsidRDefault="00000000" w:rsidRPr="00000000" w14:paraId="0000023C">
      <w:pPr>
        <w:jc w:val="center"/>
        <w:rPr>
          <w:b w:val="1"/>
          <w:bCs w:val="1"/>
        </w:rPr>
      </w:pPr>
      <w:r w:rsidDel="00000000" w:rsidR="00000000" w:rsidRPr="00000000">
        <w:rPr>
          <w:b w:val="1"/>
          <w:bCs w:val="1"/>
          <w:rtl w:val="0"/>
        </w:rPr>
        <w:t xml:space="preserve">Ilustración: </w:t>
      </w:r>
      <w:r w:rsidDel="00000000" w:rsidR="00000000" w:rsidRPr="00000000">
        <w:rPr>
          <w:b w:val="1"/>
          <w:bCs w:val="1"/>
        </w:rPr>
        <w:drawing>
          <wp:inline distB="114300" distT="114300" distL="114300" distR="114300">
            <wp:extent cx="5740400" cy="3670300"/>
            <wp:effectExtent b="25400" l="25400" r="25400" t="25400"/>
            <wp:docPr id="3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40400" cy="3670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D">
      <w:pPr>
        <w:rPr>
          <w:b w:val="1"/>
          <w:bCs w:val="1"/>
        </w:rPr>
      </w:pPr>
      <w:r w:rsidDel="00000000" w:rsidR="00000000" w:rsidRPr="00000000">
        <w:rPr>
          <w:rtl w:val="0"/>
        </w:rPr>
      </w:r>
    </w:p>
    <w:p w:rsidR="00000000" w:rsidDel="00000000" w:rsidP="00000000" w:rsidRDefault="00000000" w:rsidRPr="00000000" w14:paraId="0000023E">
      <w:pPr>
        <w:jc w:val="left"/>
        <w:rPr>
          <w:b w:val="1"/>
          <w:bCs w:val="1"/>
        </w:rPr>
      </w:pPr>
      <w:r w:rsidDel="00000000" w:rsidR="00000000" w:rsidRPr="00000000">
        <w:rPr>
          <w:rtl w:val="0"/>
        </w:rPr>
      </w:r>
    </w:p>
    <w:p w:rsidR="00000000" w:rsidDel="00000000" w:rsidP="00000000" w:rsidRDefault="00000000" w:rsidRPr="00000000" w14:paraId="0000023F">
      <w:pPr>
        <w:rPr>
          <w:b w:val="1"/>
          <w:bCs w:val="1"/>
        </w:rPr>
      </w:pPr>
      <w:r w:rsidDel="00000000" w:rsidR="00000000" w:rsidRPr="00000000">
        <w:rPr>
          <w:b w:val="1"/>
          <w:bCs w:val="1"/>
          <w:rtl w:val="0"/>
        </w:rPr>
        <w:t xml:space="preserve">CU-04 Registrar entrega</w:t>
      </w:r>
    </w:p>
    <w:p w:rsidR="00000000" w:rsidDel="00000000" w:rsidP="00000000" w:rsidRDefault="00000000" w:rsidRPr="00000000" w14:paraId="00000240">
      <w:pPr>
        <w:jc w:val="center"/>
        <w:rPr>
          <w:b w:val="1"/>
          <w:bCs w:val="1"/>
        </w:rPr>
      </w:pPr>
      <w:r w:rsidDel="00000000" w:rsidR="00000000" w:rsidRPr="00000000">
        <w:rPr>
          <w:b w:val="1"/>
          <w:bCs w:val="1"/>
          <w:rtl w:val="0"/>
        </w:rPr>
        <w:t xml:space="preserve">Ilustración: </w:t>
      </w:r>
    </w:p>
    <w:p w:rsidR="00000000" w:rsidDel="00000000" w:rsidP="00000000" w:rsidRDefault="00000000" w:rsidRPr="00000000" w14:paraId="00000241">
      <w:pPr>
        <w:rPr>
          <w:b w:val="1"/>
          <w:bCs w:val="1"/>
        </w:rPr>
      </w:pPr>
      <w:r w:rsidDel="00000000" w:rsidR="00000000" w:rsidRPr="00000000">
        <w:rPr>
          <w:b w:val="1"/>
          <w:bCs w:val="1"/>
        </w:rPr>
        <w:drawing>
          <wp:inline distB="114300" distT="114300" distL="114300" distR="114300">
            <wp:extent cx="5740400" cy="2527300"/>
            <wp:effectExtent b="25400" l="25400" r="25400" t="25400"/>
            <wp:docPr id="4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40400" cy="2527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2">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243">
      <w:pPr>
        <w:jc w:val="left"/>
        <w:rPr>
          <w:b w:val="1"/>
          <w:bCs w:val="1"/>
        </w:rPr>
      </w:pP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rPr>
          <w:rtl w:val="0"/>
        </w:rPr>
      </w:r>
    </w:p>
    <w:p w:rsidR="00000000" w:rsidDel="00000000" w:rsidP="00000000" w:rsidRDefault="00000000" w:rsidRPr="00000000" w14:paraId="00000245">
      <w:pPr>
        <w:jc w:val="center"/>
        <w:rPr>
          <w:b w:val="1"/>
          <w:bCs w:val="1"/>
        </w:rPr>
      </w:pPr>
      <w:r w:rsidDel="00000000" w:rsidR="00000000" w:rsidRPr="00000000">
        <w:rPr>
          <w:rtl w:val="0"/>
        </w:rPr>
      </w:r>
    </w:p>
    <w:p w:rsidR="00000000" w:rsidDel="00000000" w:rsidP="00000000" w:rsidRDefault="00000000" w:rsidRPr="00000000" w14:paraId="00000246">
      <w:pPr>
        <w:jc w:val="left"/>
        <w:rPr>
          <w:b w:val="1"/>
          <w:bCs w:val="1"/>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b w:val="1"/>
          <w:bCs w:val="1"/>
          <w:rtl w:val="0"/>
        </w:rPr>
        <w:t xml:space="preserve">CU-05 Consultar estado y ubicación</w:t>
      </w:r>
    </w:p>
    <w:p w:rsidR="00000000" w:rsidDel="00000000" w:rsidP="00000000" w:rsidRDefault="00000000" w:rsidRPr="00000000" w14:paraId="00000249">
      <w:pPr>
        <w:rPr>
          <w:b w:val="1"/>
          <w:bCs w:val="1"/>
        </w:rPr>
      </w:pPr>
      <w:r w:rsidDel="00000000" w:rsidR="00000000" w:rsidRPr="00000000">
        <w:rPr>
          <w:rtl w:val="0"/>
        </w:rPr>
      </w:r>
    </w:p>
    <w:p w:rsidR="00000000" w:rsidDel="00000000" w:rsidP="00000000" w:rsidRDefault="00000000" w:rsidRPr="00000000" w14:paraId="0000024A">
      <w:pPr>
        <w:jc w:val="center"/>
        <w:rPr>
          <w:b w:val="1"/>
          <w:bCs w:val="1"/>
        </w:rPr>
      </w:pPr>
      <w:r w:rsidDel="00000000" w:rsidR="00000000" w:rsidRPr="00000000">
        <w:rPr>
          <w:b w:val="1"/>
          <w:bCs w:val="1"/>
          <w:rtl w:val="0"/>
        </w:rPr>
        <w:t xml:space="preserve">Ilustración: </w:t>
      </w:r>
      <w:r w:rsidDel="00000000" w:rsidR="00000000" w:rsidRPr="00000000">
        <w:rPr>
          <w:b w:val="1"/>
          <w:bCs w:val="1"/>
        </w:rPr>
        <w:drawing>
          <wp:inline distB="114300" distT="114300" distL="114300" distR="114300">
            <wp:extent cx="5740400" cy="3733800"/>
            <wp:effectExtent b="25400" l="25400" r="25400" t="25400"/>
            <wp:docPr id="3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40400" cy="3733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B">
      <w:pPr>
        <w:jc w:val="left"/>
        <w:rPr>
          <w:b w:val="1"/>
          <w:bCs w:val="1"/>
        </w:rPr>
      </w:pPr>
      <w:r w:rsidDel="00000000" w:rsidR="00000000" w:rsidRPr="00000000">
        <w:rPr>
          <w:rtl w:val="0"/>
        </w:rPr>
      </w:r>
    </w:p>
    <w:p w:rsidR="00000000" w:rsidDel="00000000" w:rsidP="00000000" w:rsidRDefault="00000000" w:rsidRPr="00000000" w14:paraId="0000024C">
      <w:pPr>
        <w:jc w:val="left"/>
        <w:rPr>
          <w:b w:val="1"/>
          <w:bCs w:val="1"/>
        </w:rPr>
      </w:pPr>
      <w:r w:rsidDel="00000000" w:rsidR="00000000" w:rsidRPr="00000000">
        <w:rPr>
          <w:rtl w:val="0"/>
        </w:rPr>
      </w:r>
    </w:p>
    <w:p w:rsidR="00000000" w:rsidDel="00000000" w:rsidP="00000000" w:rsidRDefault="00000000" w:rsidRPr="00000000" w14:paraId="0000024D">
      <w:pPr>
        <w:jc w:val="left"/>
        <w:rPr>
          <w:b w:val="1"/>
          <w:bCs w:val="1"/>
        </w:rPr>
      </w:pPr>
      <w:r w:rsidDel="00000000" w:rsidR="00000000" w:rsidRPr="00000000">
        <w:rPr>
          <w:b w:val="1"/>
          <w:bCs w:val="1"/>
          <w:rtl w:val="0"/>
        </w:rPr>
        <w:t xml:space="preserve">CU-06 Consultar catálogo y ficha</w:t>
      </w:r>
    </w:p>
    <w:p w:rsidR="00000000" w:rsidDel="00000000" w:rsidP="00000000" w:rsidRDefault="00000000" w:rsidRPr="00000000" w14:paraId="0000024E">
      <w:pPr>
        <w:jc w:val="left"/>
        <w:rPr>
          <w:b w:val="1"/>
          <w:bCs w:val="1"/>
        </w:rPr>
      </w:pPr>
      <w:r w:rsidDel="00000000" w:rsidR="00000000" w:rsidRPr="00000000">
        <w:rPr>
          <w:rtl w:val="0"/>
        </w:rPr>
      </w:r>
    </w:p>
    <w:p w:rsidR="00000000" w:rsidDel="00000000" w:rsidP="00000000" w:rsidRDefault="00000000" w:rsidRPr="00000000" w14:paraId="0000024F">
      <w:pPr>
        <w:jc w:val="left"/>
        <w:rPr>
          <w:b w:val="1"/>
          <w:bCs w:val="1"/>
        </w:rPr>
      </w:pP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rtl w:val="0"/>
        </w:rPr>
      </w:r>
    </w:p>
    <w:p w:rsidR="00000000" w:rsidDel="00000000" w:rsidP="00000000" w:rsidRDefault="00000000" w:rsidRPr="00000000" w14:paraId="00000251">
      <w:pPr>
        <w:jc w:val="center"/>
        <w:rPr>
          <w:b w:val="1"/>
          <w:bCs w:val="1"/>
        </w:rPr>
      </w:pPr>
      <w:r w:rsidDel="00000000" w:rsidR="00000000" w:rsidRPr="00000000">
        <w:rPr>
          <w:b w:val="1"/>
          <w:bCs w:val="1"/>
          <w:rtl w:val="0"/>
        </w:rPr>
        <w:t xml:space="preserve">Ilustración: </w:t>
      </w:r>
      <w:r w:rsidDel="00000000" w:rsidR="00000000" w:rsidRPr="00000000">
        <w:rPr>
          <w:b w:val="1"/>
          <w:bCs w:val="1"/>
        </w:rPr>
        <w:drawing>
          <wp:inline distB="114300" distT="114300" distL="114300" distR="114300">
            <wp:extent cx="5740400" cy="4432300"/>
            <wp:effectExtent b="25400" l="25400" r="25400" t="25400"/>
            <wp:docPr id="4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40400" cy="4432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2">
      <w:pPr>
        <w:rPr>
          <w:b w:val="1"/>
          <w:bCs w:val="1"/>
        </w:rPr>
      </w:pP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b w:val="1"/>
          <w:bCs w:val="1"/>
          <w:rtl w:val="0"/>
        </w:rPr>
        <w:t xml:space="preserve">CU-07 Consultar inventarios por separado</w:t>
      </w:r>
    </w:p>
    <w:p w:rsidR="00000000" w:rsidDel="00000000" w:rsidP="00000000" w:rsidRDefault="00000000" w:rsidRPr="00000000" w14:paraId="00000254">
      <w:pPr>
        <w:rPr>
          <w:b w:val="1"/>
          <w:bCs w:val="1"/>
        </w:rPr>
      </w:pPr>
      <w:r w:rsidDel="00000000" w:rsidR="00000000" w:rsidRPr="00000000">
        <w:rPr>
          <w:rtl w:val="0"/>
        </w:rPr>
      </w:r>
    </w:p>
    <w:p w:rsidR="00000000" w:rsidDel="00000000" w:rsidP="00000000" w:rsidRDefault="00000000" w:rsidRPr="00000000" w14:paraId="00000255">
      <w:pPr>
        <w:jc w:val="center"/>
        <w:rPr>
          <w:b w:val="1"/>
          <w:bCs w:val="1"/>
        </w:rPr>
      </w:pPr>
      <w:r w:rsidDel="00000000" w:rsidR="00000000" w:rsidRPr="00000000">
        <w:rPr>
          <w:rtl w:val="0"/>
        </w:rPr>
      </w:r>
    </w:p>
    <w:p w:rsidR="00000000" w:rsidDel="00000000" w:rsidP="00000000" w:rsidRDefault="00000000" w:rsidRPr="00000000" w14:paraId="00000256">
      <w:pPr>
        <w:jc w:val="left"/>
        <w:rPr>
          <w:b w:val="1"/>
          <w:bCs w:val="1"/>
        </w:rPr>
      </w:pPr>
      <w:r w:rsidDel="00000000" w:rsidR="00000000" w:rsidRPr="00000000">
        <w:rPr>
          <w:rtl w:val="0"/>
        </w:rPr>
      </w:r>
    </w:p>
    <w:p w:rsidR="00000000" w:rsidDel="00000000" w:rsidP="00000000" w:rsidRDefault="00000000" w:rsidRPr="00000000" w14:paraId="00000257">
      <w:pPr>
        <w:jc w:val="center"/>
        <w:rPr>
          <w:b w:val="1"/>
          <w:bCs w:val="1"/>
        </w:rPr>
      </w:pPr>
      <w:r w:rsidDel="00000000" w:rsidR="00000000" w:rsidRPr="00000000">
        <w:rPr>
          <w:b w:val="1"/>
          <w:bCs w:val="1"/>
          <w:rtl w:val="0"/>
        </w:rPr>
        <w:t xml:space="preserve">Ilustración: </w:t>
      </w:r>
      <w:r w:rsidDel="00000000" w:rsidR="00000000" w:rsidRPr="00000000">
        <w:rPr>
          <w:b w:val="1"/>
          <w:bCs w:val="1"/>
        </w:rPr>
        <w:drawing>
          <wp:inline distB="114300" distT="114300" distL="114300" distR="114300">
            <wp:extent cx="5740400" cy="5041900"/>
            <wp:effectExtent b="25400" l="25400" r="25400" t="25400"/>
            <wp:docPr id="4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40400" cy="5041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8">
      <w:pPr>
        <w:rPr>
          <w:b w:val="1"/>
          <w:bCs w:val="1"/>
        </w:rPr>
      </w:pPr>
      <w:r w:rsidDel="00000000" w:rsidR="00000000" w:rsidRPr="00000000">
        <w:rPr>
          <w:rtl w:val="0"/>
        </w:rPr>
      </w:r>
    </w:p>
    <w:p w:rsidR="00000000" w:rsidDel="00000000" w:rsidP="00000000" w:rsidRDefault="00000000" w:rsidRPr="00000000" w14:paraId="00000259">
      <w:pPr>
        <w:rPr>
          <w:b w:val="1"/>
          <w:bCs w:val="1"/>
        </w:rPr>
      </w:pPr>
      <w:r w:rsidDel="00000000" w:rsidR="00000000" w:rsidRPr="00000000">
        <w:rPr>
          <w:b w:val="1"/>
          <w:bCs w:val="1"/>
          <w:rtl w:val="0"/>
        </w:rPr>
        <w:t xml:space="preserve">CU-08 Gestionar usuarios y roles </w:t>
      </w:r>
    </w:p>
    <w:p w:rsidR="00000000" w:rsidDel="00000000" w:rsidP="00000000" w:rsidRDefault="00000000" w:rsidRPr="00000000" w14:paraId="0000025A">
      <w:pPr>
        <w:rPr>
          <w:b w:val="1"/>
          <w:bCs w:val="1"/>
        </w:rPr>
      </w:pPr>
      <w:r w:rsidDel="00000000" w:rsidR="00000000" w:rsidRPr="00000000">
        <w:rPr>
          <w:rtl w:val="0"/>
        </w:rPr>
      </w:r>
    </w:p>
    <w:p w:rsidR="00000000" w:rsidDel="00000000" w:rsidP="00000000" w:rsidRDefault="00000000" w:rsidRPr="00000000" w14:paraId="0000025B">
      <w:pPr>
        <w:jc w:val="center"/>
        <w:rPr>
          <w:b w:val="1"/>
          <w:bCs w:val="1"/>
        </w:rPr>
      </w:pPr>
      <w:r w:rsidDel="00000000" w:rsidR="00000000" w:rsidRPr="00000000">
        <w:rPr>
          <w:b w:val="1"/>
          <w:bCs w:val="1"/>
          <w:rtl w:val="0"/>
        </w:rPr>
        <w:t xml:space="preserve">Ilustración: </w:t>
      </w:r>
      <w:r w:rsidDel="00000000" w:rsidR="00000000" w:rsidRPr="00000000">
        <w:rPr>
          <w:b w:val="1"/>
          <w:bCs w:val="1"/>
        </w:rPr>
        <w:drawing>
          <wp:inline distB="114300" distT="114300" distL="114300" distR="114300">
            <wp:extent cx="5740400" cy="4114800"/>
            <wp:effectExtent b="25400" l="25400" r="25400" t="25400"/>
            <wp:docPr id="36"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40400" cy="4114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b w:val="1"/>
          <w:bCs w:val="1"/>
          <w:rtl w:val="0"/>
        </w:rPr>
        <w:t xml:space="preserve">CU-09 Generar reportes de producción</w:t>
      </w:r>
    </w:p>
    <w:p w:rsidR="00000000" w:rsidDel="00000000" w:rsidP="00000000" w:rsidRDefault="00000000" w:rsidRPr="00000000" w14:paraId="0000025E">
      <w:pPr>
        <w:rPr>
          <w:b w:val="1"/>
          <w:bCs w:val="1"/>
        </w:rPr>
      </w:pPr>
      <w:r w:rsidDel="00000000" w:rsidR="00000000" w:rsidRPr="00000000">
        <w:rPr>
          <w:rtl w:val="0"/>
        </w:rPr>
      </w:r>
    </w:p>
    <w:p w:rsidR="00000000" w:rsidDel="00000000" w:rsidP="00000000" w:rsidRDefault="00000000" w:rsidRPr="00000000" w14:paraId="0000025F">
      <w:pPr>
        <w:jc w:val="center"/>
        <w:rPr>
          <w:b w:val="1"/>
          <w:bCs w:val="1"/>
        </w:rPr>
      </w:pPr>
      <w:r w:rsidDel="00000000" w:rsidR="00000000" w:rsidRPr="00000000">
        <w:rPr>
          <w:rtl w:val="0"/>
        </w:rPr>
      </w:r>
    </w:p>
    <w:p w:rsidR="00000000" w:rsidDel="00000000" w:rsidP="00000000" w:rsidRDefault="00000000" w:rsidRPr="00000000" w14:paraId="00000260">
      <w:pPr>
        <w:jc w:val="center"/>
        <w:rPr>
          <w:b w:val="1"/>
          <w:bCs w:val="1"/>
        </w:rPr>
      </w:pPr>
      <w:r w:rsidDel="00000000" w:rsidR="00000000" w:rsidRPr="00000000">
        <w:rPr>
          <w:b w:val="1"/>
          <w:bCs w:val="1"/>
          <w:rtl w:val="0"/>
        </w:rPr>
        <w:t xml:space="preserve">Ilustración: </w:t>
      </w:r>
      <w:r w:rsidDel="00000000" w:rsidR="00000000" w:rsidRPr="00000000">
        <w:rPr>
          <w:b w:val="1"/>
          <w:bCs w:val="1"/>
        </w:rPr>
        <w:drawing>
          <wp:inline distB="114300" distT="114300" distL="114300" distR="114300">
            <wp:extent cx="5740400" cy="3784600"/>
            <wp:effectExtent b="25400" l="25400" r="25400" t="25400"/>
            <wp:docPr id="3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40400" cy="3784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1">
      <w:pPr>
        <w:rPr>
          <w:b w:val="1"/>
          <w:bCs w:val="1"/>
        </w:rPr>
      </w:pPr>
      <w:r w:rsidDel="00000000" w:rsidR="00000000" w:rsidRPr="00000000">
        <w:rPr>
          <w:rtl w:val="0"/>
        </w:rPr>
      </w:r>
    </w:p>
    <w:p w:rsidR="00000000" w:rsidDel="00000000" w:rsidP="00000000" w:rsidRDefault="00000000" w:rsidRPr="00000000" w14:paraId="00000262">
      <w:pPr>
        <w:rPr>
          <w:b w:val="1"/>
          <w:bCs w:val="1"/>
        </w:rPr>
      </w:pPr>
      <w:r w:rsidDel="00000000" w:rsidR="00000000" w:rsidRPr="00000000">
        <w:rPr>
          <w:b w:val="1"/>
          <w:bCs w:val="1"/>
          <w:rtl w:val="0"/>
        </w:rPr>
        <w:t xml:space="preserve">CU-10 Consultar registro de auditoría</w:t>
      </w:r>
    </w:p>
    <w:p w:rsidR="00000000" w:rsidDel="00000000" w:rsidP="00000000" w:rsidRDefault="00000000" w:rsidRPr="00000000" w14:paraId="00000263">
      <w:pPr>
        <w:jc w:val="left"/>
        <w:rPr>
          <w:b w:val="1"/>
          <w:bCs w:val="1"/>
        </w:rPr>
      </w:pPr>
      <w:r w:rsidDel="00000000" w:rsidR="00000000" w:rsidRPr="00000000">
        <w:rPr>
          <w:rtl w:val="0"/>
        </w:rPr>
      </w:r>
    </w:p>
    <w:p w:rsidR="00000000" w:rsidDel="00000000" w:rsidP="00000000" w:rsidRDefault="00000000" w:rsidRPr="00000000" w14:paraId="00000264">
      <w:pPr>
        <w:rPr>
          <w:b w:val="1"/>
          <w:bCs w:val="1"/>
        </w:rPr>
      </w:pPr>
      <w:r w:rsidDel="00000000" w:rsidR="00000000" w:rsidRPr="00000000">
        <w:rPr>
          <w:rtl w:val="0"/>
        </w:rPr>
      </w:r>
    </w:p>
    <w:p w:rsidR="00000000" w:rsidDel="00000000" w:rsidP="00000000" w:rsidRDefault="00000000" w:rsidRPr="00000000" w14:paraId="00000265">
      <w:pPr>
        <w:jc w:val="center"/>
        <w:rPr>
          <w:b w:val="1"/>
          <w:bCs w:val="1"/>
        </w:rPr>
      </w:pPr>
      <w:r w:rsidDel="00000000" w:rsidR="00000000" w:rsidRPr="00000000">
        <w:rPr>
          <w:b w:val="1"/>
          <w:bCs w:val="1"/>
          <w:rtl w:val="0"/>
        </w:rPr>
        <w:t xml:space="preserve">Ilustración: </w:t>
      </w:r>
      <w:r w:rsidDel="00000000" w:rsidR="00000000" w:rsidRPr="00000000">
        <w:rPr>
          <w:b w:val="1"/>
          <w:bCs w:val="1"/>
        </w:rPr>
        <w:drawing>
          <wp:inline distB="114300" distT="114300" distL="114300" distR="114300">
            <wp:extent cx="5740400" cy="3606800"/>
            <wp:effectExtent b="25400" l="25400" r="25400" t="25400"/>
            <wp:docPr id="3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40400" cy="3606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6">
      <w:pPr>
        <w:jc w:val="center"/>
        <w:rPr>
          <w:b w:val="1"/>
          <w:bCs w:val="1"/>
        </w:rPr>
      </w:pP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b w:val="1"/>
          <w:bCs w:val="1"/>
          <w:rtl w:val="0"/>
        </w:rPr>
        <w:t xml:space="preserve">CU-11 Configurar y consultar alertas de stock</w:t>
      </w:r>
    </w:p>
    <w:p w:rsidR="00000000" w:rsidDel="00000000" w:rsidP="00000000" w:rsidRDefault="00000000" w:rsidRPr="00000000" w14:paraId="00000268">
      <w:pPr>
        <w:jc w:val="center"/>
        <w:rPr>
          <w:b w:val="1"/>
          <w:bCs w:val="1"/>
        </w:rPr>
      </w:pPr>
      <w:r w:rsidDel="00000000" w:rsidR="00000000" w:rsidRPr="00000000">
        <w:rPr>
          <w:rtl w:val="0"/>
        </w:rPr>
      </w:r>
    </w:p>
    <w:p w:rsidR="00000000" w:rsidDel="00000000" w:rsidP="00000000" w:rsidRDefault="00000000" w:rsidRPr="00000000" w14:paraId="00000269">
      <w:pPr>
        <w:jc w:val="center"/>
        <w:rPr>
          <w:b w:val="1"/>
          <w:bCs w:val="1"/>
        </w:rPr>
      </w:pPr>
      <w:r w:rsidDel="00000000" w:rsidR="00000000" w:rsidRPr="00000000">
        <w:rPr>
          <w:b w:val="1"/>
          <w:bCs w:val="1"/>
          <w:rtl w:val="0"/>
        </w:rPr>
        <w:t xml:space="preserve">Ilustración: </w:t>
      </w:r>
      <w:r w:rsidDel="00000000" w:rsidR="00000000" w:rsidRPr="00000000">
        <w:rPr>
          <w:b w:val="1"/>
          <w:bCs w:val="1"/>
        </w:rPr>
        <w:drawing>
          <wp:inline distB="114300" distT="114300" distL="114300" distR="114300">
            <wp:extent cx="5740400" cy="4965700"/>
            <wp:effectExtent b="25400" l="25400" r="25400" t="25400"/>
            <wp:docPr id="46"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40400" cy="4965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A">
      <w:pPr>
        <w:rPr>
          <w:b w:val="1"/>
          <w:bCs w:val="1"/>
        </w:rPr>
      </w:pPr>
      <w:r w:rsidDel="00000000" w:rsidR="00000000" w:rsidRPr="00000000">
        <w:rPr>
          <w:b w:val="1"/>
          <w:bCs w:val="1"/>
          <w:rtl w:val="0"/>
        </w:rPr>
        <w:t xml:space="preserve">CU-12 Retroceder etapa</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14300" distT="114300" distL="114300" distR="114300">
            <wp:extent cx="5740400" cy="3086100"/>
            <wp:effectExtent b="25400" l="25400" r="25400" t="25400"/>
            <wp:docPr id="49"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40400" cy="3086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D">
      <w:pPr>
        <w:rPr>
          <w:b w:val="1"/>
          <w:bCs w:val="1"/>
        </w:rPr>
      </w:pPr>
      <w:r w:rsidDel="00000000" w:rsidR="00000000" w:rsidRPr="00000000">
        <w:rPr>
          <w:b w:val="1"/>
          <w:bCs w:val="1"/>
          <w:rtl w:val="0"/>
        </w:rPr>
        <w:t xml:space="preserve">CU-13 Registrar actividad de la etapa</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14300" distT="114300" distL="114300" distR="114300">
            <wp:extent cx="5740400" cy="2959100"/>
            <wp:effectExtent b="25400" l="25400" r="25400" t="25400"/>
            <wp:docPr id="40"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40400" cy="2959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0">
      <w:pPr>
        <w:rPr>
          <w:b w:val="1"/>
          <w:bCs w:val="1"/>
        </w:rPr>
      </w:pPr>
      <w:r w:rsidDel="00000000" w:rsidR="00000000" w:rsidRPr="00000000">
        <w:rPr>
          <w:b w:val="1"/>
          <w:bCs w:val="1"/>
          <w:rtl w:val="0"/>
        </w:rPr>
        <w:t xml:space="preserve">CU-14 Registrar movimiento de inventario</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14300" distT="114300" distL="114300" distR="114300">
            <wp:extent cx="5740400" cy="2984500"/>
            <wp:effectExtent b="25400" l="25400" r="25400" t="25400"/>
            <wp:docPr id="47"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40400" cy="298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b w:val="1"/>
          <w:bCs w:val="1"/>
          <w:rtl w:val="0"/>
        </w:rPr>
        <w:t xml:space="preserve">CU-15 Gestionar cajas del catálogo</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14300" distT="114300" distL="114300" distR="114300">
            <wp:extent cx="5740400" cy="3987800"/>
            <wp:effectExtent b="25400" l="25400" r="25400" t="25400"/>
            <wp:docPr id="35"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740400" cy="3987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6">
      <w:pPr>
        <w:rPr>
          <w:b w:val="1"/>
          <w:bCs w:val="1"/>
        </w:rPr>
      </w:pPr>
      <w:r w:rsidDel="00000000" w:rsidR="00000000" w:rsidRPr="00000000">
        <w:rPr>
          <w:b w:val="1"/>
          <w:bCs w:val="1"/>
          <w:rtl w:val="0"/>
        </w:rPr>
        <w:t xml:space="preserve">CU-16 Consultar historial de entregas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14300" distT="114300" distL="114300" distR="114300">
            <wp:extent cx="5740400" cy="3352800"/>
            <wp:effectExtent b="25400" l="25400" r="25400" t="25400"/>
            <wp:docPr id="32"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40400" cy="3352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9">
      <w:pPr>
        <w:rPr>
          <w:b w:val="1"/>
          <w:bCs w:val="1"/>
        </w:rPr>
      </w:pPr>
      <w:r w:rsidDel="00000000" w:rsidR="00000000" w:rsidRPr="00000000">
        <w:rPr>
          <w:b w:val="1"/>
          <w:bCs w:val="1"/>
          <w:rtl w:val="0"/>
        </w:rPr>
        <w:t xml:space="preserve">CU-17 Consultar estadísticas de producción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14300" distT="114300" distL="114300" distR="114300">
            <wp:extent cx="5740400" cy="4241800"/>
            <wp:effectExtent b="25400" l="25400" r="25400" t="25400"/>
            <wp:docPr id="34"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40400" cy="4241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C">
      <w:pPr>
        <w:rPr>
          <w:b w:val="1"/>
          <w:bCs w:val="1"/>
        </w:rPr>
      </w:pPr>
      <w:r w:rsidDel="00000000" w:rsidR="00000000" w:rsidRPr="00000000">
        <w:rPr>
          <w:rtl w:val="0"/>
        </w:rPr>
      </w:r>
    </w:p>
    <w:p w:rsidR="00000000" w:rsidDel="00000000" w:rsidP="00000000" w:rsidRDefault="00000000" w:rsidRPr="00000000" w14:paraId="0000027D">
      <w:pPr>
        <w:jc w:val="left"/>
        <w:rPr>
          <w:b w:val="1"/>
          <w:bCs w:val="1"/>
        </w:rPr>
      </w:pPr>
      <w:r w:rsidDel="00000000" w:rsidR="00000000" w:rsidRPr="00000000">
        <w:rPr>
          <w:rtl w:val="0"/>
        </w:rPr>
      </w:r>
    </w:p>
    <w:p w:rsidR="00000000" w:rsidDel="00000000" w:rsidP="00000000" w:rsidRDefault="00000000" w:rsidRPr="00000000" w14:paraId="0000027E">
      <w:pPr>
        <w:jc w:val="left"/>
        <w:rPr>
          <w:b w:val="1"/>
          <w:bCs w:val="1"/>
        </w:rPr>
      </w:pPr>
      <w:r w:rsidDel="00000000" w:rsidR="00000000" w:rsidRPr="00000000">
        <w:rPr>
          <w:rtl w:val="0"/>
        </w:rPr>
      </w:r>
    </w:p>
    <w:p w:rsidR="00000000" w:rsidDel="00000000" w:rsidP="00000000" w:rsidRDefault="00000000" w:rsidRPr="00000000" w14:paraId="0000027F">
      <w:pPr>
        <w:pStyle w:val="Heading2"/>
        <w:keepNext w:val="1"/>
        <w:spacing w:after="240" w:before="120" w:lineRule="auto"/>
        <w:ind w:left="432" w:hanging="432"/>
        <w:jc w:val="both"/>
        <w:rPr>
          <w:color w:val="000080"/>
          <w:sz w:val="24"/>
          <w:szCs w:val="24"/>
          <w:vertAlign w:val="baseline"/>
        </w:rPr>
      </w:pPr>
      <w:bookmarkStart w:colFirst="0" w:colLast="0" w:name="_heading=h.1w4ik7611f4y" w:id="18"/>
      <w:bookmarkEnd w:id="18"/>
      <w:r w:rsidDel="00000000" w:rsidR="00000000" w:rsidRPr="00000000">
        <w:rPr>
          <w:color w:val="000080"/>
          <w:sz w:val="24"/>
          <w:szCs w:val="24"/>
          <w:vertAlign w:val="baseline"/>
          <w:rtl w:val="0"/>
        </w:rPr>
        <w:t xml:space="preserve">Vista de Procesos</w:t>
      </w:r>
    </w:p>
    <w:p w:rsidR="00000000" w:rsidDel="00000000" w:rsidP="00000000" w:rsidRDefault="00000000" w:rsidRPr="00000000" w14:paraId="00000280">
      <w:pPr>
        <w:jc w:val="both"/>
        <w:rPr>
          <w:b w:val="1"/>
          <w:bCs w:val="1"/>
        </w:rPr>
      </w:pPr>
      <w:r w:rsidDel="00000000" w:rsidR="00000000" w:rsidRPr="00000000">
        <w:rPr>
          <w:b w:val="1"/>
          <w:bCs w:val="1"/>
          <w:rtl w:val="0"/>
        </w:rPr>
        <w:t xml:space="preserve">Diagrama de Actividad:</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284">
      <w:pPr>
        <w:rPr/>
      </w:pPr>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2"/>
        <w:keepNext w:val="1"/>
        <w:spacing w:after="240" w:before="120" w:lineRule="auto"/>
        <w:ind w:left="432" w:hanging="432"/>
        <w:jc w:val="both"/>
        <w:rPr>
          <w:color w:val="000080"/>
          <w:sz w:val="24"/>
          <w:szCs w:val="24"/>
          <w:vertAlign w:val="baseline"/>
        </w:rPr>
      </w:pPr>
      <w:bookmarkStart w:colFirst="0" w:colLast="0" w:name="_heading=h.tlbkjl5z33es" w:id="19"/>
      <w:bookmarkEnd w:id="19"/>
      <w:r w:rsidDel="00000000" w:rsidR="00000000" w:rsidRPr="00000000">
        <w:rPr>
          <w:color w:val="000080"/>
          <w:sz w:val="24"/>
          <w:szCs w:val="24"/>
          <w:vertAlign w:val="baseline"/>
          <w:rtl w:val="0"/>
        </w:rPr>
        <w:t xml:space="preserve">Vista de Despliegue</w:t>
      </w:r>
    </w:p>
    <w:p w:rsidR="00000000" w:rsidDel="00000000" w:rsidP="00000000" w:rsidRDefault="00000000" w:rsidRPr="00000000" w14:paraId="00000286">
      <w:pPr>
        <w:jc w:val="both"/>
        <w:rPr/>
      </w:pPr>
      <w:r w:rsidDel="00000000" w:rsidR="00000000" w:rsidRPr="00000000">
        <w:rPr>
          <w:rtl w:val="0"/>
        </w:rPr>
      </w:r>
    </w:p>
    <w:p w:rsidR="00000000" w:rsidDel="00000000" w:rsidP="00000000" w:rsidRDefault="00000000" w:rsidRPr="00000000" w14:paraId="00000287">
      <w:pPr>
        <w:jc w:val="both"/>
        <w:rPr>
          <w:b w:val="1"/>
          <w:bCs w:val="1"/>
        </w:rPr>
      </w:pPr>
      <w:r w:rsidDel="00000000" w:rsidR="00000000" w:rsidRPr="00000000">
        <w:rPr>
          <w:b w:val="1"/>
          <w:bCs w:val="1"/>
          <w:rtl w:val="0"/>
        </w:rPr>
        <w:t xml:space="preserve">Diagrama de Componentes:</w:t>
      </w:r>
    </w:p>
    <w:p w:rsidR="00000000" w:rsidDel="00000000" w:rsidP="00000000" w:rsidRDefault="00000000" w:rsidRPr="00000000" w14:paraId="00000288">
      <w:pPr>
        <w:rPr>
          <w:b w:val="1"/>
          <w:bCs w:val="1"/>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b w:val="1"/>
          <w:bCs w:val="1"/>
        </w:rPr>
      </w:pPr>
      <w:r w:rsidDel="00000000" w:rsidR="00000000" w:rsidRPr="00000000">
        <w:rPr>
          <w:b w:val="1"/>
          <w:bCs w:val="1"/>
          <w:rtl w:val="0"/>
        </w:rPr>
        <w:t xml:space="preserve">Diagrama de Paquetes:</w:t>
      </w:r>
    </w:p>
    <w:p w:rsidR="00000000" w:rsidDel="00000000" w:rsidP="00000000" w:rsidRDefault="00000000" w:rsidRPr="00000000" w14:paraId="0000028E">
      <w:pPr>
        <w:pStyle w:val="Heading2"/>
        <w:keepNext w:val="1"/>
        <w:spacing w:after="240" w:before="120" w:lineRule="auto"/>
        <w:ind w:left="432" w:hanging="432"/>
        <w:jc w:val="both"/>
        <w:rPr/>
      </w:pPr>
      <w:bookmarkStart w:colFirst="0" w:colLast="0" w:name="_heading=h.39qkmto4lyhz" w:id="20"/>
      <w:bookmarkEnd w:id="20"/>
      <w:r w:rsidDel="00000000" w:rsidR="00000000" w:rsidRPr="00000000">
        <w:rPr>
          <w:rtl w:val="0"/>
        </w:rPr>
      </w:r>
    </w:p>
    <w:p w:rsidR="00000000" w:rsidDel="00000000" w:rsidP="00000000" w:rsidRDefault="00000000" w:rsidRPr="00000000" w14:paraId="0000028F">
      <w:pPr>
        <w:jc w:val="center"/>
        <w:rPr>
          <w:b w:val="1"/>
          <w:bCs w:val="1"/>
          <w:i w:val="1"/>
          <w:iCs w:val="1"/>
        </w:rPr>
      </w:pPr>
      <w:r w:rsidDel="00000000" w:rsidR="00000000" w:rsidRPr="00000000">
        <w:rPr>
          <w:b w:val="1"/>
          <w:bCs w:val="1"/>
          <w:rtl w:val="0"/>
        </w:rPr>
        <w:t xml:space="preserve">Ilustración: </w:t>
      </w:r>
      <w:r w:rsidDel="00000000" w:rsidR="00000000" w:rsidRPr="00000000">
        <w:rPr>
          <w:rtl w:val="0"/>
        </w:rPr>
      </w:r>
    </w:p>
    <w:p w:rsidR="00000000" w:rsidDel="00000000" w:rsidP="00000000" w:rsidRDefault="00000000" w:rsidRPr="00000000" w14:paraId="00000290">
      <w:pPr>
        <w:pStyle w:val="Heading2"/>
        <w:keepNext w:val="1"/>
        <w:spacing w:after="240" w:before="120" w:lineRule="auto"/>
        <w:ind w:left="432" w:hanging="432"/>
        <w:jc w:val="both"/>
        <w:rPr/>
      </w:pPr>
      <w:bookmarkStart w:colFirst="0" w:colLast="0" w:name="_heading=h.9sh2ug133lak" w:id="21"/>
      <w:bookmarkEnd w:id="21"/>
      <w:r w:rsidDel="00000000" w:rsidR="00000000" w:rsidRPr="00000000">
        <w:rPr>
          <w:rtl w:val="0"/>
        </w:rPr>
      </w:r>
    </w:p>
    <w:p w:rsidR="00000000" w:rsidDel="00000000" w:rsidP="00000000" w:rsidRDefault="00000000" w:rsidRPr="00000000" w14:paraId="00000291">
      <w:pPr>
        <w:pStyle w:val="Heading2"/>
        <w:keepNext w:val="1"/>
        <w:spacing w:after="240" w:before="120" w:lineRule="auto"/>
        <w:ind w:left="432" w:hanging="432"/>
        <w:jc w:val="both"/>
        <w:rPr>
          <w:b w:val="1"/>
          <w:bCs w:val="1"/>
          <w:color w:val="000080"/>
          <w:sz w:val="24"/>
          <w:szCs w:val="24"/>
          <w:vertAlign w:val="baseline"/>
        </w:rPr>
      </w:pPr>
      <w:bookmarkStart w:colFirst="0" w:colLast="0" w:name="_heading=h.y4v08a1r64el" w:id="22"/>
      <w:bookmarkEnd w:id="22"/>
      <w:r w:rsidDel="00000000" w:rsidR="00000000" w:rsidRPr="00000000">
        <w:rPr>
          <w:b w:val="1"/>
          <w:bCs w:val="1"/>
          <w:color w:val="000080"/>
          <w:sz w:val="24"/>
          <w:szCs w:val="24"/>
          <w:vertAlign w:val="baseline"/>
          <w:rtl w:val="0"/>
        </w:rPr>
        <w:t xml:space="preserve">Vista </w:t>
      </w:r>
      <w:r w:rsidDel="00000000" w:rsidR="00000000" w:rsidRPr="00000000">
        <w:rPr>
          <w:b w:val="1"/>
          <w:bCs w:val="1"/>
          <w:color w:val="000080"/>
          <w:sz w:val="24"/>
          <w:szCs w:val="24"/>
          <w:rtl w:val="0"/>
        </w:rPr>
        <w:t xml:space="preserve">Física</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Diagrama de Despliegue:</w:t>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2"/>
        <w:keepNext w:val="1"/>
        <w:spacing w:after="240" w:before="120" w:lineRule="auto"/>
        <w:ind w:left="432" w:hanging="432"/>
        <w:jc w:val="both"/>
        <w:rPr>
          <w:b w:val="1"/>
          <w:bCs w:val="1"/>
          <w:color w:val="000080"/>
          <w:sz w:val="24"/>
          <w:szCs w:val="24"/>
          <w:vertAlign w:val="baseline"/>
        </w:rPr>
      </w:pPr>
      <w:bookmarkStart w:colFirst="0" w:colLast="0" w:name="_heading=h.1lh3d8aw672e" w:id="23"/>
      <w:bookmarkEnd w:id="23"/>
      <w:r w:rsidDel="00000000" w:rsidR="00000000" w:rsidRPr="00000000">
        <w:br w:type="page"/>
      </w:r>
      <w:r w:rsidDel="00000000" w:rsidR="00000000" w:rsidRPr="00000000">
        <w:rPr>
          <w:b w:val="1"/>
          <w:bCs w:val="1"/>
          <w:color w:val="000080"/>
          <w:sz w:val="24"/>
          <w:szCs w:val="24"/>
          <w:vertAlign w:val="baseline"/>
          <w:rtl w:val="0"/>
        </w:rPr>
        <w:t xml:space="preserve">Vista Escenarios 4+1</w:t>
      </w:r>
    </w:p>
    <w:p w:rsidR="00000000" w:rsidDel="00000000" w:rsidP="00000000" w:rsidRDefault="00000000" w:rsidRPr="00000000" w14:paraId="0000029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Diagramas </w:t>
      </w:r>
      <w:r w:rsidDel="00000000" w:rsidR="00000000" w:rsidRPr="00000000">
        <w:rPr>
          <w:rtl w:val="0"/>
        </w:rPr>
      </w:r>
    </w:p>
    <w:p w:rsidR="00000000" w:rsidDel="00000000" w:rsidP="00000000" w:rsidRDefault="00000000" w:rsidRPr="00000000" w14:paraId="0000029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1"/>
        <w:keepNext w:val="1"/>
        <w:numPr>
          <w:ilvl w:val="0"/>
          <w:numId w:val="5"/>
        </w:numPr>
        <w:spacing w:after="240" w:before="120" w:lineRule="auto"/>
        <w:ind w:left="432" w:hanging="432"/>
        <w:jc w:val="both"/>
        <w:rPr>
          <w:b w:val="1"/>
          <w:bCs w:val="1"/>
          <w:color w:val="000080"/>
          <w:sz w:val="28"/>
          <w:szCs w:val="28"/>
        </w:rPr>
      </w:pPr>
      <w:bookmarkStart w:colFirst="0" w:colLast="0" w:name="_heading=h.oyf2qsc8gcih" w:id="24"/>
      <w:bookmarkEnd w:id="24"/>
      <w:r w:rsidDel="00000000" w:rsidR="00000000" w:rsidRPr="00000000">
        <w:br w:type="page"/>
      </w:r>
      <w:r w:rsidDel="00000000" w:rsidR="00000000" w:rsidRPr="00000000">
        <w:rPr>
          <w:b w:val="1"/>
          <w:bCs w:val="1"/>
          <w:color w:val="000080"/>
          <w:sz w:val="28"/>
          <w:szCs w:val="28"/>
          <w:vertAlign w:val="baseline"/>
          <w:rtl w:val="0"/>
        </w:rPr>
        <w:t xml:space="preserve">Decisiones de Diseño y Selección de Alternativas</w:t>
      </w:r>
      <w:r w:rsidDel="00000000" w:rsidR="00000000" w:rsidRPr="00000000">
        <w:rPr>
          <w:rtl w:val="0"/>
        </w:rPr>
      </w:r>
    </w:p>
    <w:p w:rsidR="00000000" w:rsidDel="00000000" w:rsidP="00000000" w:rsidRDefault="00000000" w:rsidRPr="00000000" w14:paraId="000002A0">
      <w:pPr>
        <w:pStyle w:val="Heading1"/>
        <w:keepNext w:val="1"/>
        <w:numPr>
          <w:ilvl w:val="0"/>
          <w:numId w:val="5"/>
        </w:numPr>
        <w:spacing w:after="240" w:before="120" w:lineRule="auto"/>
        <w:ind w:left="432" w:hanging="432"/>
        <w:jc w:val="both"/>
        <w:rPr>
          <w:color w:val="000080"/>
          <w:sz w:val="28"/>
          <w:szCs w:val="28"/>
        </w:rPr>
      </w:pPr>
      <w:bookmarkStart w:colFirst="0" w:colLast="0" w:name="_heading=h.evytqt6bc5sr" w:id="25"/>
      <w:bookmarkEnd w:id="25"/>
      <w:r w:rsidDel="00000000" w:rsidR="00000000" w:rsidRPr="00000000">
        <w:rPr>
          <w:color w:val="000080"/>
          <w:sz w:val="28"/>
          <w:szCs w:val="28"/>
          <w:vertAlign w:val="baseline"/>
          <w:rtl w:val="0"/>
        </w:rPr>
        <w:t xml:space="preserve">Análisis de Reutilización</w:t>
      </w:r>
      <w:r w:rsidDel="00000000" w:rsidR="00000000" w:rsidRPr="00000000">
        <w:rPr>
          <w:rtl w:val="0"/>
        </w:rPr>
      </w:r>
    </w:p>
    <w:p w:rsidR="00000000" w:rsidDel="00000000" w:rsidP="00000000" w:rsidRDefault="00000000" w:rsidRPr="00000000" w14:paraId="000002A1">
      <w:pPr>
        <w:jc w:val="both"/>
        <w:rPr/>
      </w:pPr>
      <w:r w:rsidDel="00000000" w:rsidR="00000000" w:rsidRPr="00000000">
        <w:rPr>
          <w:rtl w:val="0"/>
        </w:rPr>
        <w:t xml:space="preserve">[Poner razonamiento de componentes que se utilizarán o que se desarrollarán]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tl w:val="0"/>
        </w:rPr>
      </w:r>
    </w:p>
    <w:sectPr>
      <w:headerReference r:id="rId27" w:type="default"/>
      <w:headerReference r:id="rId28" w:type="first"/>
      <w:footerReference r:id="rId29"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72390</wp:posOffset>
              </wp:positionV>
              <wp:extent cx="0" cy="12700"/>
              <wp:effectExtent b="0" l="0" r="0" t="0"/>
              <wp:wrapNone/>
              <wp:docPr id="28"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72390</wp:posOffset>
              </wp:positionV>
              <wp:extent cx="0" cy="12700"/>
              <wp:effectExtent b="0" l="0" r="0" t="0"/>
              <wp:wrapNone/>
              <wp:docPr id="28"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3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A7">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A8">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A9">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AA">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563B45"/>
    <w:pPr>
      <w:ind w:left="720"/>
      <w:contextualSpacing w:val="1"/>
    </w:p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1.png"/><Relationship Id="rId21"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5.png"/><Relationship Id="rId25" Type="http://schemas.openxmlformats.org/officeDocument/2006/relationships/image" Target="media/image18.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11" Type="http://schemas.openxmlformats.org/officeDocument/2006/relationships/image" Target="media/image15.png"/><Relationship Id="rId10" Type="http://schemas.openxmlformats.org/officeDocument/2006/relationships/image" Target="media/image11.png"/><Relationship Id="rId13" Type="http://schemas.openxmlformats.org/officeDocument/2006/relationships/image" Target="media/image16.png"/><Relationship Id="rId12" Type="http://schemas.openxmlformats.org/officeDocument/2006/relationships/image" Target="media/image10.png"/><Relationship Id="rId15" Type="http://schemas.openxmlformats.org/officeDocument/2006/relationships/image" Target="media/image13.png"/><Relationship Id="rId14" Type="http://schemas.openxmlformats.org/officeDocument/2006/relationships/image" Target="media/image6.png"/><Relationship Id="rId17" Type="http://schemas.openxmlformats.org/officeDocument/2006/relationships/image" Target="media/image17.png"/><Relationship Id="rId16" Type="http://schemas.openxmlformats.org/officeDocument/2006/relationships/image" Target="media/image8.png"/><Relationship Id="rId19" Type="http://schemas.openxmlformats.org/officeDocument/2006/relationships/image" Target="media/image4.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v/uWLqKmvXNCYDe1JBcITWKZ3Q==">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