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right="1140" w:rightChars="518"/>
        <w:jc w:val="center"/>
        <w:rPr>
          <w:rFonts w:hint="default"/>
          <w:lang w:val="en-US" w:eastAsia="zh-CN"/>
        </w:rPr>
      </w:pPr>
      <w:r>
        <w:rPr>
          <w:rFonts w:hint="eastAsia"/>
          <w:lang w:val="en-US" w:eastAsia="zh-CN"/>
        </w:rPr>
        <w:t>2019年考研英语一真题</w:t>
      </w:r>
    </w:p>
    <w:p>
      <w:pPr>
        <w:pStyle w:val="2"/>
        <w:ind w:left="2780"/>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5"/>
        <w:spacing w:before="10"/>
        <w:rPr>
          <w:sz w:val="35"/>
        </w:rPr>
      </w:pPr>
    </w:p>
    <w:p>
      <w:pPr>
        <w:pStyle w:val="3"/>
        <w:spacing w:before="0"/>
      </w:pPr>
      <w:r>
        <w:t>Directions:</w:t>
      </w:r>
    </w:p>
    <w:p>
      <w:pPr>
        <w:pStyle w:val="5"/>
        <w:spacing w:before="155" w:line="381" w:lineRule="auto"/>
        <w:ind w:left="169" w:right="1347"/>
        <w:jc w:val="both"/>
      </w:pPr>
      <w:r>
        <w:t>Read the following text. Choose the best word(s) for each numbered blank and mark A, B, C or D on the ANSWER SHEET. (10 points)</w:t>
      </w:r>
    </w:p>
    <w:p>
      <w:pPr>
        <w:pStyle w:val="5"/>
        <w:rPr>
          <w:sz w:val="24"/>
        </w:rPr>
      </w:pPr>
    </w:p>
    <w:p>
      <w:pPr>
        <w:pStyle w:val="5"/>
        <w:spacing w:before="143" w:line="381" w:lineRule="auto"/>
        <w:ind w:left="169" w:right="1358" w:firstLine="458"/>
        <w:jc w:val="both"/>
      </w:pPr>
      <w:r>
        <w:rPr>
          <w:spacing w:val="-4"/>
        </w:rPr>
        <w:t xml:space="preserve">Today </w:t>
      </w:r>
      <w:r>
        <w:t>we live in a world where GPS systems, digital maps, and other navigation apps are available on our smartphones.</w:t>
      </w:r>
      <w:r>
        <w:rPr>
          <w:u w:val="none"/>
        </w:rPr>
        <w:t xml:space="preserve"> </w:t>
      </w:r>
      <w:r>
        <w:rPr>
          <w:rFonts w:hint="eastAsia" w:eastAsia="宋体"/>
          <w:u w:val="single"/>
          <w:lang w:val="en-US" w:eastAsia="zh-CN"/>
        </w:rPr>
        <w:t xml:space="preserve">    </w:t>
      </w:r>
      <w:r>
        <w:rPr>
          <w:u w:val="single"/>
        </w:rPr>
        <w:t>1</w:t>
      </w:r>
      <w:r>
        <w:rPr>
          <w:rFonts w:hint="eastAsia" w:eastAsia="宋体"/>
          <w:u w:val="single"/>
          <w:lang w:val="en-US" w:eastAsia="zh-CN"/>
        </w:rPr>
        <w:t xml:space="preserve">   </w:t>
      </w:r>
      <w:r>
        <w:t xml:space="preserve"> of us just walk straight into the woods without a phone. But phones</w:t>
      </w:r>
      <w:r>
        <w:rPr>
          <w:u w:val="non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t xml:space="preserve"> on batteries, and batteries can die faster than we realize.</w:t>
      </w:r>
      <w:r>
        <w:rPr>
          <w:u w:val="none"/>
        </w:rPr>
        <w:t xml:space="preserve">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rPr>
          <w:u w:val="none"/>
        </w:rPr>
        <w:t xml:space="preserve"> </w:t>
      </w:r>
      <w:r>
        <w:t xml:space="preserve"> you  get  lost without a phone or a  compass,  and you</w:t>
      </w:r>
      <w:r>
        <w:rPr>
          <w:u w:val="none"/>
        </w:rPr>
        <w:t xml:space="preserve"> </w:t>
      </w:r>
      <w:r>
        <w:rPr>
          <w:u w:val="single"/>
        </w:rPr>
        <w:t xml:space="preserve">  </w:t>
      </w:r>
      <w:r>
        <w:rPr>
          <w:rFonts w:hint="eastAsia" w:eastAsia="宋体"/>
          <w:u w:val="single"/>
          <w:lang w:val="en-US" w:eastAsia="zh-CN"/>
        </w:rPr>
        <w:t xml:space="preserve"> </w:t>
      </w:r>
      <w:r>
        <w:rPr>
          <w:u w:val="single"/>
        </w:rPr>
        <w:t xml:space="preserve">4  </w:t>
      </w:r>
      <w:r>
        <w:t xml:space="preserve"> can’t find north, we have a few tricks to help you navigate</w:t>
      </w:r>
      <w:r>
        <w:rPr>
          <w:u w:val="single"/>
        </w:rPr>
        <w:t xml:space="preserve">   </w:t>
      </w:r>
      <w:r>
        <w:rPr>
          <w:rFonts w:hint="eastAsia" w:eastAsia="宋体"/>
          <w:u w:val="single"/>
          <w:lang w:val="en-US" w:eastAsia="zh-CN"/>
        </w:rPr>
        <w:t xml:space="preserve"> </w:t>
      </w:r>
      <w:r>
        <w:rPr>
          <w:u w:val="single"/>
        </w:rPr>
        <w:t xml:space="preserve">5 </w:t>
      </w:r>
      <w:r>
        <w:rPr>
          <w:rFonts w:hint="eastAsia" w:eastAsia="宋体"/>
          <w:u w:val="single"/>
          <w:lang w:val="en-US" w:eastAsia="zh-CN"/>
        </w:rPr>
        <w:t xml:space="preserve"> </w:t>
      </w:r>
      <w:r>
        <w:rPr>
          <w:u w:val="single"/>
        </w:rPr>
        <w:t xml:space="preserve"> </w:t>
      </w:r>
      <w:r>
        <w:t xml:space="preserve"> to civilization, one of which is  to follow the</w:t>
      </w:r>
      <w:r>
        <w:rPr>
          <w:spacing w:val="-7"/>
        </w:rPr>
        <w:t xml:space="preserve"> </w:t>
      </w:r>
      <w:r>
        <w:t>land.</w:t>
      </w:r>
    </w:p>
    <w:p>
      <w:pPr>
        <w:pStyle w:val="5"/>
        <w:spacing w:line="376" w:lineRule="auto"/>
        <w:ind w:left="169" w:right="1361" w:firstLine="458"/>
        <w:jc w:val="both"/>
      </w:pPr>
      <w:r>
        <w:t>When you find yourself well</w:t>
      </w:r>
      <w:r>
        <w:rPr>
          <w:u w:val="none"/>
        </w:rPr>
        <w:t xml:space="preserve"> </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rPr>
          <w:u w:val="single"/>
        </w:rPr>
        <w:t xml:space="preserve"> </w:t>
      </w:r>
      <w:r>
        <w:t xml:space="preserve"> a trail, but not in a completely</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area, you  have to answer two questions: Which</w:t>
      </w:r>
      <w:r>
        <w:rPr>
          <w:u w:val="non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t xml:space="preserve"> is downhill,  in this particular area? And where is the nearest water source? Humans overwhelmingly live in valleys, and on </w:t>
      </w:r>
      <w:r>
        <w:rPr>
          <w:position w:val="2"/>
        </w:rPr>
        <w:t xml:space="preserve">supplies of fresh </w:t>
      </w:r>
      <w:r>
        <w:rPr>
          <w:spacing w:val="-3"/>
          <w:position w:val="2"/>
        </w:rPr>
        <w:t>water.</w:t>
      </w:r>
      <w:r>
        <w:rPr>
          <w:spacing w:val="-3"/>
          <w:position w:val="2"/>
          <w:u w:val="none"/>
        </w:rPr>
        <w:t xml:space="preserve"> </w:t>
      </w:r>
      <w:r>
        <w:rPr>
          <w:rFonts w:hint="eastAsia" w:eastAsia="宋体"/>
          <w:spacing w:val="-3"/>
          <w:position w:val="2"/>
          <w:u w:val="none"/>
          <w:lang w:val="en-US" w:eastAsia="zh-CN"/>
        </w:rPr>
        <w:t xml:space="preserve"> </w:t>
      </w:r>
      <w:r>
        <w:rPr>
          <w:rFonts w:hint="eastAsia" w:eastAsia="宋体"/>
          <w:spacing w:val="-3"/>
          <w:position w:val="2"/>
          <w:u w:val="single"/>
          <w:lang w:val="en-US" w:eastAsia="zh-CN"/>
        </w:rPr>
        <w:t xml:space="preserve">    </w:t>
      </w:r>
      <w:r>
        <w:rPr>
          <w:position w:val="2"/>
          <w:u w:val="single"/>
        </w:rPr>
        <w:t>9</w:t>
      </w:r>
      <w:r>
        <w:rPr>
          <w:rFonts w:hint="eastAsia" w:eastAsia="宋体"/>
          <w:position w:val="2"/>
          <w:u w:val="single"/>
          <w:lang w:val="en-US" w:eastAsia="zh-CN"/>
        </w:rPr>
        <w:t xml:space="preserve">    </w:t>
      </w:r>
      <w:r>
        <w:rPr>
          <w:position w:val="2"/>
        </w:rPr>
        <w:t xml:space="preserve"> , if you head downhill, and follow any H</w:t>
      </w:r>
      <w:r>
        <w:rPr>
          <w:position w:val="2"/>
          <w:vertAlign w:val="subscript"/>
        </w:rPr>
        <w:t>2</w:t>
      </w:r>
      <w:r>
        <w:rPr>
          <w:position w:val="2"/>
          <w:vertAlign w:val="baseline"/>
        </w:rPr>
        <w:t xml:space="preserve">O you find, you </w:t>
      </w:r>
      <w:r>
        <w:rPr>
          <w:vertAlign w:val="baseline"/>
        </w:rPr>
        <w:t>should</w:t>
      </w:r>
      <w:r>
        <w:rPr>
          <w:u w:val="none"/>
          <w:vertAlign w:val="baseline"/>
        </w:rPr>
        <w:t xml:space="preserve"> </w:t>
      </w:r>
      <w:r>
        <w:rPr>
          <w:rFonts w:hint="eastAsia" w:eastAsia="宋体"/>
          <w:u w:val="single"/>
          <w:vertAlign w:val="baseline"/>
          <w:lang w:val="en-US" w:eastAsia="zh-CN"/>
        </w:rPr>
        <w:t xml:space="preserve">   </w:t>
      </w:r>
      <w:r>
        <w:rPr>
          <w:u w:val="single"/>
          <w:vertAlign w:val="baseline"/>
        </w:rPr>
        <w:t>10</w:t>
      </w:r>
      <w:r>
        <w:rPr>
          <w:rFonts w:hint="eastAsia" w:eastAsia="宋体"/>
          <w:u w:val="single"/>
          <w:vertAlign w:val="baseline"/>
          <w:lang w:val="en-US" w:eastAsia="zh-CN"/>
        </w:rPr>
        <w:t xml:space="preserve">   </w:t>
      </w:r>
      <w:r>
        <w:rPr>
          <w:vertAlign w:val="baseline"/>
        </w:rPr>
        <w:t xml:space="preserve"> see signs of</w:t>
      </w:r>
      <w:r>
        <w:rPr>
          <w:spacing w:val="-5"/>
          <w:vertAlign w:val="baseline"/>
        </w:rPr>
        <w:t xml:space="preserve"> </w:t>
      </w:r>
      <w:r>
        <w:rPr>
          <w:vertAlign w:val="baseline"/>
        </w:rPr>
        <w:t>people.</w:t>
      </w:r>
    </w:p>
    <w:p>
      <w:pPr>
        <w:pStyle w:val="5"/>
        <w:spacing w:before="1" w:line="381" w:lineRule="auto"/>
        <w:ind w:left="169" w:right="1361" w:firstLine="458"/>
        <w:jc w:val="both"/>
      </w:pPr>
      <w:r>
        <w:t>If you’ve explored the area before, keep an eye out for familiar sights – you may be</w:t>
      </w:r>
      <w:r>
        <w:rPr>
          <w:u w:val="single"/>
        </w:rPr>
        <w:t xml:space="preserve"> </w:t>
      </w:r>
      <w:r>
        <w:rPr>
          <w:rFonts w:hint="eastAsia" w:eastAsia="宋体"/>
          <w:u w:val="single"/>
          <w:lang w:val="en-US" w:eastAsia="zh-CN"/>
        </w:rPr>
        <w:t xml:space="preserve">   </w:t>
      </w:r>
      <w:r>
        <w:rPr>
          <w:u w:val="single"/>
        </w:rPr>
        <w:t>11</w:t>
      </w:r>
      <w:r>
        <w:rPr>
          <w:rFonts w:hint="eastAsia" w:eastAsia="宋体"/>
          <w:u w:val="single"/>
          <w:lang w:val="en-US" w:eastAsia="zh-CN"/>
        </w:rPr>
        <w:t xml:space="preserve">    </w:t>
      </w:r>
      <w:r>
        <w:t xml:space="preserve"> how quickly identifying a distinctive rock or tree can restore your bearings.</w:t>
      </w:r>
    </w:p>
    <w:p>
      <w:pPr>
        <w:pStyle w:val="5"/>
        <w:spacing w:line="381" w:lineRule="auto"/>
        <w:ind w:left="169" w:right="1359" w:firstLine="458"/>
        <w:jc w:val="both"/>
      </w:pPr>
      <w:r>
        <w:t xml:space="preserve">Another </w:t>
      </w:r>
      <w:r>
        <w:rPr>
          <w:u w:val="single"/>
        </w:rPr>
        <w:t xml:space="preserve">  12   </w:t>
      </w:r>
      <w:r>
        <w:t xml:space="preserve">: Climb high and look for  signs of human habitation. </w:t>
      </w:r>
      <w:r>
        <w:rPr>
          <w:u w:val="single"/>
        </w:rPr>
        <w:t xml:space="preserve">   13    </w:t>
      </w:r>
      <w:r>
        <w:t>,  even in dense forest, you should be able to</w:t>
      </w:r>
      <w:r>
        <w:rPr>
          <w:u w:val="single"/>
        </w:rPr>
        <w:t xml:space="preserve">  </w:t>
      </w:r>
      <w:r>
        <w:rPr>
          <w:rFonts w:hint="eastAsia" w:eastAsia="宋体"/>
          <w:u w:val="single"/>
          <w:lang w:val="en-US" w:eastAsia="zh-CN"/>
        </w:rPr>
        <w:t xml:space="preserve"> </w:t>
      </w:r>
      <w:r>
        <w:rPr>
          <w:u w:val="single"/>
        </w:rPr>
        <w:t xml:space="preserve">14 </w:t>
      </w:r>
      <w:r>
        <w:rPr>
          <w:rFonts w:hint="eastAsia" w:eastAsia="宋体"/>
          <w:u w:val="single"/>
          <w:lang w:val="en-US" w:eastAsia="zh-CN"/>
        </w:rPr>
        <w:t xml:space="preserve">  </w:t>
      </w:r>
      <w:r>
        <w:t xml:space="preserve"> gaps in the tree line due to roads,   train  tracks,   and  other  paths   people  carve </w:t>
      </w:r>
      <w:r>
        <w:rPr>
          <w:u w:val="single"/>
        </w:rPr>
        <w:t xml:space="preserve">   15   </w:t>
      </w:r>
      <w:r>
        <w:t xml:space="preserve"> the  woods.  Head  toward  these</w:t>
      </w:r>
      <w:r>
        <w:rPr>
          <w:u w:val="single"/>
        </w:rPr>
        <w:t xml:space="preserve">   </w:t>
      </w:r>
      <w:r>
        <w:rPr>
          <w:rFonts w:hint="eastAsia" w:eastAsia="宋体"/>
          <w:u w:val="single"/>
          <w:lang w:val="en-US" w:eastAsia="zh-CN"/>
        </w:rPr>
        <w:t xml:space="preserve"> </w:t>
      </w:r>
      <w:bookmarkStart w:id="0" w:name="_GoBack"/>
      <w:bookmarkEnd w:id="0"/>
      <w:r>
        <w:rPr>
          <w:u w:val="single"/>
        </w:rPr>
        <w:t xml:space="preserve">16  </w:t>
      </w:r>
      <w:r>
        <w:t xml:space="preserve"> to find a way out. At night, scan the horizon for</w:t>
      </w:r>
      <w:r>
        <w:rPr>
          <w:u w:val="single"/>
        </w:rPr>
        <w:t xml:space="preserve">   17   </w:t>
      </w:r>
      <w:r>
        <w:t xml:space="preserve"> light sources, such as fires and streetlights, then walk toward the glow of light</w:t>
      </w:r>
      <w:r>
        <w:rPr>
          <w:spacing w:val="-15"/>
        </w:rPr>
        <w:t xml:space="preserve"> </w:t>
      </w:r>
      <w:r>
        <w:t>pollution.</w:t>
      </w:r>
    </w:p>
    <w:p>
      <w:pPr>
        <w:pStyle w:val="5"/>
        <w:spacing w:line="381" w:lineRule="auto"/>
        <w:ind w:left="169" w:right="1360" w:firstLine="558"/>
        <w:jc w:val="both"/>
      </w:pPr>
      <w:r>
        <w:rPr>
          <w:u w:val="single"/>
        </w:rPr>
        <w:t xml:space="preserve">    </w:t>
      </w:r>
      <w:r>
        <w:rPr>
          <w:spacing w:val="-26"/>
          <w:u w:val="single"/>
        </w:rPr>
        <w:t xml:space="preserve"> </w:t>
      </w:r>
      <w:r>
        <w:rPr>
          <w:u w:val="single"/>
        </w:rPr>
        <w:t>18</w:t>
      </w:r>
      <w:r>
        <w:rPr>
          <w:rFonts w:hint="eastAsia" w:eastAsia="宋体"/>
          <w:u w:val="single"/>
          <w:lang w:val="en-US" w:eastAsia="zh-CN"/>
        </w:rPr>
        <w:t xml:space="preserve">  </w:t>
      </w:r>
      <w:r>
        <w:rPr>
          <w:u w:val="single"/>
        </w:rPr>
        <w:t xml:space="preserve"> </w:t>
      </w:r>
      <w:r>
        <w:t xml:space="preserve">, assuming you’re  lost  in  an area  humans  tend  to  frequent, look  for the </w:t>
      </w:r>
      <w:r>
        <w:rPr>
          <w:u w:val="single"/>
        </w:rPr>
        <w:t xml:space="preserve">   </w:t>
      </w:r>
      <w:r>
        <w:rPr>
          <w:rFonts w:hint="eastAsia" w:eastAsia="宋体"/>
          <w:u w:val="single"/>
          <w:lang w:val="en-US" w:eastAsia="zh-CN"/>
        </w:rPr>
        <w:t xml:space="preserve">  </w:t>
      </w:r>
      <w:r>
        <w:rPr>
          <w:u w:val="single"/>
        </w:rPr>
        <w:t>19</w:t>
      </w:r>
      <w:r>
        <w:rPr>
          <w:rFonts w:hint="eastAsia" w:eastAsia="宋体"/>
          <w:u w:val="single"/>
          <w:lang w:val="en-US" w:eastAsia="zh-CN"/>
        </w:rPr>
        <w:t xml:space="preserve"> </w:t>
      </w:r>
      <w:r>
        <w:rPr>
          <w:u w:val="single"/>
        </w:rPr>
        <w:t xml:space="preserve">  </w:t>
      </w:r>
      <w:r>
        <w:t xml:space="preserve">  we leave on the landscape. Trail blazes, tire tracks, and other features   can</w:t>
      </w:r>
      <w:r>
        <w:rPr>
          <w:u w:val="non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rFonts w:hint="eastAsia" w:eastAsia="宋体"/>
          <w:u w:val="none"/>
          <w:lang w:val="en-US" w:eastAsia="zh-CN"/>
        </w:rPr>
        <w:t xml:space="preserve"> </w:t>
      </w:r>
      <w:r>
        <w:t xml:space="preserve"> you to</w:t>
      </w:r>
      <w:r>
        <w:rPr>
          <w:spacing w:val="-7"/>
        </w:rPr>
        <w:t xml:space="preserve"> </w:t>
      </w:r>
      <w:r>
        <w:t>civilization.</w:t>
      </w:r>
    </w:p>
    <w:p>
      <w:pPr>
        <w:spacing w:after="0" w:line="381" w:lineRule="auto"/>
        <w:jc w:val="both"/>
        <w:sectPr>
          <w:pgSz w:w="10720" w:h="14970"/>
          <w:pgMar w:top="1280" w:right="0" w:bottom="1080" w:left="1220" w:header="0" w:footer="898" w:gutter="0"/>
          <w:pgNumType w:start="1"/>
        </w:sectPr>
      </w:pPr>
    </w:p>
    <w:tbl>
      <w:tblPr>
        <w:tblStyle w:val="8"/>
        <w:tblW w:w="80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50"/>
        <w:gridCol w:w="2010"/>
        <w:gridCol w:w="211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7" w:hRule="atLeast"/>
        </w:trPr>
        <w:tc>
          <w:tcPr>
            <w:tcW w:w="2050" w:type="dxa"/>
          </w:tcPr>
          <w:p>
            <w:pPr>
              <w:pStyle w:val="12"/>
              <w:numPr>
                <w:ilvl w:val="0"/>
                <w:numId w:val="1"/>
              </w:numPr>
              <w:tabs>
                <w:tab w:val="left" w:pos="394"/>
              </w:tabs>
              <w:spacing w:before="40" w:after="0" w:line="240" w:lineRule="auto"/>
              <w:ind w:left="393" w:right="0" w:hanging="228"/>
              <w:jc w:val="left"/>
              <w:rPr>
                <w:sz w:val="23"/>
              </w:rPr>
            </w:pPr>
            <w:r>
              <w:rPr>
                <w:sz w:val="23"/>
              </w:rPr>
              <w:t>[A]</w:t>
            </w:r>
            <w:r>
              <w:rPr>
                <w:spacing w:val="-1"/>
                <w:sz w:val="23"/>
              </w:rPr>
              <w:t xml:space="preserve"> </w:t>
            </w:r>
            <w:r>
              <w:rPr>
                <w:sz w:val="23"/>
              </w:rPr>
              <w:t>Some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put</w:t>
            </w:r>
          </w:p>
          <w:p>
            <w:pPr>
              <w:pStyle w:val="12"/>
              <w:numPr>
                <w:ilvl w:val="0"/>
                <w:numId w:val="1"/>
              </w:numPr>
              <w:tabs>
                <w:tab w:val="left" w:pos="394"/>
              </w:tabs>
              <w:spacing w:before="134" w:after="0" w:line="240" w:lineRule="auto"/>
              <w:ind w:left="393" w:right="0" w:hanging="228"/>
              <w:jc w:val="left"/>
              <w:rPr>
                <w:sz w:val="23"/>
              </w:rPr>
            </w:pPr>
            <w:r>
              <w:rPr>
                <w:sz w:val="23"/>
              </w:rPr>
              <w:t>[A]</w:t>
            </w:r>
            <w:r>
              <w:rPr>
                <w:spacing w:val="-1"/>
                <w:sz w:val="23"/>
              </w:rPr>
              <w:t xml:space="preserve"> </w:t>
            </w:r>
            <w:r>
              <w:rPr>
                <w:sz w:val="23"/>
              </w:rPr>
              <w:t>Since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formally</w:t>
            </w:r>
          </w:p>
        </w:tc>
        <w:tc>
          <w:tcPr>
            <w:tcW w:w="2010" w:type="dxa"/>
          </w:tcPr>
          <w:p>
            <w:pPr>
              <w:pStyle w:val="12"/>
              <w:spacing w:before="40"/>
              <w:rPr>
                <w:sz w:val="23"/>
              </w:rPr>
            </w:pPr>
            <w:r>
              <w:rPr>
                <w:sz w:val="23"/>
              </w:rPr>
              <w:t>[B] Most</w:t>
            </w:r>
          </w:p>
          <w:p>
            <w:pPr>
              <w:pStyle w:val="12"/>
              <w:spacing w:before="136"/>
              <w:rPr>
                <w:sz w:val="23"/>
              </w:rPr>
            </w:pPr>
            <w:r>
              <w:rPr>
                <w:sz w:val="23"/>
              </w:rPr>
              <w:t>[B] take</w:t>
            </w:r>
          </w:p>
          <w:p>
            <w:pPr>
              <w:pStyle w:val="12"/>
              <w:spacing w:before="134"/>
              <w:rPr>
                <w:sz w:val="23"/>
              </w:rPr>
            </w:pPr>
            <w:r>
              <w:rPr>
                <w:sz w:val="23"/>
              </w:rPr>
              <w:t>[B] If</w:t>
            </w:r>
          </w:p>
          <w:p>
            <w:pPr>
              <w:pStyle w:val="12"/>
              <w:spacing w:before="136"/>
              <w:rPr>
                <w:sz w:val="23"/>
              </w:rPr>
            </w:pPr>
            <w:r>
              <w:rPr>
                <w:sz w:val="23"/>
              </w:rPr>
              <w:t>[B] relatively</w:t>
            </w:r>
          </w:p>
        </w:tc>
        <w:tc>
          <w:tcPr>
            <w:tcW w:w="2110" w:type="dxa"/>
          </w:tcPr>
          <w:p>
            <w:pPr>
              <w:pStyle w:val="12"/>
              <w:spacing w:before="40"/>
              <w:ind w:left="250"/>
              <w:rPr>
                <w:sz w:val="23"/>
              </w:rPr>
            </w:pPr>
            <w:r>
              <w:rPr>
                <w:sz w:val="23"/>
              </w:rPr>
              <w:t>[C] Few</w:t>
            </w:r>
          </w:p>
          <w:p>
            <w:pPr>
              <w:pStyle w:val="12"/>
              <w:spacing w:before="136"/>
              <w:ind w:left="250"/>
              <w:rPr>
                <w:sz w:val="23"/>
              </w:rPr>
            </w:pPr>
            <w:r>
              <w:rPr>
                <w:sz w:val="23"/>
              </w:rPr>
              <w:t>[C] run</w:t>
            </w:r>
          </w:p>
          <w:p>
            <w:pPr>
              <w:pStyle w:val="12"/>
              <w:spacing w:before="134"/>
              <w:ind w:left="250"/>
              <w:rPr>
                <w:sz w:val="23"/>
              </w:rPr>
            </w:pPr>
            <w:r>
              <w:rPr>
                <w:sz w:val="23"/>
              </w:rPr>
              <w:t>[C] Though</w:t>
            </w:r>
          </w:p>
          <w:p>
            <w:pPr>
              <w:pStyle w:val="12"/>
              <w:spacing w:before="136"/>
              <w:ind w:left="250"/>
              <w:rPr>
                <w:sz w:val="23"/>
              </w:rPr>
            </w:pPr>
            <w:r>
              <w:rPr>
                <w:sz w:val="23"/>
              </w:rPr>
              <w:t>[C] gradually</w:t>
            </w:r>
          </w:p>
        </w:tc>
        <w:tc>
          <w:tcPr>
            <w:tcW w:w="1854" w:type="dxa"/>
          </w:tcPr>
          <w:p>
            <w:pPr>
              <w:pStyle w:val="12"/>
              <w:spacing w:before="40"/>
              <w:ind w:left="271"/>
              <w:rPr>
                <w:sz w:val="23"/>
              </w:rPr>
            </w:pPr>
            <w:r>
              <w:rPr>
                <w:sz w:val="23"/>
              </w:rPr>
              <w:t>[D] All</w:t>
            </w:r>
          </w:p>
          <w:p>
            <w:pPr>
              <w:pStyle w:val="12"/>
              <w:spacing w:before="136"/>
              <w:ind w:left="271"/>
              <w:rPr>
                <w:sz w:val="23"/>
              </w:rPr>
            </w:pPr>
            <w:r>
              <w:rPr>
                <w:sz w:val="23"/>
              </w:rPr>
              <w:t>[D] come</w:t>
            </w:r>
          </w:p>
          <w:p>
            <w:pPr>
              <w:pStyle w:val="12"/>
              <w:spacing w:before="134"/>
              <w:ind w:left="271"/>
              <w:rPr>
                <w:sz w:val="23"/>
              </w:rPr>
            </w:pPr>
            <w:r>
              <w:rPr>
                <w:sz w:val="23"/>
              </w:rPr>
              <w:t>[D] Until</w:t>
            </w:r>
          </w:p>
          <w:p>
            <w:pPr>
              <w:pStyle w:val="12"/>
              <w:spacing w:before="136"/>
              <w:ind w:left="271"/>
              <w:rPr>
                <w:sz w:val="23"/>
              </w:rPr>
            </w:pPr>
            <w:r>
              <w:rPr>
                <w:sz w:val="23"/>
              </w:rPr>
              <w:t>[D] literally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5. [A] back</w:t>
            </w:r>
          </w:p>
        </w:tc>
        <w:tc>
          <w:tcPr>
            <w:tcW w:w="2010" w:type="dxa"/>
          </w:tcPr>
          <w:p>
            <w:pPr>
              <w:pStyle w:val="12"/>
              <w:rPr>
                <w:sz w:val="23"/>
              </w:rPr>
            </w:pPr>
            <w:r>
              <w:rPr>
                <w:sz w:val="23"/>
              </w:rPr>
              <w:t>[B] next</w:t>
            </w:r>
          </w:p>
        </w:tc>
        <w:tc>
          <w:tcPr>
            <w:tcW w:w="2110" w:type="dxa"/>
          </w:tcPr>
          <w:p>
            <w:pPr>
              <w:pStyle w:val="12"/>
              <w:ind w:left="250"/>
              <w:rPr>
                <w:sz w:val="23"/>
              </w:rPr>
            </w:pPr>
            <w:r>
              <w:rPr>
                <w:sz w:val="23"/>
              </w:rPr>
              <w:t>[C] around</w:t>
            </w:r>
          </w:p>
        </w:tc>
        <w:tc>
          <w:tcPr>
            <w:tcW w:w="1854" w:type="dxa"/>
          </w:tcPr>
          <w:p>
            <w:pPr>
              <w:pStyle w:val="12"/>
              <w:ind w:left="271"/>
              <w:rPr>
                <w:sz w:val="23"/>
              </w:rPr>
            </w:pPr>
            <w:r>
              <w:rPr>
                <w:sz w:val="23"/>
              </w:rPr>
              <w:t>[D] away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6. [A] onto</w:t>
            </w:r>
          </w:p>
        </w:tc>
        <w:tc>
          <w:tcPr>
            <w:tcW w:w="2010" w:type="dxa"/>
          </w:tcPr>
          <w:p>
            <w:pPr>
              <w:pStyle w:val="12"/>
              <w:spacing w:before="62"/>
              <w:rPr>
                <w:sz w:val="23"/>
              </w:rPr>
            </w:pPr>
            <w:r>
              <w:rPr>
                <w:sz w:val="23"/>
              </w:rPr>
              <w:t>[B] off</w:t>
            </w:r>
          </w:p>
        </w:tc>
        <w:tc>
          <w:tcPr>
            <w:tcW w:w="2110" w:type="dxa"/>
          </w:tcPr>
          <w:p>
            <w:pPr>
              <w:pStyle w:val="12"/>
              <w:spacing w:before="62"/>
              <w:ind w:left="250"/>
              <w:rPr>
                <w:sz w:val="23"/>
              </w:rPr>
            </w:pPr>
            <w:r>
              <w:rPr>
                <w:sz w:val="23"/>
              </w:rPr>
              <w:t>[C] across</w:t>
            </w:r>
          </w:p>
        </w:tc>
        <w:tc>
          <w:tcPr>
            <w:tcW w:w="1854" w:type="dxa"/>
          </w:tcPr>
          <w:p>
            <w:pPr>
              <w:pStyle w:val="12"/>
              <w:spacing w:before="62"/>
              <w:ind w:left="271"/>
              <w:rPr>
                <w:sz w:val="23"/>
              </w:rPr>
            </w:pPr>
            <w:r>
              <w:rPr>
                <w:sz w:val="23"/>
              </w:rPr>
              <w:t>[D] alone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165"/>
              <w:rPr>
                <w:sz w:val="23"/>
              </w:rPr>
            </w:pPr>
            <w:r>
              <w:rPr>
                <w:sz w:val="23"/>
              </w:rPr>
              <w:t>7. [A] unattractive</w:t>
            </w:r>
          </w:p>
        </w:tc>
        <w:tc>
          <w:tcPr>
            <w:tcW w:w="2010" w:type="dxa"/>
          </w:tcPr>
          <w:p>
            <w:pPr>
              <w:pStyle w:val="12"/>
              <w:rPr>
                <w:sz w:val="23"/>
              </w:rPr>
            </w:pPr>
            <w:r>
              <w:rPr>
                <w:sz w:val="23"/>
              </w:rPr>
              <w:t>[B] uncrowded</w:t>
            </w:r>
          </w:p>
        </w:tc>
        <w:tc>
          <w:tcPr>
            <w:tcW w:w="2110" w:type="dxa"/>
          </w:tcPr>
          <w:p>
            <w:pPr>
              <w:pStyle w:val="12"/>
              <w:ind w:left="250"/>
              <w:rPr>
                <w:sz w:val="23"/>
              </w:rPr>
            </w:pPr>
            <w:r>
              <w:rPr>
                <w:sz w:val="23"/>
              </w:rPr>
              <w:t>[C] unchanged</w:t>
            </w:r>
          </w:p>
        </w:tc>
        <w:tc>
          <w:tcPr>
            <w:tcW w:w="1854" w:type="dxa"/>
          </w:tcPr>
          <w:p>
            <w:pPr>
              <w:pStyle w:val="12"/>
              <w:ind w:left="271"/>
              <w:rPr>
                <w:sz w:val="23"/>
              </w:rPr>
            </w:pPr>
            <w:r>
              <w:rPr>
                <w:sz w:val="23"/>
              </w:rPr>
              <w:t>[D] unfamiliar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8. [A] site</w:t>
            </w:r>
          </w:p>
        </w:tc>
        <w:tc>
          <w:tcPr>
            <w:tcW w:w="2010" w:type="dxa"/>
          </w:tcPr>
          <w:p>
            <w:pPr>
              <w:pStyle w:val="12"/>
              <w:rPr>
                <w:sz w:val="23"/>
              </w:rPr>
            </w:pPr>
            <w:r>
              <w:rPr>
                <w:sz w:val="23"/>
              </w:rPr>
              <w:t>[B] point</w:t>
            </w:r>
          </w:p>
        </w:tc>
        <w:tc>
          <w:tcPr>
            <w:tcW w:w="2110" w:type="dxa"/>
          </w:tcPr>
          <w:p>
            <w:pPr>
              <w:pStyle w:val="12"/>
              <w:ind w:left="250"/>
              <w:rPr>
                <w:sz w:val="23"/>
              </w:rPr>
            </w:pPr>
            <w:r>
              <w:rPr>
                <w:sz w:val="23"/>
              </w:rPr>
              <w:t>[C] way</w:t>
            </w:r>
          </w:p>
        </w:tc>
        <w:tc>
          <w:tcPr>
            <w:tcW w:w="1854" w:type="dxa"/>
          </w:tcPr>
          <w:p>
            <w:pPr>
              <w:pStyle w:val="12"/>
              <w:ind w:left="271"/>
              <w:rPr>
                <w:sz w:val="23"/>
              </w:rPr>
            </w:pPr>
            <w:r>
              <w:rPr>
                <w:sz w:val="23"/>
              </w:rPr>
              <w:t>[D] 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9. [A] So</w:t>
            </w:r>
          </w:p>
        </w:tc>
        <w:tc>
          <w:tcPr>
            <w:tcW w:w="2010" w:type="dxa"/>
          </w:tcPr>
          <w:p>
            <w:pPr>
              <w:pStyle w:val="12"/>
              <w:spacing w:before="62"/>
              <w:rPr>
                <w:sz w:val="23"/>
              </w:rPr>
            </w:pPr>
            <w:r>
              <w:rPr>
                <w:sz w:val="23"/>
              </w:rPr>
              <w:t>[B] Yet</w:t>
            </w:r>
          </w:p>
        </w:tc>
        <w:tc>
          <w:tcPr>
            <w:tcW w:w="2110" w:type="dxa"/>
          </w:tcPr>
          <w:p>
            <w:pPr>
              <w:pStyle w:val="12"/>
              <w:spacing w:before="62"/>
              <w:ind w:left="250"/>
              <w:rPr>
                <w:sz w:val="23"/>
              </w:rPr>
            </w:pPr>
            <w:r>
              <w:rPr>
                <w:sz w:val="23"/>
              </w:rPr>
              <w:t>[C] Instead</w:t>
            </w:r>
          </w:p>
        </w:tc>
        <w:tc>
          <w:tcPr>
            <w:tcW w:w="1854" w:type="dxa"/>
          </w:tcPr>
          <w:p>
            <w:pPr>
              <w:pStyle w:val="12"/>
              <w:spacing w:before="62"/>
              <w:ind w:left="271"/>
              <w:rPr>
                <w:sz w:val="23"/>
              </w:rPr>
            </w:pPr>
            <w:r>
              <w:rPr>
                <w:sz w:val="23"/>
              </w:rPr>
              <w:t>[D] Besides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10. [A] immediately</w:t>
            </w:r>
          </w:p>
        </w:tc>
        <w:tc>
          <w:tcPr>
            <w:tcW w:w="2010" w:type="dxa"/>
          </w:tcPr>
          <w:p>
            <w:pPr>
              <w:pStyle w:val="12"/>
              <w:rPr>
                <w:sz w:val="23"/>
              </w:rPr>
            </w:pPr>
            <w:r>
              <w:rPr>
                <w:sz w:val="23"/>
              </w:rPr>
              <w:t>[B] intentionally</w:t>
            </w:r>
          </w:p>
        </w:tc>
        <w:tc>
          <w:tcPr>
            <w:tcW w:w="2110" w:type="dxa"/>
          </w:tcPr>
          <w:p>
            <w:pPr>
              <w:pStyle w:val="12"/>
              <w:ind w:left="250"/>
              <w:rPr>
                <w:sz w:val="23"/>
              </w:rPr>
            </w:pPr>
            <w:r>
              <w:rPr>
                <w:sz w:val="23"/>
              </w:rPr>
              <w:t>[C] unexpectedly</w:t>
            </w:r>
          </w:p>
        </w:tc>
        <w:tc>
          <w:tcPr>
            <w:tcW w:w="1854" w:type="dxa"/>
          </w:tcPr>
          <w:p>
            <w:pPr>
              <w:pStyle w:val="12"/>
              <w:ind w:left="271"/>
              <w:rPr>
                <w:sz w:val="23"/>
              </w:rPr>
            </w:pPr>
            <w:r>
              <w:rPr>
                <w:sz w:val="23"/>
              </w:rPr>
              <w:t>[D] eventually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11. [A] surprised</w:t>
            </w:r>
          </w:p>
        </w:tc>
        <w:tc>
          <w:tcPr>
            <w:tcW w:w="2010" w:type="dxa"/>
          </w:tcPr>
          <w:p>
            <w:pPr>
              <w:pStyle w:val="12"/>
              <w:rPr>
                <w:sz w:val="23"/>
              </w:rPr>
            </w:pPr>
            <w:r>
              <w:rPr>
                <w:sz w:val="23"/>
              </w:rPr>
              <w:t>[B] annoyed</w:t>
            </w:r>
          </w:p>
        </w:tc>
        <w:tc>
          <w:tcPr>
            <w:tcW w:w="2110" w:type="dxa"/>
          </w:tcPr>
          <w:p>
            <w:pPr>
              <w:pStyle w:val="12"/>
              <w:ind w:left="250"/>
              <w:rPr>
                <w:sz w:val="23"/>
              </w:rPr>
            </w:pPr>
            <w:r>
              <w:rPr>
                <w:sz w:val="23"/>
              </w:rPr>
              <w:t>[C] frightened</w:t>
            </w:r>
          </w:p>
        </w:tc>
        <w:tc>
          <w:tcPr>
            <w:tcW w:w="1854" w:type="dxa"/>
          </w:tcPr>
          <w:p>
            <w:pPr>
              <w:pStyle w:val="12"/>
              <w:ind w:left="271"/>
              <w:rPr>
                <w:sz w:val="23"/>
              </w:rPr>
            </w:pPr>
            <w:r>
              <w:rPr>
                <w:sz w:val="23"/>
              </w:rPr>
              <w:t>[D] confused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12. [A] problem</w:t>
            </w:r>
          </w:p>
        </w:tc>
        <w:tc>
          <w:tcPr>
            <w:tcW w:w="2010" w:type="dxa"/>
          </w:tcPr>
          <w:p>
            <w:pPr>
              <w:pStyle w:val="12"/>
              <w:spacing w:before="62"/>
              <w:rPr>
                <w:sz w:val="23"/>
              </w:rPr>
            </w:pPr>
            <w:r>
              <w:rPr>
                <w:sz w:val="23"/>
              </w:rPr>
              <w:t>[B] option</w:t>
            </w:r>
          </w:p>
        </w:tc>
        <w:tc>
          <w:tcPr>
            <w:tcW w:w="2110" w:type="dxa"/>
          </w:tcPr>
          <w:p>
            <w:pPr>
              <w:pStyle w:val="12"/>
              <w:spacing w:before="62"/>
              <w:ind w:left="250"/>
              <w:rPr>
                <w:sz w:val="23"/>
              </w:rPr>
            </w:pPr>
            <w:r>
              <w:rPr>
                <w:sz w:val="23"/>
              </w:rPr>
              <w:t>[C] view</w:t>
            </w:r>
          </w:p>
        </w:tc>
        <w:tc>
          <w:tcPr>
            <w:tcW w:w="1854" w:type="dxa"/>
          </w:tcPr>
          <w:p>
            <w:pPr>
              <w:pStyle w:val="12"/>
              <w:spacing w:before="62"/>
              <w:ind w:left="271"/>
              <w:rPr>
                <w:sz w:val="23"/>
              </w:rPr>
            </w:pPr>
            <w:r>
              <w:rPr>
                <w:sz w:val="23"/>
              </w:rPr>
              <w:t>[D]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13. [A] Above all</w:t>
            </w:r>
          </w:p>
        </w:tc>
        <w:tc>
          <w:tcPr>
            <w:tcW w:w="2010" w:type="dxa"/>
          </w:tcPr>
          <w:p>
            <w:pPr>
              <w:pStyle w:val="12"/>
              <w:rPr>
                <w:sz w:val="23"/>
              </w:rPr>
            </w:pPr>
            <w:r>
              <w:rPr>
                <w:sz w:val="23"/>
              </w:rPr>
              <w:t>[B] In contrast</w:t>
            </w:r>
          </w:p>
        </w:tc>
        <w:tc>
          <w:tcPr>
            <w:tcW w:w="2110" w:type="dxa"/>
          </w:tcPr>
          <w:p>
            <w:pPr>
              <w:pStyle w:val="12"/>
              <w:ind w:left="250"/>
              <w:rPr>
                <w:sz w:val="23"/>
              </w:rPr>
            </w:pPr>
            <w:r>
              <w:rPr>
                <w:sz w:val="23"/>
              </w:rPr>
              <w:t>[C] On average</w:t>
            </w:r>
          </w:p>
        </w:tc>
        <w:tc>
          <w:tcPr>
            <w:tcW w:w="1854" w:type="dxa"/>
          </w:tcPr>
          <w:p>
            <w:pPr>
              <w:pStyle w:val="12"/>
              <w:ind w:left="271"/>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14. [A] bridge</w:t>
            </w:r>
          </w:p>
        </w:tc>
        <w:tc>
          <w:tcPr>
            <w:tcW w:w="2010" w:type="dxa"/>
          </w:tcPr>
          <w:p>
            <w:pPr>
              <w:pStyle w:val="12"/>
              <w:rPr>
                <w:sz w:val="23"/>
              </w:rPr>
            </w:pPr>
            <w:r>
              <w:rPr>
                <w:sz w:val="23"/>
              </w:rPr>
              <w:t>[B] avoid</w:t>
            </w:r>
          </w:p>
        </w:tc>
        <w:tc>
          <w:tcPr>
            <w:tcW w:w="2110" w:type="dxa"/>
          </w:tcPr>
          <w:p>
            <w:pPr>
              <w:pStyle w:val="12"/>
              <w:ind w:left="250"/>
              <w:rPr>
                <w:sz w:val="23"/>
              </w:rPr>
            </w:pPr>
            <w:r>
              <w:rPr>
                <w:sz w:val="23"/>
              </w:rPr>
              <w:t>[C] spot</w:t>
            </w:r>
          </w:p>
        </w:tc>
        <w:tc>
          <w:tcPr>
            <w:tcW w:w="1854" w:type="dxa"/>
          </w:tcPr>
          <w:p>
            <w:pPr>
              <w:pStyle w:val="12"/>
              <w:ind w:left="271"/>
              <w:rPr>
                <w:sz w:val="23"/>
              </w:rPr>
            </w:pPr>
            <w:r>
              <w:rPr>
                <w:sz w:val="23"/>
              </w:rPr>
              <w:t>[D] separate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15. [A] from</w:t>
            </w:r>
          </w:p>
        </w:tc>
        <w:tc>
          <w:tcPr>
            <w:tcW w:w="2010" w:type="dxa"/>
          </w:tcPr>
          <w:p>
            <w:pPr>
              <w:pStyle w:val="12"/>
              <w:spacing w:before="62"/>
              <w:rPr>
                <w:sz w:val="23"/>
              </w:rPr>
            </w:pPr>
            <w:r>
              <w:rPr>
                <w:sz w:val="23"/>
              </w:rPr>
              <w:t>[B] through</w:t>
            </w:r>
          </w:p>
        </w:tc>
        <w:tc>
          <w:tcPr>
            <w:tcW w:w="2110" w:type="dxa"/>
          </w:tcPr>
          <w:p>
            <w:pPr>
              <w:pStyle w:val="12"/>
              <w:spacing w:before="62"/>
              <w:ind w:left="250"/>
              <w:rPr>
                <w:sz w:val="23"/>
              </w:rPr>
            </w:pPr>
            <w:r>
              <w:rPr>
                <w:sz w:val="23"/>
              </w:rPr>
              <w:t>[C] beyond</w:t>
            </w:r>
          </w:p>
        </w:tc>
        <w:tc>
          <w:tcPr>
            <w:tcW w:w="1854" w:type="dxa"/>
          </w:tcPr>
          <w:p>
            <w:pPr>
              <w:pStyle w:val="12"/>
              <w:spacing w:before="62"/>
              <w:ind w:left="271"/>
              <w:rPr>
                <w:sz w:val="23"/>
              </w:rPr>
            </w:pPr>
            <w:r>
              <w:rPr>
                <w:sz w:val="23"/>
              </w:rPr>
              <w:t>[D] under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16. [A] posts</w:t>
            </w:r>
          </w:p>
        </w:tc>
        <w:tc>
          <w:tcPr>
            <w:tcW w:w="2010" w:type="dxa"/>
          </w:tcPr>
          <w:p>
            <w:pPr>
              <w:pStyle w:val="12"/>
              <w:rPr>
                <w:sz w:val="23"/>
              </w:rPr>
            </w:pPr>
            <w:r>
              <w:rPr>
                <w:sz w:val="23"/>
              </w:rPr>
              <w:t>[B] links</w:t>
            </w:r>
          </w:p>
        </w:tc>
        <w:tc>
          <w:tcPr>
            <w:tcW w:w="2110" w:type="dxa"/>
          </w:tcPr>
          <w:p>
            <w:pPr>
              <w:pStyle w:val="12"/>
              <w:ind w:left="250"/>
              <w:rPr>
                <w:sz w:val="23"/>
              </w:rPr>
            </w:pPr>
            <w:r>
              <w:rPr>
                <w:sz w:val="23"/>
              </w:rPr>
              <w:t>[C] shades</w:t>
            </w:r>
          </w:p>
        </w:tc>
        <w:tc>
          <w:tcPr>
            <w:tcW w:w="1854" w:type="dxa"/>
          </w:tcPr>
          <w:p>
            <w:pPr>
              <w:pStyle w:val="12"/>
              <w:ind w:left="271"/>
              <w:rPr>
                <w:sz w:val="23"/>
              </w:rPr>
            </w:pPr>
            <w:r>
              <w:rPr>
                <w:sz w:val="23"/>
              </w:rPr>
              <w:t>[D] breaks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17. [A] artificial</w:t>
            </w:r>
          </w:p>
        </w:tc>
        <w:tc>
          <w:tcPr>
            <w:tcW w:w="2010" w:type="dxa"/>
          </w:tcPr>
          <w:p>
            <w:pPr>
              <w:pStyle w:val="12"/>
              <w:rPr>
                <w:sz w:val="23"/>
              </w:rPr>
            </w:pPr>
            <w:r>
              <w:rPr>
                <w:sz w:val="23"/>
              </w:rPr>
              <w:t>[B] mysterious</w:t>
            </w:r>
          </w:p>
        </w:tc>
        <w:tc>
          <w:tcPr>
            <w:tcW w:w="2110" w:type="dxa"/>
          </w:tcPr>
          <w:p>
            <w:pPr>
              <w:pStyle w:val="12"/>
              <w:ind w:left="250"/>
              <w:rPr>
                <w:sz w:val="23"/>
              </w:rPr>
            </w:pPr>
            <w:r>
              <w:rPr>
                <w:sz w:val="23"/>
              </w:rPr>
              <w:t>[C] hidden</w:t>
            </w:r>
          </w:p>
        </w:tc>
        <w:tc>
          <w:tcPr>
            <w:tcW w:w="1854" w:type="dxa"/>
          </w:tcPr>
          <w:p>
            <w:pPr>
              <w:pStyle w:val="12"/>
              <w:ind w:left="271"/>
              <w:rPr>
                <w:sz w:val="23"/>
              </w:rPr>
            </w:pPr>
            <w:r>
              <w:rPr>
                <w:sz w:val="23"/>
              </w:rPr>
              <w:t>[D] limited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18. [A] Finally</w:t>
            </w:r>
          </w:p>
        </w:tc>
        <w:tc>
          <w:tcPr>
            <w:tcW w:w="2010" w:type="dxa"/>
          </w:tcPr>
          <w:p>
            <w:pPr>
              <w:pStyle w:val="12"/>
              <w:spacing w:before="62"/>
              <w:rPr>
                <w:sz w:val="23"/>
              </w:rPr>
            </w:pPr>
            <w:r>
              <w:rPr>
                <w:sz w:val="23"/>
              </w:rPr>
              <w:t>[B] Consequently</w:t>
            </w:r>
          </w:p>
        </w:tc>
        <w:tc>
          <w:tcPr>
            <w:tcW w:w="2110" w:type="dxa"/>
          </w:tcPr>
          <w:p>
            <w:pPr>
              <w:pStyle w:val="12"/>
              <w:spacing w:before="62"/>
              <w:ind w:left="250"/>
              <w:rPr>
                <w:sz w:val="23"/>
              </w:rPr>
            </w:pPr>
            <w:r>
              <w:rPr>
                <w:sz w:val="23"/>
              </w:rPr>
              <w:t>[C] Incidentally</w:t>
            </w:r>
          </w:p>
        </w:tc>
        <w:tc>
          <w:tcPr>
            <w:tcW w:w="1854" w:type="dxa"/>
          </w:tcPr>
          <w:p>
            <w:pPr>
              <w:pStyle w:val="12"/>
              <w:spacing w:before="62"/>
              <w:ind w:left="271"/>
              <w:rPr>
                <w:sz w:val="23"/>
              </w:rPr>
            </w:pPr>
            <w:r>
              <w:rPr>
                <w:sz w:val="23"/>
              </w:rPr>
              <w:t>[D] Generally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19. [A] memories</w:t>
            </w:r>
          </w:p>
        </w:tc>
        <w:tc>
          <w:tcPr>
            <w:tcW w:w="2010" w:type="dxa"/>
          </w:tcPr>
          <w:p>
            <w:pPr>
              <w:pStyle w:val="12"/>
              <w:rPr>
                <w:sz w:val="23"/>
              </w:rPr>
            </w:pPr>
            <w:r>
              <w:rPr>
                <w:sz w:val="23"/>
              </w:rPr>
              <w:t>[B] marks</w:t>
            </w:r>
          </w:p>
        </w:tc>
        <w:tc>
          <w:tcPr>
            <w:tcW w:w="2110" w:type="dxa"/>
          </w:tcPr>
          <w:p>
            <w:pPr>
              <w:pStyle w:val="12"/>
              <w:ind w:left="250"/>
              <w:rPr>
                <w:sz w:val="23"/>
              </w:rPr>
            </w:pPr>
            <w:r>
              <w:rPr>
                <w:sz w:val="23"/>
              </w:rPr>
              <w:t>[C] notes</w:t>
            </w:r>
          </w:p>
        </w:tc>
        <w:tc>
          <w:tcPr>
            <w:tcW w:w="1854" w:type="dxa"/>
          </w:tcPr>
          <w:p>
            <w:pPr>
              <w:pStyle w:val="12"/>
              <w:ind w:left="271"/>
              <w:rPr>
                <w:sz w:val="23"/>
              </w:rPr>
            </w:pPr>
            <w:r>
              <w:rPr>
                <w:sz w:val="23"/>
              </w:rPr>
              <w:t>[D] belongings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2050" w:type="dxa"/>
          </w:tcPr>
          <w:p>
            <w:pPr>
              <w:pStyle w:val="12"/>
              <w:ind w:left="50"/>
              <w:rPr>
                <w:sz w:val="23"/>
              </w:rPr>
            </w:pPr>
            <w:r>
              <w:rPr>
                <w:sz w:val="23"/>
              </w:rPr>
              <w:t>20. [A] restrict</w:t>
            </w:r>
          </w:p>
        </w:tc>
        <w:tc>
          <w:tcPr>
            <w:tcW w:w="2010" w:type="dxa"/>
          </w:tcPr>
          <w:p>
            <w:pPr>
              <w:pStyle w:val="12"/>
              <w:rPr>
                <w:sz w:val="23"/>
              </w:rPr>
            </w:pPr>
            <w:r>
              <w:rPr>
                <w:sz w:val="23"/>
              </w:rPr>
              <w:t>[B] adopt</w:t>
            </w:r>
          </w:p>
        </w:tc>
        <w:tc>
          <w:tcPr>
            <w:tcW w:w="2110" w:type="dxa"/>
          </w:tcPr>
          <w:p>
            <w:pPr>
              <w:pStyle w:val="12"/>
              <w:ind w:left="250"/>
              <w:rPr>
                <w:sz w:val="23"/>
              </w:rPr>
            </w:pPr>
            <w:r>
              <w:rPr>
                <w:sz w:val="23"/>
              </w:rPr>
              <w:t>[C] lead</w:t>
            </w:r>
          </w:p>
        </w:tc>
        <w:tc>
          <w:tcPr>
            <w:tcW w:w="1854" w:type="dxa"/>
          </w:tcPr>
          <w:p>
            <w:pPr>
              <w:pStyle w:val="12"/>
              <w:ind w:left="271"/>
              <w:rPr>
                <w:sz w:val="23"/>
              </w:rPr>
            </w:pPr>
            <w:r>
              <w:rPr>
                <w:sz w:val="23"/>
              </w:rPr>
              <w:t>[D] expose</w:t>
            </w:r>
          </w:p>
        </w:tc>
      </w:tr>
    </w:tbl>
    <w:p>
      <w:pPr>
        <w:pStyle w:val="5"/>
        <w:rPr>
          <w:sz w:val="20"/>
        </w:rPr>
      </w:pPr>
    </w:p>
    <w:p>
      <w:pPr>
        <w:pStyle w:val="5"/>
        <w:rPr>
          <w:sz w:val="20"/>
        </w:rPr>
      </w:pPr>
    </w:p>
    <w:p>
      <w:pPr>
        <w:pStyle w:val="5"/>
        <w:rPr>
          <w:sz w:val="20"/>
        </w:rPr>
      </w:pPr>
    </w:p>
    <w:p>
      <w:pPr>
        <w:pStyle w:val="5"/>
        <w:rPr>
          <w:sz w:val="20"/>
        </w:rPr>
      </w:pPr>
    </w:p>
    <w:p>
      <w:pPr>
        <w:pStyle w:val="5"/>
        <w:spacing w:before="9"/>
        <w:rPr>
          <w:sz w:val="15"/>
        </w:rPr>
      </w:pPr>
    </w:p>
    <w:p>
      <w:pPr>
        <w:pStyle w:val="2"/>
        <w:tabs>
          <w:tab w:val="left" w:pos="3565"/>
        </w:tabs>
        <w:spacing w:before="71"/>
        <w:ind w:left="2135"/>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5"/>
        <w:rPr>
          <w:sz w:val="20"/>
        </w:rPr>
      </w:pPr>
    </w:p>
    <w:p>
      <w:pPr>
        <w:pStyle w:val="5"/>
        <w:spacing w:before="10"/>
        <w:rPr>
          <w:sz w:val="22"/>
        </w:rPr>
      </w:pPr>
    </w:p>
    <w:p>
      <w:pPr>
        <w:pStyle w:val="3"/>
        <w:spacing w:before="91" w:line="472" w:lineRule="auto"/>
        <w:ind w:right="8225"/>
      </w:pPr>
      <w:r>
        <w:t>Part A Directions:</w:t>
      </w:r>
    </w:p>
    <w:p>
      <w:pPr>
        <w:pStyle w:val="5"/>
        <w:spacing w:line="472" w:lineRule="auto"/>
        <w:ind w:left="169" w:right="1347"/>
      </w:pPr>
      <w:r>
        <w:t>Read the following four texts. Answer the questions after each text by choosing A, B, C or D. Mark your answers on the ANSWER SHEET. (40 points)</w:t>
      </w:r>
    </w:p>
    <w:p>
      <w:pPr>
        <w:spacing w:after="0" w:line="472" w:lineRule="auto"/>
        <w:sectPr>
          <w:pgSz w:w="10720" w:h="14970"/>
          <w:pgMar w:top="1240" w:right="0" w:bottom="1080" w:left="1220" w:header="0" w:footer="898" w:gutter="0"/>
        </w:sectPr>
      </w:pPr>
    </w:p>
    <w:p>
      <w:pPr>
        <w:pStyle w:val="3"/>
        <w:ind w:left="3839"/>
      </w:pPr>
      <w:r>
        <w:t>Text 1</w:t>
      </w:r>
    </w:p>
    <w:p>
      <w:pPr>
        <w:pStyle w:val="5"/>
        <w:rPr>
          <w:b/>
          <w:sz w:val="24"/>
        </w:rPr>
      </w:pPr>
    </w:p>
    <w:p>
      <w:pPr>
        <w:pStyle w:val="5"/>
        <w:spacing w:before="189" w:line="309" w:lineRule="auto"/>
        <w:ind w:left="169" w:right="1351" w:firstLine="458"/>
        <w:jc w:val="both"/>
      </w:pPr>
      <w:r>
        <w:t xml:space="preserve">Financial regulators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institutions. </w:t>
      </w:r>
      <w:r>
        <w:rPr>
          <w:spacing w:val="-8"/>
        </w:rPr>
        <w:t xml:space="preserve">Yet </w:t>
      </w:r>
      <w:r>
        <w:t>officials also hope for a much larger benefit: more long-term decisionmaking, not only by banks but by all corporations, to build a stronger economy for future</w:t>
      </w:r>
      <w:r>
        <w:rPr>
          <w:spacing w:val="-9"/>
        </w:rPr>
        <w:t xml:space="preserve"> </w:t>
      </w:r>
      <w:r>
        <w:t>generations.</w:t>
      </w:r>
    </w:p>
    <w:p>
      <w:pPr>
        <w:pStyle w:val="5"/>
        <w:spacing w:line="309" w:lineRule="auto"/>
        <w:ind w:left="169" w:right="1352" w:firstLine="458"/>
        <w:jc w:val="both"/>
      </w:pPr>
      <w:r>
        <w:t>“Short-termism” or the desire for quick profits, has worsened in publicly traded companies, says the Bank of England’s top economist, Andrew Haldane. He quotes a giant of classical economics, Alfred Marshall, in describing this financial impatience as acting like “children who pick the plums out of their pudding to eat them at once” rather than putting them aside to be eaten last.</w:t>
      </w:r>
    </w:p>
    <w:p>
      <w:pPr>
        <w:pStyle w:val="5"/>
        <w:spacing w:line="307" w:lineRule="auto"/>
        <w:ind w:left="169" w:right="1356" w:firstLine="458"/>
        <w:jc w:val="both"/>
      </w:pPr>
      <w:r>
        <w:t>The average time for holding a stock in both the United States and Britain, he notes, has dropped from seven years to seven months in recent decades. Transient investors, who demand high quarterly profits from companies, can hinder a firm’s efforts to invest in long-term research or to build up customer loyalty. This has been dubbed “quarterly capitalism.”</w:t>
      </w:r>
    </w:p>
    <w:p>
      <w:pPr>
        <w:pStyle w:val="5"/>
        <w:spacing w:line="309" w:lineRule="auto"/>
        <w:ind w:left="169" w:right="1303" w:firstLine="458"/>
        <w:jc w:val="both"/>
      </w:pPr>
      <w:r>
        <w:t>In addition, new digital technologies have allowed more rapid trading of equities, quicker use of information, and thus shorter attention spans in financial markets. “There seems to be a predominance of short-term thinking at the  expense  of long-term investing,” said Commissioner Daniel Gallagher of the US Securities and Exchange Commission in a speech this</w:t>
      </w:r>
      <w:r>
        <w:rPr>
          <w:spacing w:val="-6"/>
        </w:rPr>
        <w:t xml:space="preserve"> </w:t>
      </w:r>
      <w:r>
        <w:t>week.</w:t>
      </w:r>
    </w:p>
    <w:p>
      <w:pPr>
        <w:pStyle w:val="5"/>
        <w:spacing w:line="309" w:lineRule="auto"/>
        <w:ind w:left="169" w:right="1353" w:firstLine="458"/>
        <w:jc w:val="both"/>
      </w:pPr>
      <w:r>
        <w:t>In the US, the Sarbanes-Oxley Act of 2002 has pushed most public companies to defer performance bonuses for senior executives by about a year, slightly helping reduce “short-termism.” In its latest survey of CEO pay, The Wall Street Journal finds that “a substantial part” of executive pay is now tied to performance.</w:t>
      </w:r>
    </w:p>
    <w:p>
      <w:pPr>
        <w:pStyle w:val="5"/>
        <w:spacing w:line="309" w:lineRule="auto"/>
        <w:ind w:left="169" w:right="1359" w:firstLine="458"/>
        <w:jc w:val="both"/>
      </w:pPr>
      <w:r>
        <w:t>Much more could be done to encourage “long-termism,” such as changes in the tax code and quicker disclosure of stock acquisitions. In France, shareholders who hold onto a company investment for at least two years can sometimes earn more voting rights in a</w:t>
      </w:r>
      <w:r>
        <w:rPr>
          <w:spacing w:val="-4"/>
        </w:rPr>
        <w:t xml:space="preserve"> </w:t>
      </w:r>
      <w:r>
        <w:rPr>
          <w:spacing w:val="-3"/>
        </w:rPr>
        <w:t>company.</w:t>
      </w:r>
    </w:p>
    <w:p>
      <w:pPr>
        <w:pStyle w:val="5"/>
        <w:spacing w:line="309" w:lineRule="auto"/>
        <w:ind w:left="169" w:right="1354" w:firstLine="458"/>
        <w:jc w:val="both"/>
      </w:pPr>
      <w: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pPr>
        <w:spacing w:after="0" w:line="309" w:lineRule="auto"/>
        <w:jc w:val="both"/>
        <w:sectPr>
          <w:pgSz w:w="10720" w:h="14970"/>
          <w:pgMar w:top="1200" w:right="0" w:bottom="1080" w:left="1220" w:header="0" w:footer="898" w:gutter="0"/>
        </w:sectPr>
      </w:pPr>
    </w:p>
    <w:p>
      <w:pPr>
        <w:pStyle w:val="5"/>
        <w:spacing w:before="7"/>
        <w:rPr>
          <w:sz w:val="10"/>
        </w:rPr>
      </w:pPr>
    </w:p>
    <w:p>
      <w:pPr>
        <w:pStyle w:val="11"/>
        <w:numPr>
          <w:ilvl w:val="0"/>
          <w:numId w:val="2"/>
        </w:numPr>
        <w:tabs>
          <w:tab w:val="left" w:pos="501"/>
        </w:tabs>
        <w:spacing w:before="91" w:after="0" w:line="240" w:lineRule="auto"/>
        <w:ind w:left="500" w:right="0" w:hanging="331"/>
        <w:jc w:val="left"/>
        <w:rPr>
          <w:sz w:val="23"/>
        </w:rPr>
      </w:pPr>
      <w:r>
        <w:rPr>
          <w:sz w:val="23"/>
        </w:rPr>
        <w:t>According to Paragraph 1, one motive in imposing the new rule is</w:t>
      </w:r>
      <w:r>
        <w:rPr>
          <w:spacing w:val="-17"/>
          <w:sz w:val="23"/>
        </w:rPr>
        <w:t xml:space="preserve"> </w:t>
      </w:r>
      <w:r>
        <w:rPr>
          <w:sz w:val="23"/>
        </w:rPr>
        <w:t>to</w:t>
      </w:r>
    </w:p>
    <w:p>
      <w:pPr>
        <w:pStyle w:val="11"/>
        <w:numPr>
          <w:ilvl w:val="1"/>
          <w:numId w:val="2"/>
        </w:numPr>
        <w:tabs>
          <w:tab w:val="left" w:pos="890"/>
        </w:tabs>
        <w:spacing w:before="114" w:after="0" w:line="240" w:lineRule="auto"/>
        <w:ind w:left="889" w:right="0" w:hanging="377"/>
        <w:jc w:val="left"/>
        <w:rPr>
          <w:sz w:val="23"/>
        </w:rPr>
      </w:pPr>
      <w:r>
        <w:rPr>
          <w:sz w:val="23"/>
        </w:rPr>
        <w:t>enhance bankers’ sense of</w:t>
      </w:r>
      <w:r>
        <w:rPr>
          <w:spacing w:val="-22"/>
          <w:sz w:val="23"/>
        </w:rPr>
        <w:t xml:space="preserve"> </w:t>
      </w:r>
      <w:r>
        <w:rPr>
          <w:sz w:val="23"/>
        </w:rPr>
        <w:t>responsibility.</w:t>
      </w:r>
    </w:p>
    <w:p>
      <w:pPr>
        <w:pStyle w:val="11"/>
        <w:numPr>
          <w:ilvl w:val="1"/>
          <w:numId w:val="2"/>
        </w:numPr>
        <w:tabs>
          <w:tab w:val="left" w:pos="878"/>
        </w:tabs>
        <w:spacing w:before="117" w:after="0" w:line="240" w:lineRule="auto"/>
        <w:ind w:left="877" w:right="0" w:hanging="365"/>
        <w:jc w:val="left"/>
        <w:rPr>
          <w:sz w:val="23"/>
        </w:rPr>
      </w:pPr>
      <w:r>
        <w:rPr>
          <w:sz w:val="23"/>
        </w:rPr>
        <w:t>help corporations achieve larger</w:t>
      </w:r>
      <w:r>
        <w:rPr>
          <w:spacing w:val="-4"/>
          <w:sz w:val="23"/>
        </w:rPr>
        <w:t xml:space="preserve"> </w:t>
      </w:r>
      <w:r>
        <w:rPr>
          <w:sz w:val="23"/>
        </w:rPr>
        <w:t>profits.</w:t>
      </w:r>
    </w:p>
    <w:p>
      <w:pPr>
        <w:pStyle w:val="11"/>
        <w:numPr>
          <w:ilvl w:val="1"/>
          <w:numId w:val="2"/>
        </w:numPr>
        <w:tabs>
          <w:tab w:val="left" w:pos="878"/>
        </w:tabs>
        <w:spacing w:before="115" w:after="0" w:line="240" w:lineRule="auto"/>
        <w:ind w:left="877" w:right="0" w:hanging="365"/>
        <w:jc w:val="left"/>
        <w:rPr>
          <w:sz w:val="23"/>
        </w:rPr>
      </w:pPr>
      <w:r>
        <w:rPr>
          <w:sz w:val="23"/>
        </w:rPr>
        <w:t>build a new system of financial</w:t>
      </w:r>
      <w:r>
        <w:rPr>
          <w:spacing w:val="-11"/>
          <w:sz w:val="23"/>
        </w:rPr>
        <w:t xml:space="preserve"> </w:t>
      </w:r>
      <w:r>
        <w:rPr>
          <w:sz w:val="23"/>
        </w:rPr>
        <w:t>regulation.</w:t>
      </w:r>
    </w:p>
    <w:p>
      <w:pPr>
        <w:pStyle w:val="11"/>
        <w:numPr>
          <w:ilvl w:val="1"/>
          <w:numId w:val="2"/>
        </w:numPr>
        <w:tabs>
          <w:tab w:val="left" w:pos="890"/>
        </w:tabs>
        <w:spacing w:before="115" w:after="0" w:line="240" w:lineRule="auto"/>
        <w:ind w:left="889" w:right="0" w:hanging="377"/>
        <w:jc w:val="left"/>
        <w:rPr>
          <w:sz w:val="23"/>
        </w:rPr>
      </w:pPr>
      <w:r>
        <w:rPr>
          <w:sz w:val="23"/>
        </w:rPr>
        <w:t>guarantee the bonuses of top</w:t>
      </w:r>
      <w:r>
        <w:rPr>
          <w:spacing w:val="-6"/>
          <w:sz w:val="23"/>
        </w:rPr>
        <w:t xml:space="preserve"> </w:t>
      </w:r>
      <w:r>
        <w:rPr>
          <w:sz w:val="23"/>
        </w:rPr>
        <w:t>executives.</w:t>
      </w:r>
    </w:p>
    <w:p>
      <w:pPr>
        <w:pStyle w:val="5"/>
        <w:rPr>
          <w:sz w:val="24"/>
        </w:rPr>
      </w:pPr>
    </w:p>
    <w:p>
      <w:pPr>
        <w:pStyle w:val="5"/>
        <w:spacing w:before="2"/>
        <w:rPr>
          <w:sz w:val="19"/>
        </w:rPr>
      </w:pPr>
    </w:p>
    <w:p>
      <w:pPr>
        <w:pStyle w:val="11"/>
        <w:numPr>
          <w:ilvl w:val="0"/>
          <w:numId w:val="2"/>
        </w:numPr>
        <w:tabs>
          <w:tab w:val="left" w:pos="501"/>
        </w:tabs>
        <w:spacing w:before="0" w:after="0" w:line="240" w:lineRule="auto"/>
        <w:ind w:left="500" w:right="0" w:hanging="331"/>
        <w:jc w:val="left"/>
        <w:rPr>
          <w:sz w:val="23"/>
        </w:rPr>
      </w:pPr>
      <w:r>
        <w:rPr>
          <w:sz w:val="23"/>
        </w:rPr>
        <w:t>Alfred Marshall is quoted to</w:t>
      </w:r>
      <w:r>
        <w:rPr>
          <w:spacing w:val="-7"/>
          <w:sz w:val="23"/>
        </w:rPr>
        <w:t xml:space="preserve"> </w:t>
      </w:r>
      <w:r>
        <w:rPr>
          <w:sz w:val="23"/>
        </w:rPr>
        <w:t>indicate</w:t>
      </w:r>
    </w:p>
    <w:p>
      <w:pPr>
        <w:pStyle w:val="11"/>
        <w:numPr>
          <w:ilvl w:val="1"/>
          <w:numId w:val="2"/>
        </w:numPr>
        <w:tabs>
          <w:tab w:val="left" w:pos="890"/>
        </w:tabs>
        <w:spacing w:before="114" w:after="0" w:line="240" w:lineRule="auto"/>
        <w:ind w:left="889" w:right="0" w:hanging="377"/>
        <w:jc w:val="left"/>
        <w:rPr>
          <w:sz w:val="23"/>
        </w:rPr>
      </w:pPr>
      <w:r>
        <w:rPr>
          <w:sz w:val="23"/>
        </w:rPr>
        <w:t>the conditions for generating quick</w:t>
      </w:r>
      <w:r>
        <w:rPr>
          <w:spacing w:val="-3"/>
          <w:sz w:val="23"/>
        </w:rPr>
        <w:t xml:space="preserve"> </w:t>
      </w:r>
      <w:r>
        <w:rPr>
          <w:sz w:val="23"/>
        </w:rPr>
        <w:t>profits.</w:t>
      </w:r>
    </w:p>
    <w:p>
      <w:pPr>
        <w:pStyle w:val="11"/>
        <w:numPr>
          <w:ilvl w:val="1"/>
          <w:numId w:val="2"/>
        </w:numPr>
        <w:tabs>
          <w:tab w:val="left" w:pos="878"/>
        </w:tabs>
        <w:spacing w:before="118" w:after="0" w:line="240" w:lineRule="auto"/>
        <w:ind w:left="877" w:right="0" w:hanging="365"/>
        <w:jc w:val="left"/>
        <w:rPr>
          <w:sz w:val="23"/>
        </w:rPr>
      </w:pPr>
      <w:r>
        <w:rPr>
          <w:sz w:val="23"/>
        </w:rPr>
        <w:t>governments’ impatience in</w:t>
      </w:r>
      <w:r>
        <w:rPr>
          <w:spacing w:val="-20"/>
          <w:sz w:val="23"/>
        </w:rPr>
        <w:t xml:space="preserve"> </w:t>
      </w:r>
      <w:r>
        <w:rPr>
          <w:sz w:val="23"/>
        </w:rPr>
        <w:t>decision-making.</w:t>
      </w:r>
    </w:p>
    <w:p>
      <w:pPr>
        <w:pStyle w:val="11"/>
        <w:numPr>
          <w:ilvl w:val="1"/>
          <w:numId w:val="2"/>
        </w:numPr>
        <w:tabs>
          <w:tab w:val="left" w:pos="878"/>
        </w:tabs>
        <w:spacing w:before="114" w:after="0" w:line="240" w:lineRule="auto"/>
        <w:ind w:left="877" w:right="0" w:hanging="365"/>
        <w:jc w:val="left"/>
        <w:rPr>
          <w:sz w:val="23"/>
        </w:rPr>
      </w:pPr>
      <w:r>
        <w:rPr>
          <w:sz w:val="23"/>
        </w:rPr>
        <w:t>the solid structure of publicly traded</w:t>
      </w:r>
      <w:r>
        <w:rPr>
          <w:spacing w:val="-11"/>
          <w:sz w:val="23"/>
        </w:rPr>
        <w:t xml:space="preserve"> </w:t>
      </w:r>
      <w:r>
        <w:rPr>
          <w:sz w:val="23"/>
        </w:rPr>
        <w:t>companies.</w:t>
      </w:r>
    </w:p>
    <w:p>
      <w:pPr>
        <w:pStyle w:val="11"/>
        <w:numPr>
          <w:ilvl w:val="1"/>
          <w:numId w:val="2"/>
        </w:numPr>
        <w:tabs>
          <w:tab w:val="left" w:pos="890"/>
        </w:tabs>
        <w:spacing w:before="115" w:after="0" w:line="240" w:lineRule="auto"/>
        <w:ind w:left="889" w:right="0" w:hanging="377"/>
        <w:jc w:val="left"/>
        <w:rPr>
          <w:sz w:val="23"/>
        </w:rPr>
      </w:pPr>
      <w:r>
        <w:rPr>
          <w:sz w:val="23"/>
        </w:rPr>
        <w:t>“short-termism” in economic</w:t>
      </w:r>
      <w:r>
        <w:rPr>
          <w:spacing w:val="-5"/>
          <w:sz w:val="23"/>
        </w:rPr>
        <w:t xml:space="preserve"> </w:t>
      </w:r>
      <w:r>
        <w:rPr>
          <w:sz w:val="23"/>
        </w:rPr>
        <w:t>activities.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It is argued that the influence of transient investment on public companies can</w:t>
      </w:r>
      <w:r>
        <w:rPr>
          <w:spacing w:val="-20"/>
          <w:sz w:val="23"/>
        </w:rPr>
        <w:t xml:space="preserve"> </w:t>
      </w:r>
      <w:r>
        <w:rPr>
          <w:sz w:val="23"/>
        </w:rPr>
        <w:t>be</w:t>
      </w:r>
    </w:p>
    <w:p>
      <w:pPr>
        <w:pStyle w:val="11"/>
        <w:numPr>
          <w:ilvl w:val="1"/>
          <w:numId w:val="2"/>
        </w:numPr>
        <w:tabs>
          <w:tab w:val="left" w:pos="890"/>
        </w:tabs>
        <w:spacing w:before="115" w:after="0" w:line="240" w:lineRule="auto"/>
        <w:ind w:left="889" w:right="0" w:hanging="377"/>
        <w:jc w:val="left"/>
        <w:rPr>
          <w:sz w:val="23"/>
        </w:rPr>
      </w:pPr>
      <w:r>
        <w:rPr>
          <w:sz w:val="23"/>
        </w:rPr>
        <w:t>indirect.</w:t>
      </w:r>
    </w:p>
    <w:p>
      <w:pPr>
        <w:pStyle w:val="11"/>
        <w:numPr>
          <w:ilvl w:val="1"/>
          <w:numId w:val="2"/>
        </w:numPr>
        <w:tabs>
          <w:tab w:val="left" w:pos="878"/>
        </w:tabs>
        <w:spacing w:before="117" w:after="0" w:line="240" w:lineRule="auto"/>
        <w:ind w:left="877" w:right="0" w:hanging="365"/>
        <w:jc w:val="left"/>
        <w:rPr>
          <w:sz w:val="23"/>
        </w:rPr>
      </w:pPr>
      <w:r>
        <w:rPr>
          <w:sz w:val="23"/>
        </w:rPr>
        <w:t>adverse.</w:t>
      </w:r>
    </w:p>
    <w:p>
      <w:pPr>
        <w:pStyle w:val="11"/>
        <w:numPr>
          <w:ilvl w:val="1"/>
          <w:numId w:val="2"/>
        </w:numPr>
        <w:tabs>
          <w:tab w:val="left" w:pos="878"/>
        </w:tabs>
        <w:spacing w:before="114" w:after="0" w:line="240" w:lineRule="auto"/>
        <w:ind w:left="877" w:right="0" w:hanging="365"/>
        <w:jc w:val="left"/>
        <w:rPr>
          <w:sz w:val="23"/>
        </w:rPr>
      </w:pPr>
      <w:r>
        <w:rPr>
          <w:sz w:val="23"/>
        </w:rPr>
        <w:t>minimal.</w:t>
      </w:r>
    </w:p>
    <w:p>
      <w:pPr>
        <w:pStyle w:val="11"/>
        <w:numPr>
          <w:ilvl w:val="1"/>
          <w:numId w:val="2"/>
        </w:numPr>
        <w:tabs>
          <w:tab w:val="left" w:pos="890"/>
        </w:tabs>
        <w:spacing w:before="115" w:after="0" w:line="240" w:lineRule="auto"/>
        <w:ind w:left="889" w:right="0" w:hanging="377"/>
        <w:jc w:val="left"/>
        <w:rPr>
          <w:sz w:val="23"/>
        </w:rPr>
      </w:pPr>
      <w:r>
        <w:rPr>
          <w:sz w:val="23"/>
        </w:rPr>
        <w:t>temporary.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US and France examples are used to</w:t>
      </w:r>
      <w:r>
        <w:rPr>
          <w:spacing w:val="-13"/>
          <w:sz w:val="23"/>
        </w:rPr>
        <w:t xml:space="preserve"> </w:t>
      </w:r>
      <w:r>
        <w:rPr>
          <w:sz w:val="23"/>
        </w:rPr>
        <w:t>illustrate</w:t>
      </w:r>
    </w:p>
    <w:p>
      <w:pPr>
        <w:pStyle w:val="11"/>
        <w:numPr>
          <w:ilvl w:val="1"/>
          <w:numId w:val="2"/>
        </w:numPr>
        <w:tabs>
          <w:tab w:val="left" w:pos="890"/>
        </w:tabs>
        <w:spacing w:before="115" w:after="0" w:line="240" w:lineRule="auto"/>
        <w:ind w:left="889" w:right="0" w:hanging="377"/>
        <w:jc w:val="left"/>
        <w:rPr>
          <w:sz w:val="23"/>
        </w:rPr>
      </w:pPr>
      <w:r>
        <w:rPr>
          <w:sz w:val="23"/>
        </w:rPr>
        <w:t>the obstacles to preventing</w:t>
      </w:r>
      <w:r>
        <w:rPr>
          <w:spacing w:val="-4"/>
          <w:sz w:val="23"/>
        </w:rPr>
        <w:t xml:space="preserve"> </w:t>
      </w:r>
      <w:r>
        <w:rPr>
          <w:sz w:val="23"/>
        </w:rPr>
        <w:t>“short-termism”.</w:t>
      </w:r>
    </w:p>
    <w:p>
      <w:pPr>
        <w:pStyle w:val="11"/>
        <w:numPr>
          <w:ilvl w:val="1"/>
          <w:numId w:val="2"/>
        </w:numPr>
        <w:tabs>
          <w:tab w:val="left" w:pos="878"/>
        </w:tabs>
        <w:spacing w:before="117" w:after="0" w:line="240" w:lineRule="auto"/>
        <w:ind w:left="877" w:right="0" w:hanging="365"/>
        <w:jc w:val="left"/>
        <w:rPr>
          <w:sz w:val="23"/>
        </w:rPr>
      </w:pPr>
      <w:r>
        <w:rPr>
          <w:sz w:val="23"/>
        </w:rPr>
        <w:t>the significance of long-term</w:t>
      </w:r>
      <w:r>
        <w:rPr>
          <w:spacing w:val="-9"/>
          <w:sz w:val="23"/>
        </w:rPr>
        <w:t xml:space="preserve"> </w:t>
      </w:r>
      <w:r>
        <w:rPr>
          <w:sz w:val="23"/>
        </w:rPr>
        <w:t>thinking.</w:t>
      </w:r>
    </w:p>
    <w:p>
      <w:pPr>
        <w:pStyle w:val="11"/>
        <w:numPr>
          <w:ilvl w:val="1"/>
          <w:numId w:val="2"/>
        </w:numPr>
        <w:tabs>
          <w:tab w:val="left" w:pos="878"/>
        </w:tabs>
        <w:spacing w:before="115" w:after="0" w:line="240" w:lineRule="auto"/>
        <w:ind w:left="877" w:right="0" w:hanging="365"/>
        <w:jc w:val="left"/>
        <w:rPr>
          <w:sz w:val="23"/>
        </w:rPr>
      </w:pPr>
      <w:r>
        <w:rPr>
          <w:sz w:val="23"/>
        </w:rPr>
        <w:t>the approaches to promoting</w:t>
      </w:r>
      <w:r>
        <w:rPr>
          <w:spacing w:val="-7"/>
          <w:sz w:val="23"/>
        </w:rPr>
        <w:t xml:space="preserve"> </w:t>
      </w:r>
      <w:r>
        <w:rPr>
          <w:sz w:val="23"/>
        </w:rPr>
        <w:t>“long-termism”.</w:t>
      </w:r>
    </w:p>
    <w:p>
      <w:pPr>
        <w:pStyle w:val="11"/>
        <w:numPr>
          <w:ilvl w:val="1"/>
          <w:numId w:val="2"/>
        </w:numPr>
        <w:tabs>
          <w:tab w:val="left" w:pos="890"/>
        </w:tabs>
        <w:spacing w:before="114" w:after="0" w:line="240" w:lineRule="auto"/>
        <w:ind w:left="889" w:right="0" w:hanging="377"/>
        <w:jc w:val="left"/>
        <w:rPr>
          <w:sz w:val="23"/>
        </w:rPr>
      </w:pPr>
      <w:r>
        <w:rPr>
          <w:sz w:val="23"/>
        </w:rPr>
        <w:t>the prevalence of short-term</w:t>
      </w:r>
      <w:r>
        <w:rPr>
          <w:spacing w:val="-7"/>
          <w:sz w:val="23"/>
        </w:rPr>
        <w:t xml:space="preserve"> </w:t>
      </w:r>
      <w:r>
        <w:rPr>
          <w:sz w:val="23"/>
        </w:rPr>
        <w:t>thinking.</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90"/>
        </w:tabs>
        <w:spacing w:before="115" w:after="0" w:line="240" w:lineRule="auto"/>
        <w:ind w:left="889" w:right="0" w:hanging="377"/>
        <w:jc w:val="left"/>
        <w:rPr>
          <w:sz w:val="23"/>
        </w:rPr>
      </w:pPr>
      <w:r>
        <w:rPr>
          <w:sz w:val="23"/>
        </w:rPr>
        <w:t>Failure of Quarterly</w:t>
      </w:r>
      <w:r>
        <w:rPr>
          <w:spacing w:val="-3"/>
          <w:sz w:val="23"/>
        </w:rPr>
        <w:t xml:space="preserve"> </w:t>
      </w:r>
      <w:r>
        <w:rPr>
          <w:sz w:val="23"/>
        </w:rPr>
        <w:t>Capitalism</w:t>
      </w:r>
    </w:p>
    <w:p>
      <w:pPr>
        <w:pStyle w:val="11"/>
        <w:numPr>
          <w:ilvl w:val="1"/>
          <w:numId w:val="2"/>
        </w:numPr>
        <w:tabs>
          <w:tab w:val="left" w:pos="878"/>
        </w:tabs>
        <w:spacing w:before="117" w:after="0" w:line="240" w:lineRule="auto"/>
        <w:ind w:left="877" w:right="0" w:hanging="365"/>
        <w:jc w:val="left"/>
        <w:rPr>
          <w:sz w:val="23"/>
        </w:rPr>
      </w:pPr>
      <w:r>
        <w:rPr>
          <w:sz w:val="23"/>
        </w:rPr>
        <w:t>Patience as a Corporate</w:t>
      </w:r>
      <w:r>
        <w:rPr>
          <w:spacing w:val="-10"/>
          <w:sz w:val="23"/>
        </w:rPr>
        <w:t xml:space="preserve"> </w:t>
      </w:r>
      <w:r>
        <w:rPr>
          <w:spacing w:val="-3"/>
          <w:sz w:val="23"/>
        </w:rPr>
        <w:t>Virtue</w:t>
      </w:r>
    </w:p>
    <w:p>
      <w:pPr>
        <w:pStyle w:val="11"/>
        <w:numPr>
          <w:ilvl w:val="1"/>
          <w:numId w:val="2"/>
        </w:numPr>
        <w:tabs>
          <w:tab w:val="left" w:pos="878"/>
        </w:tabs>
        <w:spacing w:before="115" w:after="0" w:line="240" w:lineRule="auto"/>
        <w:ind w:left="877" w:right="0" w:hanging="365"/>
        <w:jc w:val="left"/>
        <w:rPr>
          <w:sz w:val="23"/>
        </w:rPr>
      </w:pPr>
      <w:r>
        <w:rPr>
          <w:sz w:val="23"/>
        </w:rPr>
        <w:t xml:space="preserve">Decisiveness Required of </w:t>
      </w:r>
      <w:r>
        <w:rPr>
          <w:spacing w:val="-6"/>
          <w:sz w:val="23"/>
        </w:rPr>
        <w:t>Top</w:t>
      </w:r>
      <w:r>
        <w:rPr>
          <w:spacing w:val="-10"/>
          <w:sz w:val="23"/>
        </w:rPr>
        <w:t xml:space="preserve"> </w:t>
      </w:r>
      <w:r>
        <w:rPr>
          <w:sz w:val="23"/>
        </w:rPr>
        <w:t>Executives</w:t>
      </w:r>
    </w:p>
    <w:p>
      <w:pPr>
        <w:pStyle w:val="11"/>
        <w:numPr>
          <w:ilvl w:val="1"/>
          <w:numId w:val="2"/>
        </w:numPr>
        <w:tabs>
          <w:tab w:val="left" w:pos="890"/>
        </w:tabs>
        <w:spacing w:before="114" w:after="0" w:line="240" w:lineRule="auto"/>
        <w:ind w:left="889" w:right="0" w:hanging="377"/>
        <w:jc w:val="left"/>
        <w:rPr>
          <w:sz w:val="23"/>
        </w:rPr>
      </w:pPr>
      <w:r>
        <w:rPr>
          <w:sz w:val="23"/>
        </w:rPr>
        <w:t>Frustration of Risk-taking</w:t>
      </w:r>
      <w:r>
        <w:rPr>
          <w:spacing w:val="-4"/>
          <w:sz w:val="23"/>
        </w:rPr>
        <w:t xml:space="preserve"> </w:t>
      </w:r>
      <w:r>
        <w:rPr>
          <w:sz w:val="23"/>
        </w:rPr>
        <w:t>Bankers</w:t>
      </w:r>
    </w:p>
    <w:p>
      <w:pPr>
        <w:spacing w:after="0" w:line="240" w:lineRule="auto"/>
        <w:jc w:val="left"/>
        <w:rPr>
          <w:sz w:val="23"/>
        </w:rPr>
        <w:sectPr>
          <w:pgSz w:w="10720" w:h="14970"/>
          <w:pgMar w:top="1400" w:right="0" w:bottom="1080" w:left="1220" w:header="0" w:footer="898" w:gutter="0"/>
        </w:sectPr>
      </w:pPr>
    </w:p>
    <w:p>
      <w:pPr>
        <w:pStyle w:val="3"/>
        <w:ind w:left="3839"/>
      </w:pPr>
      <w:r>
        <w:t>Text 2</w:t>
      </w:r>
    </w:p>
    <w:p>
      <w:pPr>
        <w:pStyle w:val="5"/>
        <w:rPr>
          <w:b/>
          <w:sz w:val="24"/>
        </w:rPr>
      </w:pPr>
    </w:p>
    <w:p>
      <w:pPr>
        <w:pStyle w:val="5"/>
        <w:spacing w:before="203" w:line="326" w:lineRule="auto"/>
        <w:ind w:left="169" w:right="1356" w:firstLine="506"/>
        <w:jc w:val="both"/>
      </w:pPr>
      <w:r>
        <w:t xml:space="preserve">Grade inflation – the gradual increase in average </w:t>
      </w:r>
      <w:r>
        <w:rPr>
          <w:spacing w:val="-6"/>
        </w:rPr>
        <w:t xml:space="preserve">GPAs </w:t>
      </w:r>
      <w:r>
        <w:t>(grade-point averages) over the past few decades – is often considered a product of a consumer era in higher education, in which students are treated like customers to be pleased. But another, related force – a policy often buried deep in course catalogs called “grade forgiveness” – is helping raise</w:t>
      </w:r>
      <w:r>
        <w:rPr>
          <w:spacing w:val="7"/>
        </w:rPr>
        <w:t xml:space="preserve"> </w:t>
      </w:r>
      <w:r>
        <w:rPr>
          <w:spacing w:val="-5"/>
        </w:rPr>
        <w:t>GPAs.</w:t>
      </w:r>
    </w:p>
    <w:p>
      <w:pPr>
        <w:pStyle w:val="5"/>
        <w:spacing w:before="2" w:line="326" w:lineRule="auto"/>
        <w:ind w:left="169" w:right="1360" w:firstLine="513"/>
        <w:jc w:val="both"/>
      </w:pPr>
      <w:r>
        <w:t>Grade forgiveness allows students to retake a course in which they received a low grade, and the most recent grade or the highest grade is the only one that counts  in calculating a student’s overall</w:t>
      </w:r>
      <w:r>
        <w:rPr>
          <w:spacing w:val="-9"/>
        </w:rPr>
        <w:t xml:space="preserve"> </w:t>
      </w:r>
      <w:r>
        <w:rPr>
          <w:spacing w:val="-6"/>
        </w:rPr>
        <w:t>GPA.</w:t>
      </w:r>
    </w:p>
    <w:p>
      <w:pPr>
        <w:pStyle w:val="5"/>
        <w:spacing w:before="1" w:line="326" w:lineRule="auto"/>
        <w:ind w:left="169" w:right="1354" w:firstLine="487"/>
        <w:jc w:val="both"/>
      </w:pPr>
      <w:r>
        <w:t>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w:t>
      </w:r>
      <w:r>
        <w:rPr>
          <w:spacing w:val="-10"/>
        </w:rPr>
        <w:t xml:space="preserve"> </w:t>
      </w:r>
      <w:r>
        <w:t>forgiven.</w:t>
      </w:r>
    </w:p>
    <w:p>
      <w:pPr>
        <w:pStyle w:val="5"/>
        <w:spacing w:before="2" w:line="326" w:lineRule="auto"/>
        <w:ind w:left="169" w:right="1357" w:firstLine="535"/>
        <w:jc w:val="both"/>
      </w:pPr>
      <w:r>
        <w:t>College officials tend to emphasize that the goal of grade forgiveness is less about the grade itself and more about encouraging students to retake courses critical  to their degree program and graduation without incurring a big penalty. “Ultimately,” said Jack Miner, Ohio State University’s registrar, “we see students achieve more success because they retake a course and do better in subsequent courses or master  the content that allows them to graduate on</w:t>
      </w:r>
      <w:r>
        <w:rPr>
          <w:spacing w:val="-16"/>
        </w:rPr>
        <w:t xml:space="preserve"> </w:t>
      </w:r>
      <w:r>
        <w:t>time.”</w:t>
      </w:r>
    </w:p>
    <w:p>
      <w:pPr>
        <w:pStyle w:val="5"/>
        <w:spacing w:before="2" w:line="326" w:lineRule="auto"/>
        <w:ind w:left="169" w:right="1336" w:firstLine="494"/>
        <w:jc w:val="both"/>
      </w:pPr>
      <w:r>
        <w:rPr>
          <w:spacing w:val="-4"/>
        </w:rPr>
        <w:t xml:space="preserve">That </w:t>
      </w:r>
      <w:r>
        <w:rPr>
          <w:spacing w:val="-5"/>
        </w:rPr>
        <w:t xml:space="preserve">said, there </w:t>
      </w:r>
      <w:r>
        <w:t xml:space="preserve">is a </w:t>
      </w:r>
      <w:r>
        <w:rPr>
          <w:spacing w:val="-4"/>
        </w:rPr>
        <w:t xml:space="preserve">way </w:t>
      </w:r>
      <w:r>
        <w:t xml:space="preserve">in </w:t>
      </w:r>
      <w:r>
        <w:rPr>
          <w:spacing w:val="-5"/>
        </w:rPr>
        <w:t xml:space="preserve">which grade </w:t>
      </w:r>
      <w:r>
        <w:rPr>
          <w:spacing w:val="-6"/>
        </w:rPr>
        <w:t xml:space="preserve">forgiveness satisfies colleges’ </w:t>
      </w:r>
      <w:r>
        <w:rPr>
          <w:spacing w:val="-4"/>
        </w:rPr>
        <w:t xml:space="preserve">own </w:t>
      </w:r>
      <w:r>
        <w:rPr>
          <w:spacing w:val="-5"/>
        </w:rPr>
        <w:t xml:space="preserve">needs </w:t>
      </w:r>
      <w:r>
        <w:t xml:space="preserve">as </w:t>
      </w:r>
      <w:r>
        <w:rPr>
          <w:spacing w:val="-5"/>
        </w:rPr>
        <w:t>well.</w:t>
      </w:r>
      <w:r>
        <w:rPr>
          <w:spacing w:val="-11"/>
        </w:rPr>
        <w:t xml:space="preserve"> </w:t>
      </w:r>
      <w:r>
        <w:rPr>
          <w:spacing w:val="-3"/>
        </w:rPr>
        <w:t>For</w:t>
      </w:r>
      <w:r>
        <w:rPr>
          <w:spacing w:val="-14"/>
        </w:rPr>
        <w:t xml:space="preserve"> </w:t>
      </w:r>
      <w:r>
        <w:rPr>
          <w:spacing w:val="-5"/>
        </w:rPr>
        <w:t>public</w:t>
      </w:r>
      <w:r>
        <w:rPr>
          <w:spacing w:val="-10"/>
        </w:rPr>
        <w:t xml:space="preserve"> </w:t>
      </w:r>
      <w:r>
        <w:rPr>
          <w:spacing w:val="-6"/>
        </w:rPr>
        <w:t>institutions,</w:t>
      </w:r>
      <w:r>
        <w:rPr>
          <w:spacing w:val="-11"/>
        </w:rPr>
        <w:t xml:space="preserve"> </w:t>
      </w:r>
      <w:r>
        <w:rPr>
          <w:spacing w:val="-5"/>
        </w:rPr>
        <w:t>state</w:t>
      </w:r>
      <w:r>
        <w:rPr>
          <w:spacing w:val="-13"/>
        </w:rPr>
        <w:t xml:space="preserve"> </w:t>
      </w:r>
      <w:r>
        <w:rPr>
          <w:spacing w:val="-5"/>
        </w:rPr>
        <w:t>funds</w:t>
      </w:r>
      <w:r>
        <w:rPr>
          <w:spacing w:val="-12"/>
        </w:rPr>
        <w:t xml:space="preserve"> </w:t>
      </w:r>
      <w:r>
        <w:rPr>
          <w:spacing w:val="-3"/>
        </w:rPr>
        <w:t>are</w:t>
      </w:r>
      <w:r>
        <w:rPr>
          <w:spacing w:val="-10"/>
        </w:rPr>
        <w:t xml:space="preserve"> </w:t>
      </w:r>
      <w:r>
        <w:rPr>
          <w:spacing w:val="-6"/>
        </w:rPr>
        <w:t>sometimes</w:t>
      </w:r>
      <w:r>
        <w:rPr>
          <w:spacing w:val="-12"/>
        </w:rPr>
        <w:t xml:space="preserve"> </w:t>
      </w:r>
      <w:r>
        <w:rPr>
          <w:spacing w:val="-4"/>
        </w:rPr>
        <w:t>tied</w:t>
      </w:r>
      <w:r>
        <w:rPr>
          <w:spacing w:val="-14"/>
        </w:rPr>
        <w:t xml:space="preserve"> </w:t>
      </w:r>
      <w:r>
        <w:rPr>
          <w:spacing w:val="-5"/>
        </w:rPr>
        <w:t>partly</w:t>
      </w:r>
      <w:r>
        <w:rPr>
          <w:spacing w:val="-11"/>
        </w:rPr>
        <w:t xml:space="preserve"> </w:t>
      </w:r>
      <w:r>
        <w:t>to</w:t>
      </w:r>
      <w:r>
        <w:rPr>
          <w:spacing w:val="-11"/>
        </w:rPr>
        <w:t xml:space="preserve"> </w:t>
      </w:r>
      <w:r>
        <w:rPr>
          <w:spacing w:val="-5"/>
        </w:rPr>
        <w:t>their</w:t>
      </w:r>
      <w:r>
        <w:rPr>
          <w:spacing w:val="-11"/>
        </w:rPr>
        <w:t xml:space="preserve"> </w:t>
      </w:r>
      <w:r>
        <w:rPr>
          <w:spacing w:val="-6"/>
        </w:rPr>
        <w:t>success</w:t>
      </w:r>
      <w:r>
        <w:rPr>
          <w:spacing w:val="-12"/>
        </w:rPr>
        <w:t xml:space="preserve"> </w:t>
      </w:r>
      <w:r>
        <w:t>on</w:t>
      </w:r>
      <w:r>
        <w:rPr>
          <w:spacing w:val="-11"/>
        </w:rPr>
        <w:t xml:space="preserve"> </w:t>
      </w:r>
      <w:r>
        <w:rPr>
          <w:spacing w:val="-6"/>
        </w:rPr>
        <w:t xml:space="preserve">metrics </w:t>
      </w:r>
      <w:r>
        <w:rPr>
          <w:spacing w:val="-5"/>
        </w:rPr>
        <w:t xml:space="preserve">such </w:t>
      </w:r>
      <w:r>
        <w:t xml:space="preserve">as </w:t>
      </w:r>
      <w:r>
        <w:rPr>
          <w:spacing w:val="-6"/>
        </w:rPr>
        <w:t xml:space="preserve">graduation </w:t>
      </w:r>
      <w:r>
        <w:rPr>
          <w:spacing w:val="-5"/>
        </w:rPr>
        <w:t xml:space="preserve">rates </w:t>
      </w:r>
      <w:r>
        <w:rPr>
          <w:spacing w:val="-3"/>
        </w:rPr>
        <w:t xml:space="preserve">and </w:t>
      </w:r>
      <w:r>
        <w:rPr>
          <w:spacing w:val="-5"/>
        </w:rPr>
        <w:t xml:space="preserve">student </w:t>
      </w:r>
      <w:r>
        <w:rPr>
          <w:spacing w:val="-6"/>
        </w:rPr>
        <w:t xml:space="preserve">retention </w:t>
      </w:r>
      <w:r>
        <w:t xml:space="preserve">– so </w:t>
      </w:r>
      <w:r>
        <w:rPr>
          <w:spacing w:val="-6"/>
        </w:rPr>
        <w:t xml:space="preserve">better </w:t>
      </w:r>
      <w:r>
        <w:rPr>
          <w:spacing w:val="-5"/>
        </w:rPr>
        <w:t xml:space="preserve">grades </w:t>
      </w:r>
      <w:r>
        <w:rPr>
          <w:spacing w:val="-4"/>
        </w:rPr>
        <w:t xml:space="preserve">can, </w:t>
      </w:r>
      <w:r>
        <w:t xml:space="preserve">by </w:t>
      </w:r>
      <w:r>
        <w:rPr>
          <w:spacing w:val="-6"/>
        </w:rPr>
        <w:t xml:space="preserve">boosting </w:t>
      </w:r>
      <w:r>
        <w:rPr>
          <w:spacing w:val="-5"/>
        </w:rPr>
        <w:t xml:space="preserve">figures </w:t>
      </w:r>
      <w:r>
        <w:rPr>
          <w:spacing w:val="-4"/>
        </w:rPr>
        <w:t>like</w:t>
      </w:r>
      <w:r>
        <w:rPr>
          <w:spacing w:val="48"/>
        </w:rPr>
        <w:t xml:space="preserve"> </w:t>
      </w:r>
      <w:r>
        <w:rPr>
          <w:spacing w:val="-5"/>
        </w:rPr>
        <w:t xml:space="preserve">those, </w:t>
      </w:r>
      <w:r>
        <w:rPr>
          <w:spacing w:val="-4"/>
        </w:rPr>
        <w:t>mean more</w:t>
      </w:r>
      <w:r>
        <w:rPr>
          <w:spacing w:val="48"/>
        </w:rPr>
        <w:t xml:space="preserve"> </w:t>
      </w:r>
      <w:r>
        <w:rPr>
          <w:spacing w:val="-7"/>
        </w:rPr>
        <w:t xml:space="preserve">money. </w:t>
      </w:r>
      <w:r>
        <w:rPr>
          <w:spacing w:val="-3"/>
        </w:rPr>
        <w:t xml:space="preserve">And </w:t>
      </w:r>
      <w:r>
        <w:rPr>
          <w:spacing w:val="-6"/>
        </w:rPr>
        <w:t xml:space="preserve">anything </w:t>
      </w:r>
      <w:r>
        <w:rPr>
          <w:spacing w:val="-4"/>
        </w:rPr>
        <w:t xml:space="preserve">that </w:t>
      </w:r>
      <w:r>
        <w:rPr>
          <w:spacing w:val="48"/>
        </w:rPr>
        <w:t xml:space="preserve"> </w:t>
      </w:r>
      <w:r>
        <w:rPr>
          <w:spacing w:val="-5"/>
        </w:rPr>
        <w:t xml:space="preserve">raises  </w:t>
      </w:r>
      <w:r>
        <w:rPr>
          <w:spacing w:val="-10"/>
        </w:rPr>
        <w:t xml:space="preserve">GPAs  </w:t>
      </w:r>
      <w:r>
        <w:rPr>
          <w:spacing w:val="-5"/>
        </w:rPr>
        <w:t xml:space="preserve">will  likely  </w:t>
      </w:r>
      <w:r>
        <w:rPr>
          <w:spacing w:val="-4"/>
        </w:rPr>
        <w:t xml:space="preserve">make </w:t>
      </w:r>
      <w:r>
        <w:rPr>
          <w:spacing w:val="-6"/>
        </w:rPr>
        <w:t>students</w:t>
      </w:r>
      <w:r>
        <w:rPr>
          <w:spacing w:val="-13"/>
        </w:rPr>
        <w:t xml:space="preserve"> </w:t>
      </w:r>
      <w:r>
        <w:t>–</w:t>
      </w:r>
      <w:r>
        <w:rPr>
          <w:spacing w:val="17"/>
        </w:rPr>
        <w:t xml:space="preserve"> </w:t>
      </w:r>
      <w:r>
        <w:rPr>
          <w:spacing w:val="-4"/>
        </w:rPr>
        <w:t>who,</w:t>
      </w:r>
      <w:r>
        <w:rPr>
          <w:spacing w:val="-10"/>
        </w:rPr>
        <w:t xml:space="preserve"> </w:t>
      </w:r>
      <w:r>
        <w:t>at</w:t>
      </w:r>
      <w:r>
        <w:rPr>
          <w:spacing w:val="-11"/>
        </w:rPr>
        <w:t xml:space="preserve"> </w:t>
      </w:r>
      <w:r>
        <w:rPr>
          <w:spacing w:val="-3"/>
        </w:rPr>
        <w:t>the</w:t>
      </w:r>
      <w:r>
        <w:rPr>
          <w:spacing w:val="-11"/>
        </w:rPr>
        <w:t xml:space="preserve"> </w:t>
      </w:r>
      <w:r>
        <w:rPr>
          <w:spacing w:val="-3"/>
        </w:rPr>
        <w:t>end</w:t>
      </w:r>
      <w:r>
        <w:rPr>
          <w:spacing w:val="-10"/>
        </w:rPr>
        <w:t xml:space="preserve"> </w:t>
      </w:r>
      <w:r>
        <w:t>of</w:t>
      </w:r>
      <w:r>
        <w:rPr>
          <w:spacing w:val="-12"/>
        </w:rPr>
        <w:t xml:space="preserve"> </w:t>
      </w:r>
      <w:r>
        <w:rPr>
          <w:spacing w:val="-3"/>
        </w:rPr>
        <w:t>the</w:t>
      </w:r>
      <w:r>
        <w:rPr>
          <w:spacing w:val="-9"/>
        </w:rPr>
        <w:t xml:space="preserve"> </w:t>
      </w:r>
      <w:r>
        <w:rPr>
          <w:spacing w:val="-8"/>
        </w:rPr>
        <w:t>day,</w:t>
      </w:r>
      <w:r>
        <w:rPr>
          <w:spacing w:val="-12"/>
        </w:rPr>
        <w:t xml:space="preserve"> </w:t>
      </w:r>
      <w:r>
        <w:rPr>
          <w:spacing w:val="-3"/>
        </w:rPr>
        <w:t>are</w:t>
      </w:r>
      <w:r>
        <w:rPr>
          <w:spacing w:val="-11"/>
        </w:rPr>
        <w:t xml:space="preserve"> </w:t>
      </w:r>
      <w:r>
        <w:rPr>
          <w:spacing w:val="-5"/>
        </w:rPr>
        <w:t>paying</w:t>
      </w:r>
      <w:r>
        <w:rPr>
          <w:spacing w:val="-10"/>
        </w:rPr>
        <w:t xml:space="preserve"> </w:t>
      </w:r>
      <w:r>
        <w:rPr>
          <w:spacing w:val="-3"/>
        </w:rPr>
        <w:t>the</w:t>
      </w:r>
      <w:r>
        <w:rPr>
          <w:spacing w:val="-11"/>
        </w:rPr>
        <w:t xml:space="preserve"> </w:t>
      </w:r>
      <w:r>
        <w:rPr>
          <w:spacing w:val="-4"/>
        </w:rPr>
        <w:t>bill</w:t>
      </w:r>
      <w:r>
        <w:rPr>
          <w:spacing w:val="0"/>
        </w:rPr>
        <w:t xml:space="preserve"> </w:t>
      </w:r>
      <w:r>
        <w:t>–</w:t>
      </w:r>
      <w:r>
        <w:rPr>
          <w:spacing w:val="17"/>
        </w:rPr>
        <w:t xml:space="preserve"> </w:t>
      </w:r>
      <w:r>
        <w:rPr>
          <w:spacing w:val="-4"/>
        </w:rPr>
        <w:t>feel</w:t>
      </w:r>
      <w:r>
        <w:rPr>
          <w:spacing w:val="-11"/>
        </w:rPr>
        <w:t xml:space="preserve"> </w:t>
      </w:r>
      <w:r>
        <w:rPr>
          <w:spacing w:val="-6"/>
        </w:rPr>
        <w:t>they’ve</w:t>
      </w:r>
      <w:r>
        <w:rPr>
          <w:spacing w:val="-9"/>
        </w:rPr>
        <w:t xml:space="preserve"> </w:t>
      </w:r>
      <w:r>
        <w:rPr>
          <w:spacing w:val="-5"/>
        </w:rPr>
        <w:t>gotten</w:t>
      </w:r>
      <w:r>
        <w:rPr>
          <w:spacing w:val="-12"/>
        </w:rPr>
        <w:t xml:space="preserve"> </w:t>
      </w:r>
      <w:r>
        <w:t>a</w:t>
      </w:r>
      <w:r>
        <w:rPr>
          <w:spacing w:val="-6"/>
        </w:rPr>
        <w:t xml:space="preserve"> better</w:t>
      </w:r>
      <w:r>
        <w:rPr>
          <w:spacing w:val="-10"/>
        </w:rPr>
        <w:t xml:space="preserve"> </w:t>
      </w:r>
      <w:r>
        <w:rPr>
          <w:spacing w:val="-5"/>
        </w:rPr>
        <w:t xml:space="preserve">value </w:t>
      </w:r>
      <w:r>
        <w:rPr>
          <w:spacing w:val="-4"/>
        </w:rPr>
        <w:t>for</w:t>
      </w:r>
      <w:r>
        <w:rPr>
          <w:spacing w:val="-17"/>
        </w:rPr>
        <w:t xml:space="preserve"> </w:t>
      </w:r>
      <w:r>
        <w:rPr>
          <w:spacing w:val="-5"/>
        </w:rPr>
        <w:t>their</w:t>
      </w:r>
      <w:r>
        <w:rPr>
          <w:spacing w:val="-15"/>
        </w:rPr>
        <w:t xml:space="preserve"> </w:t>
      </w:r>
      <w:r>
        <w:rPr>
          <w:spacing w:val="-5"/>
        </w:rPr>
        <w:t>tuition</w:t>
      </w:r>
      <w:r>
        <w:rPr>
          <w:spacing w:val="-17"/>
        </w:rPr>
        <w:t xml:space="preserve"> </w:t>
      </w:r>
      <w:r>
        <w:rPr>
          <w:spacing w:val="-6"/>
        </w:rPr>
        <w:t>dollars,</w:t>
      </w:r>
      <w:r>
        <w:rPr>
          <w:spacing w:val="-17"/>
        </w:rPr>
        <w:t xml:space="preserve"> </w:t>
      </w:r>
      <w:r>
        <w:rPr>
          <w:spacing w:val="-5"/>
        </w:rPr>
        <w:t>which</w:t>
      </w:r>
      <w:r>
        <w:rPr>
          <w:spacing w:val="-17"/>
        </w:rPr>
        <w:t xml:space="preserve"> </w:t>
      </w:r>
      <w:r>
        <w:t>is</w:t>
      </w:r>
      <w:r>
        <w:rPr>
          <w:spacing w:val="-16"/>
        </w:rPr>
        <w:t xml:space="preserve"> </w:t>
      </w:r>
      <w:r>
        <w:rPr>
          <w:spacing w:val="-5"/>
        </w:rPr>
        <w:t>another</w:t>
      </w:r>
      <w:r>
        <w:rPr>
          <w:spacing w:val="-17"/>
        </w:rPr>
        <w:t xml:space="preserve"> </w:t>
      </w:r>
      <w:r>
        <w:rPr>
          <w:spacing w:val="-4"/>
        </w:rPr>
        <w:t>big</w:t>
      </w:r>
      <w:r>
        <w:rPr>
          <w:spacing w:val="-17"/>
        </w:rPr>
        <w:t xml:space="preserve"> </w:t>
      </w:r>
      <w:r>
        <w:rPr>
          <w:spacing w:val="-5"/>
        </w:rPr>
        <w:t>concern</w:t>
      </w:r>
      <w:r>
        <w:rPr>
          <w:spacing w:val="-15"/>
        </w:rPr>
        <w:t xml:space="preserve"> </w:t>
      </w:r>
      <w:r>
        <w:rPr>
          <w:spacing w:val="-4"/>
        </w:rPr>
        <w:t>for</w:t>
      </w:r>
      <w:r>
        <w:rPr>
          <w:spacing w:val="-17"/>
        </w:rPr>
        <w:t xml:space="preserve"> </w:t>
      </w:r>
      <w:r>
        <w:rPr>
          <w:spacing w:val="-6"/>
        </w:rPr>
        <w:t>colleges.</w:t>
      </w:r>
    </w:p>
    <w:p>
      <w:pPr>
        <w:pStyle w:val="5"/>
        <w:spacing w:before="2" w:line="326" w:lineRule="auto"/>
        <w:ind w:left="169" w:right="1339" w:firstLine="451"/>
        <w:jc w:val="both"/>
      </w:pPr>
      <w:r>
        <w:t>Indeed, grade forgiveness is just another way that universities are responding to consumers’ expectations for higher education. Since students and parents expect a college degree to lead to a job, it is in the best interest of a school to turn out  graduates who are as qualified as possible – or at least appear to be. On this, students’ and colleges’ incentives seem to be</w:t>
      </w:r>
      <w:r>
        <w:rPr>
          <w:spacing w:val="-26"/>
        </w:rPr>
        <w:t xml:space="preserve"> </w:t>
      </w:r>
      <w:r>
        <w:t>aligned.</w:t>
      </w:r>
    </w:p>
    <w:p>
      <w:pPr>
        <w:spacing w:after="0" w:line="326" w:lineRule="auto"/>
        <w:jc w:val="both"/>
        <w:sectPr>
          <w:pgSz w:w="10720" w:h="14970"/>
          <w:pgMar w:top="1200" w:right="0" w:bottom="1080" w:left="1220" w:header="0" w:footer="898" w:gutter="0"/>
        </w:sectPr>
      </w:pPr>
    </w:p>
    <w:p>
      <w:pPr>
        <w:pStyle w:val="5"/>
        <w:spacing w:before="3"/>
        <w:rPr>
          <w:sz w:val="12"/>
        </w:rPr>
      </w:pPr>
    </w:p>
    <w:p>
      <w:pPr>
        <w:pStyle w:val="11"/>
        <w:numPr>
          <w:ilvl w:val="0"/>
          <w:numId w:val="2"/>
        </w:numPr>
        <w:tabs>
          <w:tab w:val="left" w:pos="508"/>
        </w:tabs>
        <w:spacing w:before="91" w:after="0" w:line="240" w:lineRule="auto"/>
        <w:ind w:left="508" w:right="0" w:hanging="339"/>
        <w:jc w:val="left"/>
        <w:rPr>
          <w:sz w:val="23"/>
        </w:rPr>
      </w:pPr>
      <w:r>
        <w:rPr>
          <w:sz w:val="23"/>
        </w:rPr>
        <w:t>What is commonly regarded as the cause of grade</w:t>
      </w:r>
      <w:r>
        <w:rPr>
          <w:spacing w:val="-9"/>
          <w:sz w:val="23"/>
        </w:rPr>
        <w:t xml:space="preserve"> </w:t>
      </w:r>
      <w:r>
        <w:rPr>
          <w:sz w:val="23"/>
        </w:rPr>
        <w:t>inflation?</w:t>
      </w:r>
    </w:p>
    <w:p>
      <w:pPr>
        <w:pStyle w:val="11"/>
        <w:numPr>
          <w:ilvl w:val="1"/>
          <w:numId w:val="2"/>
        </w:numPr>
        <w:tabs>
          <w:tab w:val="left" w:pos="885"/>
        </w:tabs>
        <w:spacing w:before="117" w:after="0" w:line="240" w:lineRule="auto"/>
        <w:ind w:left="884" w:right="0" w:hanging="372"/>
        <w:jc w:val="left"/>
        <w:rPr>
          <w:sz w:val="23"/>
        </w:rPr>
      </w:pPr>
      <w:r>
        <w:rPr>
          <w:sz w:val="23"/>
        </w:rPr>
        <w:t>The change of course</w:t>
      </w:r>
      <w:r>
        <w:rPr>
          <w:spacing w:val="0"/>
          <w:sz w:val="23"/>
        </w:rPr>
        <w:t xml:space="preserve"> </w:t>
      </w:r>
      <w:r>
        <w:rPr>
          <w:sz w:val="23"/>
        </w:rPr>
        <w:t>catalogs.</w:t>
      </w:r>
    </w:p>
    <w:p>
      <w:pPr>
        <w:pStyle w:val="11"/>
        <w:numPr>
          <w:ilvl w:val="1"/>
          <w:numId w:val="2"/>
        </w:numPr>
        <w:tabs>
          <w:tab w:val="left" w:pos="878"/>
        </w:tabs>
        <w:spacing w:before="115" w:after="0" w:line="240" w:lineRule="auto"/>
        <w:ind w:left="877" w:right="0" w:hanging="365"/>
        <w:jc w:val="left"/>
        <w:rPr>
          <w:sz w:val="23"/>
        </w:rPr>
      </w:pPr>
      <w:r>
        <w:rPr>
          <w:sz w:val="23"/>
        </w:rPr>
        <w:t>Students’ indifference to</w:t>
      </w:r>
      <w:r>
        <w:rPr>
          <w:spacing w:val="-20"/>
          <w:sz w:val="23"/>
        </w:rPr>
        <w:t xml:space="preserve"> </w:t>
      </w:r>
      <w:r>
        <w:rPr>
          <w:spacing w:val="-5"/>
          <w:sz w:val="23"/>
        </w:rPr>
        <w:t>GPAs.</w:t>
      </w:r>
    </w:p>
    <w:p>
      <w:pPr>
        <w:pStyle w:val="11"/>
        <w:numPr>
          <w:ilvl w:val="1"/>
          <w:numId w:val="2"/>
        </w:numPr>
        <w:tabs>
          <w:tab w:val="left" w:pos="878"/>
        </w:tabs>
        <w:spacing w:before="114" w:after="0" w:line="240" w:lineRule="auto"/>
        <w:ind w:left="877" w:right="0" w:hanging="365"/>
        <w:jc w:val="left"/>
        <w:rPr>
          <w:sz w:val="23"/>
        </w:rPr>
      </w:pPr>
      <w:r>
        <w:rPr>
          <w:sz w:val="23"/>
        </w:rPr>
        <w:t>Colleges’ neglect of</w:t>
      </w:r>
      <w:r>
        <w:rPr>
          <w:spacing w:val="-22"/>
          <w:sz w:val="23"/>
        </w:rPr>
        <w:t xml:space="preserve"> </w:t>
      </w:r>
      <w:r>
        <w:rPr>
          <w:spacing w:val="-5"/>
          <w:sz w:val="23"/>
        </w:rPr>
        <w:t>GPAs.</w:t>
      </w:r>
    </w:p>
    <w:p>
      <w:pPr>
        <w:pStyle w:val="11"/>
        <w:numPr>
          <w:ilvl w:val="1"/>
          <w:numId w:val="2"/>
        </w:numPr>
        <w:tabs>
          <w:tab w:val="left" w:pos="885"/>
        </w:tabs>
        <w:spacing w:before="117" w:after="0" w:line="240" w:lineRule="auto"/>
        <w:ind w:left="884" w:right="0" w:hanging="372"/>
        <w:jc w:val="left"/>
        <w:rPr>
          <w:sz w:val="23"/>
        </w:rPr>
      </w:pPr>
      <w:r>
        <w:rPr>
          <w:sz w:val="23"/>
        </w:rPr>
        <w:t>The influence of consumer</w:t>
      </w:r>
      <w:r>
        <w:rPr>
          <w:spacing w:val="-5"/>
          <w:sz w:val="23"/>
        </w:rPr>
        <w:t xml:space="preserve"> </w:t>
      </w:r>
      <w:r>
        <w:rPr>
          <w:sz w:val="23"/>
        </w:rPr>
        <w:t>culture.</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was the original purpose of grade</w:t>
      </w:r>
      <w:r>
        <w:rPr>
          <w:spacing w:val="-7"/>
          <w:sz w:val="23"/>
        </w:rPr>
        <w:t xml:space="preserve"> </w:t>
      </w:r>
      <w:r>
        <w:rPr>
          <w:sz w:val="23"/>
        </w:rPr>
        <w:t>forgiveness?</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help freshmen adapt to college</w:t>
      </w:r>
      <w:r>
        <w:rPr>
          <w:spacing w:val="-4"/>
          <w:sz w:val="23"/>
        </w:rPr>
        <w:t xml:space="preserve"> </w:t>
      </w:r>
      <w:r>
        <w:rPr>
          <w:sz w:val="23"/>
        </w:rPr>
        <w:t>learning.</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maintain colleges’ graduation</w:t>
      </w:r>
      <w:r>
        <w:rPr>
          <w:spacing w:val="-17"/>
          <w:sz w:val="23"/>
        </w:rPr>
        <w:t xml:space="preserve"> </w:t>
      </w:r>
      <w:r>
        <w:rPr>
          <w:sz w:val="23"/>
        </w:rPr>
        <w:t>rates.</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prepare graduates for a challenging</w:t>
      </w:r>
      <w:r>
        <w:rPr>
          <w:spacing w:val="-12"/>
          <w:sz w:val="23"/>
        </w:rPr>
        <w:t xml:space="preserve"> </w:t>
      </w:r>
      <w:r>
        <w:rPr>
          <w:sz w:val="23"/>
        </w:rPr>
        <w:t>future.</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increase universities’ income from</w:t>
      </w:r>
      <w:r>
        <w:rPr>
          <w:spacing w:val="-28"/>
          <w:sz w:val="23"/>
        </w:rPr>
        <w:t xml:space="preserve"> </w:t>
      </w:r>
      <w:r>
        <w:rPr>
          <w:sz w:val="23"/>
        </w:rPr>
        <w:t>tuition.</w:t>
      </w:r>
    </w:p>
    <w:p>
      <w:pPr>
        <w:pStyle w:val="5"/>
        <w:rPr>
          <w:sz w:val="24"/>
        </w:rPr>
      </w:pPr>
    </w:p>
    <w:p>
      <w:pPr>
        <w:pStyle w:val="5"/>
        <w:spacing w:before="10"/>
        <w:rPr>
          <w:sz w:val="18"/>
        </w:rPr>
      </w:pPr>
    </w:p>
    <w:p>
      <w:pPr>
        <w:pStyle w:val="11"/>
        <w:numPr>
          <w:ilvl w:val="0"/>
          <w:numId w:val="2"/>
        </w:numPr>
        <w:tabs>
          <w:tab w:val="left" w:pos="501"/>
        </w:tabs>
        <w:spacing w:before="1" w:after="0" w:line="240" w:lineRule="auto"/>
        <w:ind w:left="500" w:right="0" w:hanging="331"/>
        <w:jc w:val="left"/>
        <w:rPr>
          <w:sz w:val="23"/>
        </w:rPr>
      </w:pPr>
      <w:r>
        <w:rPr>
          <w:sz w:val="23"/>
        </w:rPr>
        <w:t>According to Paragraph 5, grade forgiveness enables colleges</w:t>
      </w:r>
      <w:r>
        <w:rPr>
          <w:spacing w:val="-11"/>
          <w:sz w:val="23"/>
        </w:rPr>
        <w:t xml:space="preserve"> </w:t>
      </w:r>
      <w:r>
        <w:rPr>
          <w:sz w:val="23"/>
        </w:rPr>
        <w:t>to</w:t>
      </w:r>
    </w:p>
    <w:p>
      <w:pPr>
        <w:pStyle w:val="11"/>
        <w:numPr>
          <w:ilvl w:val="1"/>
          <w:numId w:val="2"/>
        </w:numPr>
        <w:tabs>
          <w:tab w:val="left" w:pos="890"/>
        </w:tabs>
        <w:spacing w:before="117" w:after="0" w:line="240" w:lineRule="auto"/>
        <w:ind w:left="889" w:right="0" w:hanging="377"/>
        <w:jc w:val="left"/>
        <w:rPr>
          <w:sz w:val="23"/>
        </w:rPr>
      </w:pPr>
      <w:r>
        <w:rPr>
          <w:sz w:val="23"/>
        </w:rPr>
        <w:t>obtain more financial</w:t>
      </w:r>
      <w:r>
        <w:rPr>
          <w:spacing w:val="-5"/>
          <w:sz w:val="23"/>
        </w:rPr>
        <w:t xml:space="preserve"> </w:t>
      </w:r>
      <w:r>
        <w:rPr>
          <w:sz w:val="23"/>
        </w:rPr>
        <w:t>support.</w:t>
      </w:r>
    </w:p>
    <w:p>
      <w:pPr>
        <w:pStyle w:val="11"/>
        <w:numPr>
          <w:ilvl w:val="1"/>
          <w:numId w:val="2"/>
        </w:numPr>
        <w:tabs>
          <w:tab w:val="left" w:pos="878"/>
        </w:tabs>
        <w:spacing w:before="114" w:after="0" w:line="240" w:lineRule="auto"/>
        <w:ind w:left="877" w:right="0" w:hanging="365"/>
        <w:jc w:val="left"/>
        <w:rPr>
          <w:sz w:val="23"/>
        </w:rPr>
      </w:pPr>
      <w:r>
        <w:rPr>
          <w:sz w:val="23"/>
        </w:rPr>
        <w:t>boost their student</w:t>
      </w:r>
      <w:r>
        <w:rPr>
          <w:spacing w:val="-5"/>
          <w:sz w:val="23"/>
        </w:rPr>
        <w:t xml:space="preserve"> </w:t>
      </w:r>
      <w:r>
        <w:rPr>
          <w:sz w:val="23"/>
        </w:rPr>
        <w:t>enrollments.</w:t>
      </w:r>
    </w:p>
    <w:p>
      <w:pPr>
        <w:pStyle w:val="11"/>
        <w:numPr>
          <w:ilvl w:val="1"/>
          <w:numId w:val="2"/>
        </w:numPr>
        <w:tabs>
          <w:tab w:val="left" w:pos="878"/>
        </w:tabs>
        <w:spacing w:before="115" w:after="0" w:line="240" w:lineRule="auto"/>
        <w:ind w:left="877" w:right="0" w:hanging="365"/>
        <w:jc w:val="left"/>
        <w:rPr>
          <w:sz w:val="23"/>
        </w:rPr>
      </w:pPr>
      <w:r>
        <w:rPr>
          <w:sz w:val="23"/>
        </w:rPr>
        <w:t>improve their teaching</w:t>
      </w:r>
      <w:r>
        <w:rPr>
          <w:spacing w:val="-2"/>
          <w:sz w:val="23"/>
        </w:rPr>
        <w:t xml:space="preserve"> </w:t>
      </w:r>
      <w:r>
        <w:rPr>
          <w:spacing w:val="-3"/>
          <w:sz w:val="23"/>
        </w:rPr>
        <w:t>quality.</w:t>
      </w:r>
    </w:p>
    <w:p>
      <w:pPr>
        <w:pStyle w:val="11"/>
        <w:numPr>
          <w:ilvl w:val="1"/>
          <w:numId w:val="2"/>
        </w:numPr>
        <w:tabs>
          <w:tab w:val="left" w:pos="890"/>
        </w:tabs>
        <w:spacing w:before="117" w:after="0" w:line="240" w:lineRule="auto"/>
        <w:ind w:left="889" w:right="0" w:hanging="377"/>
        <w:jc w:val="left"/>
        <w:rPr>
          <w:sz w:val="23"/>
        </w:rPr>
      </w:pPr>
      <w:r>
        <w:rPr>
          <w:sz w:val="23"/>
        </w:rPr>
        <w:t>meet local governments’</w:t>
      </w:r>
      <w:r>
        <w:rPr>
          <w:spacing w:val="-21"/>
          <w:sz w:val="23"/>
        </w:rPr>
        <w:t xml:space="preserve"> </w:t>
      </w:r>
      <w:r>
        <w:rPr>
          <w:sz w:val="23"/>
        </w:rPr>
        <w:t>needs.</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does the phrase “to be aligned” (Line 5, Para. 6) most probably</w:t>
      </w:r>
      <w:r>
        <w:rPr>
          <w:spacing w:val="-13"/>
          <w:sz w:val="23"/>
        </w:rPr>
        <w:t xml:space="preserve"> </w:t>
      </w:r>
      <w:r>
        <w:rPr>
          <w:sz w:val="23"/>
        </w:rPr>
        <w:t>mean?</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counterbalance each</w:t>
      </w:r>
      <w:r>
        <w:rPr>
          <w:spacing w:val="0"/>
          <w:sz w:val="23"/>
        </w:rPr>
        <w:t xml:space="preserve"> </w:t>
      </w:r>
      <w:r>
        <w:rPr>
          <w:sz w:val="23"/>
        </w:rPr>
        <w:t>other.</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complement each</w:t>
      </w:r>
      <w:r>
        <w:rPr>
          <w:spacing w:val="0"/>
          <w:sz w:val="23"/>
        </w:rPr>
        <w:t xml:space="preserve"> </w:t>
      </w:r>
      <w:r>
        <w:rPr>
          <w:sz w:val="23"/>
        </w:rPr>
        <w:t>other.</w:t>
      </w:r>
    </w:p>
    <w:p>
      <w:pPr>
        <w:pStyle w:val="11"/>
        <w:numPr>
          <w:ilvl w:val="1"/>
          <w:numId w:val="2"/>
        </w:numPr>
        <w:tabs>
          <w:tab w:val="left" w:pos="873"/>
        </w:tabs>
        <w:spacing w:before="114" w:after="0" w:line="240" w:lineRule="auto"/>
        <w:ind w:left="872" w:right="0" w:hanging="360"/>
        <w:jc w:val="left"/>
        <w:rPr>
          <w:sz w:val="23"/>
        </w:rPr>
      </w:pPr>
      <w:r>
        <w:rPr>
          <w:spacing w:val="-7"/>
          <w:sz w:val="23"/>
        </w:rPr>
        <w:t xml:space="preserve">To </w:t>
      </w:r>
      <w:r>
        <w:rPr>
          <w:sz w:val="23"/>
        </w:rPr>
        <w:t>be identical with each</w:t>
      </w:r>
      <w:r>
        <w:rPr>
          <w:spacing w:val="-4"/>
          <w:sz w:val="23"/>
        </w:rPr>
        <w:t xml:space="preserve"> </w:t>
      </w:r>
      <w:r>
        <w:rPr>
          <w:sz w:val="23"/>
        </w:rPr>
        <w:t>other.</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be contradictory to each</w:t>
      </w:r>
      <w:r>
        <w:rPr>
          <w:spacing w:val="-1"/>
          <w:sz w:val="23"/>
        </w:rPr>
        <w:t xml:space="preserve"> </w:t>
      </w:r>
      <w:r>
        <w:rPr>
          <w:sz w:val="23"/>
        </w:rPr>
        <w:t>other.</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 examines the practice of grade forgiveness</w:t>
      </w:r>
      <w:r>
        <w:rPr>
          <w:spacing w:val="-9"/>
          <w:sz w:val="23"/>
        </w:rPr>
        <w:t xml:space="preserve"> </w:t>
      </w:r>
      <w:r>
        <w:rPr>
          <w:sz w:val="23"/>
        </w:rPr>
        <w:t>by</w:t>
      </w:r>
    </w:p>
    <w:p>
      <w:pPr>
        <w:pStyle w:val="11"/>
        <w:numPr>
          <w:ilvl w:val="1"/>
          <w:numId w:val="2"/>
        </w:numPr>
        <w:tabs>
          <w:tab w:val="left" w:pos="890"/>
        </w:tabs>
        <w:spacing w:before="117" w:after="0" w:line="240" w:lineRule="auto"/>
        <w:ind w:left="889" w:right="0" w:hanging="377"/>
        <w:jc w:val="left"/>
        <w:rPr>
          <w:sz w:val="23"/>
        </w:rPr>
      </w:pPr>
      <w:r>
        <w:rPr>
          <w:sz w:val="23"/>
        </w:rPr>
        <w:t>assessing its</w:t>
      </w:r>
      <w:r>
        <w:rPr>
          <w:spacing w:val="-2"/>
          <w:sz w:val="23"/>
        </w:rPr>
        <w:t xml:space="preserve"> </w:t>
      </w:r>
      <w:r>
        <w:rPr>
          <w:sz w:val="23"/>
        </w:rPr>
        <w:t>feasibility.</w:t>
      </w:r>
    </w:p>
    <w:p>
      <w:pPr>
        <w:pStyle w:val="11"/>
        <w:numPr>
          <w:ilvl w:val="1"/>
          <w:numId w:val="2"/>
        </w:numPr>
        <w:tabs>
          <w:tab w:val="left" w:pos="878"/>
        </w:tabs>
        <w:spacing w:before="115" w:after="0" w:line="240" w:lineRule="auto"/>
        <w:ind w:left="877" w:right="0" w:hanging="365"/>
        <w:jc w:val="left"/>
        <w:rPr>
          <w:sz w:val="23"/>
        </w:rPr>
      </w:pPr>
      <w:r>
        <w:rPr>
          <w:sz w:val="23"/>
        </w:rPr>
        <w:t>analyzing the causes behind</w:t>
      </w:r>
      <w:r>
        <w:rPr>
          <w:spacing w:val="-6"/>
          <w:sz w:val="23"/>
        </w:rPr>
        <w:t xml:space="preserve"> </w:t>
      </w:r>
      <w:r>
        <w:rPr>
          <w:sz w:val="23"/>
        </w:rPr>
        <w:t>it.</w:t>
      </w:r>
    </w:p>
    <w:p>
      <w:pPr>
        <w:pStyle w:val="11"/>
        <w:numPr>
          <w:ilvl w:val="1"/>
          <w:numId w:val="2"/>
        </w:numPr>
        <w:tabs>
          <w:tab w:val="left" w:pos="878"/>
        </w:tabs>
        <w:spacing w:before="114" w:after="0" w:line="240" w:lineRule="auto"/>
        <w:ind w:left="877" w:right="0" w:hanging="365"/>
        <w:jc w:val="left"/>
        <w:rPr>
          <w:sz w:val="23"/>
        </w:rPr>
      </w:pPr>
      <w:r>
        <w:rPr>
          <w:sz w:val="23"/>
        </w:rPr>
        <w:t>comparing different views on</w:t>
      </w:r>
      <w:r>
        <w:rPr>
          <w:spacing w:val="-4"/>
          <w:sz w:val="23"/>
        </w:rPr>
        <w:t xml:space="preserve"> </w:t>
      </w:r>
      <w:r>
        <w:rPr>
          <w:sz w:val="23"/>
        </w:rPr>
        <w:t>it.</w:t>
      </w:r>
    </w:p>
    <w:p>
      <w:pPr>
        <w:pStyle w:val="11"/>
        <w:numPr>
          <w:ilvl w:val="1"/>
          <w:numId w:val="2"/>
        </w:numPr>
        <w:tabs>
          <w:tab w:val="left" w:pos="890"/>
        </w:tabs>
        <w:spacing w:before="118" w:after="0" w:line="240" w:lineRule="auto"/>
        <w:ind w:left="889" w:right="0" w:hanging="377"/>
        <w:jc w:val="left"/>
        <w:rPr>
          <w:sz w:val="23"/>
        </w:rPr>
      </w:pPr>
      <w:r>
        <w:rPr>
          <w:sz w:val="23"/>
        </w:rPr>
        <w:t>listing its long-run</w:t>
      </w:r>
      <w:r>
        <w:rPr>
          <w:spacing w:val="-4"/>
          <w:sz w:val="23"/>
        </w:rPr>
        <w:t xml:space="preserve"> </w:t>
      </w:r>
      <w:r>
        <w:rPr>
          <w:sz w:val="23"/>
        </w:rPr>
        <w:t>effects.</w:t>
      </w:r>
    </w:p>
    <w:p>
      <w:pPr>
        <w:spacing w:after="0" w:line="240" w:lineRule="auto"/>
        <w:jc w:val="left"/>
        <w:rPr>
          <w:sz w:val="23"/>
        </w:rPr>
        <w:sectPr>
          <w:pgSz w:w="10720" w:h="14970"/>
          <w:pgMar w:top="1400" w:right="0" w:bottom="1080" w:left="1220" w:header="0" w:footer="898" w:gutter="0"/>
        </w:sectPr>
      </w:pPr>
    </w:p>
    <w:p>
      <w:pPr>
        <w:pStyle w:val="3"/>
        <w:ind w:left="3839"/>
      </w:pPr>
      <w:r>
        <w:t>Text 3</w:t>
      </w:r>
    </w:p>
    <w:p>
      <w:pPr>
        <w:pStyle w:val="5"/>
        <w:rPr>
          <w:b/>
          <w:sz w:val="24"/>
        </w:rPr>
      </w:pPr>
    </w:p>
    <w:p>
      <w:pPr>
        <w:pStyle w:val="5"/>
        <w:spacing w:before="172" w:line="290" w:lineRule="auto"/>
        <w:ind w:left="169" w:right="1356" w:firstLine="420"/>
        <w:jc w:val="both"/>
      </w:pPr>
      <w:r>
        <w:t>This year marks exactly two centuries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pPr>
        <w:pStyle w:val="5"/>
        <w:spacing w:line="292" w:lineRule="auto"/>
        <w:ind w:left="169" w:right="1345" w:firstLine="420"/>
        <w:jc w:val="both"/>
      </w:pPr>
      <w:r>
        <w:rPr>
          <w:spacing w:val="-8"/>
        </w:rPr>
        <w:t xml:space="preserve">Today </w:t>
      </w:r>
      <w:r>
        <w:rPr>
          <w:spacing w:val="-3"/>
        </w:rPr>
        <w:t xml:space="preserve">the </w:t>
      </w:r>
      <w:r>
        <w:rPr>
          <w:spacing w:val="-5"/>
        </w:rPr>
        <w:t xml:space="preserve">rapid growth </w:t>
      </w:r>
      <w:r>
        <w:t xml:space="preserve">of </w:t>
      </w:r>
      <w:r>
        <w:rPr>
          <w:spacing w:val="-6"/>
        </w:rPr>
        <w:t xml:space="preserve">artificial intelligence </w:t>
      </w:r>
      <w:r>
        <w:rPr>
          <w:spacing w:val="-4"/>
        </w:rPr>
        <w:t xml:space="preserve">(AI) </w:t>
      </w:r>
      <w:r>
        <w:rPr>
          <w:spacing w:val="-5"/>
        </w:rPr>
        <w:t xml:space="preserve">raises </w:t>
      </w:r>
      <w:r>
        <w:rPr>
          <w:spacing w:val="-6"/>
        </w:rPr>
        <w:t xml:space="preserve">fundamental questions: </w:t>
      </w:r>
      <w:r>
        <w:rPr>
          <w:spacing w:val="-5"/>
        </w:rPr>
        <w:t xml:space="preserve">“What </w:t>
      </w:r>
      <w:r>
        <w:t xml:space="preserve">is </w:t>
      </w:r>
      <w:r>
        <w:rPr>
          <w:spacing w:val="-6"/>
        </w:rPr>
        <w:t xml:space="preserve">intelligence, </w:t>
      </w:r>
      <w:r>
        <w:rPr>
          <w:spacing w:val="-7"/>
        </w:rPr>
        <w:t xml:space="preserve">identity, </w:t>
      </w:r>
      <w:r>
        <w:t xml:space="preserve">or </w:t>
      </w:r>
      <w:r>
        <w:rPr>
          <w:spacing w:val="-6"/>
        </w:rPr>
        <w:t xml:space="preserve">consciousness? </w:t>
      </w:r>
      <w:r>
        <w:rPr>
          <w:spacing w:val="-4"/>
        </w:rPr>
        <w:t xml:space="preserve">What </w:t>
      </w:r>
      <w:r>
        <w:rPr>
          <w:spacing w:val="-5"/>
        </w:rPr>
        <w:t xml:space="preserve">makes </w:t>
      </w:r>
      <w:r>
        <w:rPr>
          <w:spacing w:val="-6"/>
        </w:rPr>
        <w:t xml:space="preserve">humans </w:t>
      </w:r>
      <w:r>
        <w:rPr>
          <w:spacing w:val="-5"/>
        </w:rPr>
        <w:t xml:space="preserve">humans? </w:t>
      </w:r>
      <w:r>
        <w:t>”</w:t>
      </w:r>
    </w:p>
    <w:p>
      <w:pPr>
        <w:pStyle w:val="5"/>
        <w:spacing w:line="290" w:lineRule="auto"/>
        <w:ind w:left="169" w:right="1352" w:firstLine="420"/>
        <w:jc w:val="both"/>
      </w:pPr>
      <w: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“Westworld” and “Humans.”</w:t>
      </w:r>
    </w:p>
    <w:p>
      <w:pPr>
        <w:pStyle w:val="5"/>
        <w:spacing w:line="290" w:lineRule="auto"/>
        <w:ind w:left="169" w:right="1359" w:firstLine="420"/>
        <w:jc w:val="both"/>
      </w:pPr>
      <w:r>
        <w:t xml:space="preserve">Just </w:t>
      </w:r>
      <w:r>
        <w:rPr>
          <w:i/>
        </w:rPr>
        <w:t xml:space="preserve">how </w:t>
      </w:r>
      <w:r>
        <w:t>people think is still far too complex to be understood, let alone reproduced, says David Eagleman, a Stanford University neuroscientist. “We are just in a situation where there are no good theories explaining what consciousness actually is and how you could ever build a machine to get there.”</w:t>
      </w:r>
    </w:p>
    <w:p>
      <w:pPr>
        <w:pStyle w:val="5"/>
        <w:spacing w:line="290" w:lineRule="auto"/>
        <w:ind w:left="169" w:right="1353" w:firstLine="420"/>
        <w:jc w:val="both"/>
      </w:pPr>
      <w:r>
        <w:t>But that doesn’t mean crucial ethical issues involving AI aren’t at hand. The coming use of autonomous vehicles, for example, poses thorny ethical questions. Human drivers sometimes must make split-second decisions. Their reactions may be  a complex combination of instant reflexes, input from past driving experiences, and what their eyes and ears tell them in that moment. AI “vision” today is not nearly as sophisticated as that of humans. And to anticipate every imaginable driving situation is a difficult programming</w:t>
      </w:r>
      <w:r>
        <w:rPr>
          <w:spacing w:val="-6"/>
        </w:rPr>
        <w:t xml:space="preserve"> </w:t>
      </w:r>
      <w:r>
        <w:t>problem.</w:t>
      </w:r>
    </w:p>
    <w:p>
      <w:pPr>
        <w:pStyle w:val="5"/>
        <w:spacing w:line="290" w:lineRule="auto"/>
        <w:ind w:left="169" w:right="1351" w:firstLine="420"/>
        <w:jc w:val="both"/>
      </w:pPr>
      <w:r>
        <w:t>Whenever decisions are based on masses of data, “you quickly get into a lot of ethical questions,” notes Tan Kiat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pPr>
        <w:pStyle w:val="5"/>
        <w:spacing w:line="290" w:lineRule="auto"/>
        <w:ind w:left="169" w:right="1357" w:firstLine="420"/>
        <w:jc w:val="both"/>
      </w:pPr>
      <w:r>
        <w:t xml:space="preserve">On </w:t>
      </w:r>
      <w:r>
        <w:rPr>
          <w:spacing w:val="-4"/>
        </w:rPr>
        <w:t xml:space="preserve">June </w:t>
      </w:r>
      <w:r>
        <w:t xml:space="preserve">7 </w:t>
      </w:r>
      <w:r>
        <w:rPr>
          <w:spacing w:val="-5"/>
        </w:rPr>
        <w:t xml:space="preserve">Google </w:t>
      </w:r>
      <w:r>
        <w:rPr>
          <w:spacing w:val="-6"/>
        </w:rPr>
        <w:t xml:space="preserve">pledged </w:t>
      </w:r>
      <w:r>
        <w:rPr>
          <w:spacing w:val="-4"/>
        </w:rPr>
        <w:t xml:space="preserve">not </w:t>
      </w:r>
      <w:r>
        <w:t xml:space="preserve">to </w:t>
      </w:r>
      <w:r>
        <w:rPr>
          <w:spacing w:val="-6"/>
        </w:rPr>
        <w:t xml:space="preserve">“design </w:t>
      </w:r>
      <w:r>
        <w:t xml:space="preserve">or </w:t>
      </w:r>
      <w:r>
        <w:rPr>
          <w:spacing w:val="-5"/>
        </w:rPr>
        <w:t xml:space="preserve">deploy AI” </w:t>
      </w:r>
      <w:r>
        <w:rPr>
          <w:spacing w:val="-4"/>
        </w:rPr>
        <w:t xml:space="preserve">that </w:t>
      </w:r>
      <w:r>
        <w:rPr>
          <w:spacing w:val="-5"/>
        </w:rPr>
        <w:t xml:space="preserve">would </w:t>
      </w:r>
      <w:r>
        <w:t>cause “overall harm,” or to develop AI-directed weapons or use AI for surveillance that would violate international norms. It also pledged not to deploy AI whose use would violate international laws or human</w:t>
      </w:r>
      <w:r>
        <w:rPr>
          <w:spacing w:val="-4"/>
        </w:rPr>
        <w:t xml:space="preserve"> </w:t>
      </w:r>
      <w:r>
        <w:t>rights.</w:t>
      </w:r>
    </w:p>
    <w:p>
      <w:pPr>
        <w:pStyle w:val="5"/>
        <w:spacing w:line="292" w:lineRule="auto"/>
        <w:ind w:left="169" w:right="1357" w:firstLine="420"/>
        <w:jc w:val="both"/>
      </w:pPr>
      <w:r>
        <w:t>While the statement is vague, it represents one starting point. So does the idea that decisions made by AI systems should be explainable, transparent, and</w:t>
      </w:r>
      <w:r>
        <w:rPr>
          <w:spacing w:val="-31"/>
        </w:rPr>
        <w:t xml:space="preserve"> </w:t>
      </w:r>
      <w:r>
        <w:rPr>
          <w:spacing w:val="-3"/>
        </w:rPr>
        <w:t>fair.</w:t>
      </w:r>
    </w:p>
    <w:p>
      <w:pPr>
        <w:pStyle w:val="5"/>
        <w:spacing w:line="290" w:lineRule="auto"/>
        <w:ind w:left="169" w:right="1355" w:firstLine="420"/>
        <w:jc w:val="both"/>
      </w:pPr>
      <w:r>
        <w:t>To put it another way: How can we make sure that the thinking of intelligent machines reflects humanity’s highest values? Only then will they be useful servants and not Frankenstein’s out-of-control monster.</w:t>
      </w:r>
    </w:p>
    <w:p>
      <w:pPr>
        <w:spacing w:after="0" w:line="290"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13"/>
        </w:tabs>
        <w:spacing w:before="90" w:after="0" w:line="240" w:lineRule="auto"/>
        <w:ind w:left="512" w:right="0" w:hanging="343"/>
        <w:jc w:val="left"/>
        <w:rPr>
          <w:sz w:val="23"/>
        </w:rPr>
      </w:pPr>
      <w:r>
        <w:rPr>
          <w:sz w:val="23"/>
        </w:rPr>
        <w:t>Mary Shelley’s novel Frankenstein is mentioned because</w:t>
      </w:r>
      <w:r>
        <w:rPr>
          <w:spacing w:val="-6"/>
          <w:sz w:val="23"/>
        </w:rPr>
        <w:t xml:space="preserve"> </w:t>
      </w:r>
      <w:r>
        <w:rPr>
          <w:sz w:val="23"/>
        </w:rPr>
        <w:t>it</w:t>
      </w:r>
    </w:p>
    <w:p>
      <w:pPr>
        <w:pStyle w:val="11"/>
        <w:numPr>
          <w:ilvl w:val="1"/>
          <w:numId w:val="2"/>
        </w:numPr>
        <w:tabs>
          <w:tab w:val="left" w:pos="890"/>
        </w:tabs>
        <w:spacing w:before="115" w:after="0" w:line="240" w:lineRule="auto"/>
        <w:ind w:left="889" w:right="0" w:hanging="377"/>
        <w:jc w:val="left"/>
        <w:rPr>
          <w:sz w:val="23"/>
        </w:rPr>
      </w:pPr>
      <w:r>
        <w:rPr>
          <w:sz w:val="23"/>
        </w:rPr>
        <w:t>fascinates AI scientists all over the</w:t>
      </w:r>
      <w:r>
        <w:rPr>
          <w:spacing w:val="-19"/>
          <w:sz w:val="23"/>
        </w:rPr>
        <w:t xml:space="preserve"> </w:t>
      </w:r>
      <w:r>
        <w:rPr>
          <w:sz w:val="23"/>
        </w:rPr>
        <w:t>world.</w:t>
      </w:r>
    </w:p>
    <w:p>
      <w:pPr>
        <w:pStyle w:val="11"/>
        <w:numPr>
          <w:ilvl w:val="1"/>
          <w:numId w:val="2"/>
        </w:numPr>
        <w:tabs>
          <w:tab w:val="left" w:pos="878"/>
        </w:tabs>
        <w:spacing w:before="115" w:after="0" w:line="240" w:lineRule="auto"/>
        <w:ind w:left="877" w:right="0" w:hanging="365"/>
        <w:jc w:val="left"/>
        <w:rPr>
          <w:sz w:val="23"/>
        </w:rPr>
      </w:pPr>
      <w:r>
        <w:rPr>
          <w:sz w:val="23"/>
        </w:rPr>
        <w:t>has remained popular for as long as 200</w:t>
      </w:r>
      <w:r>
        <w:rPr>
          <w:spacing w:val="-9"/>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involves some concerns raised by AI</w:t>
      </w:r>
      <w:r>
        <w:rPr>
          <w:spacing w:val="-16"/>
          <w:sz w:val="23"/>
        </w:rPr>
        <w:t xml:space="preserve"> </w:t>
      </w:r>
      <w:r>
        <w:rPr>
          <w:spacing w:val="-3"/>
          <w:sz w:val="23"/>
        </w:rPr>
        <w:t>today.</w:t>
      </w:r>
    </w:p>
    <w:p>
      <w:pPr>
        <w:pStyle w:val="11"/>
        <w:numPr>
          <w:ilvl w:val="1"/>
          <w:numId w:val="2"/>
        </w:numPr>
        <w:tabs>
          <w:tab w:val="left" w:pos="890"/>
        </w:tabs>
        <w:spacing w:before="115" w:after="0" w:line="240" w:lineRule="auto"/>
        <w:ind w:left="889" w:right="0" w:hanging="377"/>
        <w:jc w:val="left"/>
        <w:rPr>
          <w:sz w:val="23"/>
        </w:rPr>
      </w:pPr>
      <w:r>
        <w:rPr>
          <w:sz w:val="23"/>
        </w:rPr>
        <w:t>has sparked serious ethical</w:t>
      </w:r>
      <w:r>
        <w:rPr>
          <w:spacing w:val="-4"/>
          <w:sz w:val="23"/>
        </w:rPr>
        <w:t xml:space="preserve"> </w:t>
      </w:r>
      <w:r>
        <w:rPr>
          <w:sz w:val="23"/>
        </w:rPr>
        <w:t>controversies.</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In David Eagleman’s opinion, our current knowledge of</w:t>
      </w:r>
      <w:r>
        <w:rPr>
          <w:spacing w:val="-6"/>
          <w:sz w:val="23"/>
        </w:rPr>
        <w:t xml:space="preserve"> </w:t>
      </w:r>
      <w:r>
        <w:rPr>
          <w:sz w:val="23"/>
        </w:rPr>
        <w:t>consciousness</w:t>
      </w:r>
    </w:p>
    <w:p>
      <w:pPr>
        <w:pStyle w:val="11"/>
        <w:numPr>
          <w:ilvl w:val="1"/>
          <w:numId w:val="2"/>
        </w:numPr>
        <w:tabs>
          <w:tab w:val="left" w:pos="890"/>
        </w:tabs>
        <w:spacing w:before="114" w:after="0" w:line="240" w:lineRule="auto"/>
        <w:ind w:left="889" w:right="0" w:hanging="377"/>
        <w:jc w:val="left"/>
        <w:rPr>
          <w:sz w:val="23"/>
        </w:rPr>
      </w:pPr>
      <w:r>
        <w:rPr>
          <w:sz w:val="23"/>
        </w:rPr>
        <w:t>helps explain artificial</w:t>
      </w:r>
      <w:r>
        <w:rPr>
          <w:spacing w:val="-14"/>
          <w:sz w:val="23"/>
        </w:rPr>
        <w:t xml:space="preserve"> </w:t>
      </w:r>
      <w:r>
        <w:rPr>
          <w:sz w:val="23"/>
        </w:rPr>
        <w:t>intelligence.</w:t>
      </w:r>
    </w:p>
    <w:p>
      <w:pPr>
        <w:pStyle w:val="11"/>
        <w:numPr>
          <w:ilvl w:val="1"/>
          <w:numId w:val="2"/>
        </w:numPr>
        <w:tabs>
          <w:tab w:val="left" w:pos="878"/>
        </w:tabs>
        <w:spacing w:before="115" w:after="0" w:line="240" w:lineRule="auto"/>
        <w:ind w:left="877" w:right="0" w:hanging="365"/>
        <w:jc w:val="left"/>
        <w:rPr>
          <w:sz w:val="23"/>
        </w:rPr>
      </w:pPr>
      <w:r>
        <w:rPr>
          <w:sz w:val="23"/>
        </w:rPr>
        <w:t>can be misleading to robot</w:t>
      </w:r>
      <w:r>
        <w:rPr>
          <w:spacing w:val="-12"/>
          <w:sz w:val="23"/>
        </w:rPr>
        <w:t xml:space="preserve"> </w:t>
      </w:r>
      <w:r>
        <w:rPr>
          <w:sz w:val="23"/>
        </w:rPr>
        <w:t>making.</w:t>
      </w:r>
    </w:p>
    <w:p>
      <w:pPr>
        <w:pStyle w:val="11"/>
        <w:numPr>
          <w:ilvl w:val="1"/>
          <w:numId w:val="2"/>
        </w:numPr>
        <w:tabs>
          <w:tab w:val="left" w:pos="878"/>
        </w:tabs>
        <w:spacing w:before="117" w:after="0" w:line="240" w:lineRule="auto"/>
        <w:ind w:left="877" w:right="0" w:hanging="365"/>
        <w:jc w:val="left"/>
        <w:rPr>
          <w:sz w:val="23"/>
        </w:rPr>
      </w:pPr>
      <w:r>
        <w:rPr>
          <w:sz w:val="23"/>
        </w:rPr>
        <w:t>inspires popular sci-fi TV</w:t>
      </w:r>
      <w:r>
        <w:rPr>
          <w:spacing w:val="-12"/>
          <w:sz w:val="23"/>
        </w:rPr>
        <w:t xml:space="preserve"> </w:t>
      </w:r>
      <w:r>
        <w:rPr>
          <w:sz w:val="23"/>
        </w:rPr>
        <w:t>series.</w:t>
      </w:r>
    </w:p>
    <w:p>
      <w:pPr>
        <w:pStyle w:val="11"/>
        <w:numPr>
          <w:ilvl w:val="1"/>
          <w:numId w:val="2"/>
        </w:numPr>
        <w:tabs>
          <w:tab w:val="left" w:pos="890"/>
        </w:tabs>
        <w:spacing w:before="115" w:after="0" w:line="240" w:lineRule="auto"/>
        <w:ind w:left="889" w:right="0" w:hanging="377"/>
        <w:jc w:val="left"/>
        <w:rPr>
          <w:sz w:val="23"/>
        </w:rPr>
      </w:pPr>
      <w:r>
        <w:rPr>
          <w:sz w:val="23"/>
        </w:rPr>
        <w:t>is too limited for us to reproduce</w:t>
      </w:r>
      <w:r>
        <w:rPr>
          <w:spacing w:val="-6"/>
          <w:sz w:val="23"/>
        </w:rPr>
        <w:t xml:space="preserve"> </w:t>
      </w:r>
      <w:r>
        <w:rPr>
          <w:sz w:val="23"/>
        </w:rPr>
        <w:t>it.</w:t>
      </w:r>
    </w:p>
    <w:p>
      <w:pPr>
        <w:pStyle w:val="5"/>
        <w:rPr>
          <w:sz w:val="24"/>
        </w:rPr>
      </w:pPr>
    </w:p>
    <w:p>
      <w:pPr>
        <w:pStyle w:val="5"/>
        <w:spacing w:before="1"/>
        <w:rPr>
          <w:sz w:val="19"/>
        </w:rPr>
      </w:pPr>
    </w:p>
    <w:p>
      <w:pPr>
        <w:pStyle w:val="11"/>
        <w:numPr>
          <w:ilvl w:val="0"/>
          <w:numId w:val="2"/>
        </w:numPr>
        <w:tabs>
          <w:tab w:val="left" w:pos="508"/>
        </w:tabs>
        <w:spacing w:before="1" w:after="0" w:line="240" w:lineRule="auto"/>
        <w:ind w:left="508" w:right="0" w:hanging="339"/>
        <w:jc w:val="left"/>
        <w:rPr>
          <w:sz w:val="23"/>
        </w:rPr>
      </w:pPr>
      <w:r>
        <w:rPr>
          <w:sz w:val="23"/>
        </w:rPr>
        <w:t>The solution to the ethical issues brought by autonomous</w:t>
      </w:r>
      <w:r>
        <w:rPr>
          <w:spacing w:val="-11"/>
          <w:sz w:val="23"/>
        </w:rPr>
        <w:t xml:space="preserve"> </w:t>
      </w:r>
      <w:r>
        <w:rPr>
          <w:sz w:val="23"/>
        </w:rPr>
        <w:t>vehicles</w:t>
      </w:r>
    </w:p>
    <w:p>
      <w:pPr>
        <w:pStyle w:val="11"/>
        <w:numPr>
          <w:ilvl w:val="1"/>
          <w:numId w:val="2"/>
        </w:numPr>
        <w:tabs>
          <w:tab w:val="left" w:pos="890"/>
        </w:tabs>
        <w:spacing w:before="114" w:after="0" w:line="240" w:lineRule="auto"/>
        <w:ind w:left="889" w:right="0" w:hanging="377"/>
        <w:jc w:val="left"/>
        <w:rPr>
          <w:sz w:val="23"/>
        </w:rPr>
      </w:pPr>
      <w:r>
        <w:rPr>
          <w:sz w:val="23"/>
        </w:rPr>
        <w:t>can hardly ever be</w:t>
      </w:r>
      <w:r>
        <w:rPr>
          <w:spacing w:val="-6"/>
          <w:sz w:val="23"/>
        </w:rPr>
        <w:t xml:space="preserve"> </w:t>
      </w:r>
      <w:r>
        <w:rPr>
          <w:sz w:val="23"/>
        </w:rPr>
        <w:t>found.</w:t>
      </w:r>
    </w:p>
    <w:p>
      <w:pPr>
        <w:pStyle w:val="11"/>
        <w:numPr>
          <w:ilvl w:val="1"/>
          <w:numId w:val="2"/>
        </w:numPr>
        <w:tabs>
          <w:tab w:val="left" w:pos="878"/>
        </w:tabs>
        <w:spacing w:before="115" w:after="0" w:line="240" w:lineRule="auto"/>
        <w:ind w:left="877" w:right="0" w:hanging="365"/>
        <w:jc w:val="left"/>
        <w:rPr>
          <w:sz w:val="23"/>
        </w:rPr>
      </w:pPr>
      <w:r>
        <w:rPr>
          <w:sz w:val="23"/>
        </w:rPr>
        <w:t>is still beyond our</w:t>
      </w:r>
      <w:r>
        <w:rPr>
          <w:spacing w:val="-22"/>
          <w:sz w:val="23"/>
        </w:rPr>
        <w:t xml:space="preserve"> </w:t>
      </w:r>
      <w:r>
        <w:rPr>
          <w:sz w:val="23"/>
        </w:rPr>
        <w:t>capacity.</w:t>
      </w:r>
    </w:p>
    <w:p>
      <w:pPr>
        <w:pStyle w:val="11"/>
        <w:numPr>
          <w:ilvl w:val="1"/>
          <w:numId w:val="2"/>
        </w:numPr>
        <w:tabs>
          <w:tab w:val="left" w:pos="878"/>
        </w:tabs>
        <w:spacing w:before="117" w:after="0" w:line="240" w:lineRule="auto"/>
        <w:ind w:left="877" w:right="0" w:hanging="365"/>
        <w:jc w:val="left"/>
        <w:rPr>
          <w:sz w:val="23"/>
        </w:rPr>
      </w:pPr>
      <w:r>
        <w:rPr>
          <w:sz w:val="23"/>
        </w:rPr>
        <w:t>causes little public</w:t>
      </w:r>
      <w:r>
        <w:rPr>
          <w:spacing w:val="-10"/>
          <w:sz w:val="23"/>
        </w:rPr>
        <w:t xml:space="preserve"> </w:t>
      </w:r>
      <w:r>
        <w:rPr>
          <w:sz w:val="23"/>
        </w:rPr>
        <w:t>concern.</w:t>
      </w:r>
    </w:p>
    <w:p>
      <w:pPr>
        <w:pStyle w:val="11"/>
        <w:numPr>
          <w:ilvl w:val="1"/>
          <w:numId w:val="2"/>
        </w:numPr>
        <w:tabs>
          <w:tab w:val="left" w:pos="890"/>
        </w:tabs>
        <w:spacing w:before="115" w:after="0" w:line="240" w:lineRule="auto"/>
        <w:ind w:left="889" w:right="0" w:hanging="377"/>
        <w:jc w:val="left"/>
        <w:rPr>
          <w:sz w:val="23"/>
        </w:rPr>
      </w:pPr>
      <w:r>
        <w:rPr>
          <w:sz w:val="23"/>
        </w:rPr>
        <w:t>has aroused much</w:t>
      </w:r>
      <w:r>
        <w:rPr>
          <w:spacing w:val="-17"/>
          <w:sz w:val="23"/>
        </w:rPr>
        <w:t xml:space="preserve"> </w:t>
      </w:r>
      <w:r>
        <w:rPr>
          <w:sz w:val="23"/>
        </w:rPr>
        <w:t>curiosity.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author’s attitude toward Google’s pledges is one</w:t>
      </w:r>
      <w:r>
        <w:rPr>
          <w:spacing w:val="-12"/>
          <w:sz w:val="23"/>
        </w:rPr>
        <w:t xml:space="preserve"> </w:t>
      </w:r>
      <w:r>
        <w:rPr>
          <w:sz w:val="23"/>
        </w:rPr>
        <w:t>of</w:t>
      </w:r>
    </w:p>
    <w:p>
      <w:pPr>
        <w:pStyle w:val="11"/>
        <w:numPr>
          <w:ilvl w:val="1"/>
          <w:numId w:val="2"/>
        </w:numPr>
        <w:tabs>
          <w:tab w:val="left" w:pos="890"/>
        </w:tabs>
        <w:spacing w:before="115" w:after="0" w:line="240" w:lineRule="auto"/>
        <w:ind w:left="889" w:right="0" w:hanging="377"/>
        <w:jc w:val="left"/>
        <w:rPr>
          <w:sz w:val="23"/>
        </w:rPr>
      </w:pPr>
      <w:r>
        <w:rPr>
          <w:sz w:val="23"/>
        </w:rPr>
        <w:t>affirmation.</w:t>
      </w:r>
    </w:p>
    <w:p>
      <w:pPr>
        <w:pStyle w:val="11"/>
        <w:numPr>
          <w:ilvl w:val="1"/>
          <w:numId w:val="2"/>
        </w:numPr>
        <w:tabs>
          <w:tab w:val="left" w:pos="878"/>
        </w:tabs>
        <w:spacing w:before="114" w:after="0" w:line="240" w:lineRule="auto"/>
        <w:ind w:left="877" w:right="0" w:hanging="365"/>
        <w:jc w:val="left"/>
        <w:rPr>
          <w:sz w:val="23"/>
        </w:rPr>
      </w:pPr>
      <w:r>
        <w:rPr>
          <w:sz w:val="23"/>
        </w:rPr>
        <w:t>skepticism.</w:t>
      </w:r>
    </w:p>
    <w:p>
      <w:pPr>
        <w:pStyle w:val="11"/>
        <w:numPr>
          <w:ilvl w:val="1"/>
          <w:numId w:val="2"/>
        </w:numPr>
        <w:tabs>
          <w:tab w:val="left" w:pos="878"/>
        </w:tabs>
        <w:spacing w:before="117" w:after="0" w:line="240" w:lineRule="auto"/>
        <w:ind w:left="877" w:right="0" w:hanging="365"/>
        <w:jc w:val="left"/>
        <w:rPr>
          <w:sz w:val="23"/>
        </w:rPr>
      </w:pPr>
      <w:r>
        <w:rPr>
          <w:sz w:val="23"/>
        </w:rPr>
        <w:t>contempt.</w:t>
      </w:r>
    </w:p>
    <w:p>
      <w:pPr>
        <w:pStyle w:val="11"/>
        <w:numPr>
          <w:ilvl w:val="1"/>
          <w:numId w:val="2"/>
        </w:numPr>
        <w:tabs>
          <w:tab w:val="left" w:pos="890"/>
        </w:tabs>
        <w:spacing w:before="115" w:after="0" w:line="240" w:lineRule="auto"/>
        <w:ind w:left="889" w:right="0" w:hanging="377"/>
        <w:jc w:val="left"/>
        <w:rPr>
          <w:sz w:val="23"/>
        </w:rPr>
      </w:pPr>
      <w:r>
        <w:rPr>
          <w:sz w:val="23"/>
        </w:rPr>
        <w:t>respect.</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78"/>
        </w:tabs>
        <w:spacing w:before="115" w:after="0" w:line="240" w:lineRule="auto"/>
        <w:ind w:left="877" w:right="0" w:hanging="365"/>
        <w:jc w:val="left"/>
        <w:rPr>
          <w:sz w:val="23"/>
        </w:rPr>
      </w:pPr>
      <w:r>
        <w:rPr>
          <w:spacing w:val="-4"/>
          <w:sz w:val="23"/>
        </w:rPr>
        <w:t xml:space="preserve">AI’s </w:t>
      </w:r>
      <w:r>
        <w:rPr>
          <w:sz w:val="23"/>
        </w:rPr>
        <w:t xml:space="preserve">Future: In the Hands of </w:t>
      </w:r>
      <w:r>
        <w:rPr>
          <w:spacing w:val="-5"/>
          <w:sz w:val="23"/>
        </w:rPr>
        <w:t>Tech</w:t>
      </w:r>
      <w:r>
        <w:rPr>
          <w:spacing w:val="-7"/>
          <w:sz w:val="23"/>
        </w:rPr>
        <w:t xml:space="preserve"> </w:t>
      </w:r>
      <w:r>
        <w:rPr>
          <w:sz w:val="23"/>
        </w:rPr>
        <w:t>Giants</w:t>
      </w:r>
    </w:p>
    <w:p>
      <w:pPr>
        <w:pStyle w:val="11"/>
        <w:numPr>
          <w:ilvl w:val="1"/>
          <w:numId w:val="2"/>
        </w:numPr>
        <w:tabs>
          <w:tab w:val="left" w:pos="878"/>
        </w:tabs>
        <w:spacing w:before="114" w:after="0" w:line="240" w:lineRule="auto"/>
        <w:ind w:left="877" w:right="0" w:hanging="365"/>
        <w:jc w:val="left"/>
        <w:rPr>
          <w:sz w:val="23"/>
        </w:rPr>
      </w:pPr>
      <w:r>
        <w:rPr>
          <w:sz w:val="23"/>
        </w:rPr>
        <w:t>Frankenstein, the Novel Predicting the Age of</w:t>
      </w:r>
      <w:r>
        <w:rPr>
          <w:spacing w:val="-31"/>
          <w:sz w:val="23"/>
        </w:rPr>
        <w:t xml:space="preserve"> </w:t>
      </w:r>
      <w:r>
        <w:rPr>
          <w:sz w:val="23"/>
        </w:rPr>
        <w:t>AI</w:t>
      </w:r>
    </w:p>
    <w:p>
      <w:pPr>
        <w:pStyle w:val="11"/>
        <w:numPr>
          <w:ilvl w:val="1"/>
          <w:numId w:val="2"/>
        </w:numPr>
        <w:tabs>
          <w:tab w:val="left" w:pos="873"/>
        </w:tabs>
        <w:spacing w:before="118" w:after="0" w:line="240" w:lineRule="auto"/>
        <w:ind w:left="872" w:right="0" w:hanging="360"/>
        <w:jc w:val="left"/>
        <w:rPr>
          <w:sz w:val="23"/>
        </w:rPr>
      </w:pPr>
      <w:r>
        <w:rPr>
          <w:sz w:val="23"/>
        </w:rPr>
        <w:t>The Conscience of AI: Complex But</w:t>
      </w:r>
      <w:r>
        <w:rPr>
          <w:spacing w:val="-18"/>
          <w:sz w:val="23"/>
        </w:rPr>
        <w:t xml:space="preserve"> </w:t>
      </w:r>
      <w:r>
        <w:rPr>
          <w:sz w:val="23"/>
        </w:rPr>
        <w:t>Inevitable</w:t>
      </w:r>
    </w:p>
    <w:p>
      <w:pPr>
        <w:pStyle w:val="11"/>
        <w:numPr>
          <w:ilvl w:val="1"/>
          <w:numId w:val="2"/>
        </w:numPr>
        <w:tabs>
          <w:tab w:val="left" w:pos="878"/>
        </w:tabs>
        <w:spacing w:before="114" w:after="0" w:line="240" w:lineRule="auto"/>
        <w:ind w:left="877" w:right="0" w:hanging="365"/>
        <w:jc w:val="left"/>
        <w:rPr>
          <w:sz w:val="23"/>
        </w:rPr>
      </w:pPr>
      <w:r>
        <w:rPr>
          <w:sz w:val="23"/>
        </w:rPr>
        <w:t>AI Shall Be Killers Once Out of</w:t>
      </w:r>
      <w:r>
        <w:rPr>
          <w:spacing w:val="-7"/>
          <w:sz w:val="23"/>
        </w:rPr>
        <w:t xml:space="preserve"> </w:t>
      </w:r>
      <w:r>
        <w:rPr>
          <w:sz w:val="23"/>
        </w:rPr>
        <w:t>Control</w:t>
      </w:r>
    </w:p>
    <w:p>
      <w:pPr>
        <w:spacing w:after="0" w:line="240" w:lineRule="auto"/>
        <w:jc w:val="left"/>
        <w:rPr>
          <w:sz w:val="23"/>
        </w:rPr>
        <w:sectPr>
          <w:pgSz w:w="10720" w:h="14970"/>
          <w:pgMar w:top="1400" w:right="0" w:bottom="1080" w:left="1220" w:header="0" w:footer="898" w:gutter="0"/>
        </w:sectPr>
      </w:pPr>
    </w:p>
    <w:p>
      <w:pPr>
        <w:pStyle w:val="3"/>
        <w:ind w:left="3839"/>
      </w:pPr>
      <w:r>
        <w:t>Text 4</w:t>
      </w:r>
    </w:p>
    <w:p>
      <w:pPr>
        <w:pStyle w:val="5"/>
        <w:rPr>
          <w:b/>
          <w:sz w:val="24"/>
        </w:rPr>
      </w:pPr>
    </w:p>
    <w:p>
      <w:pPr>
        <w:pStyle w:val="5"/>
        <w:spacing w:before="189" w:line="307" w:lineRule="auto"/>
        <w:ind w:left="169" w:right="1359" w:firstLine="458"/>
        <w:jc w:val="both"/>
      </w:pPr>
      <w:r>
        <w:t>States will be able to force more people to pay sales tax when they make online purchases under a Supreme Court decision Thursday that will leave shoppers with lighter wallets but is a big financial win for states.</w:t>
      </w:r>
    </w:p>
    <w:p>
      <w:pPr>
        <w:pStyle w:val="5"/>
        <w:spacing w:before="4" w:line="307" w:lineRule="auto"/>
        <w:ind w:left="169" w:right="1343" w:firstLine="434"/>
        <w:jc w:val="both"/>
      </w:pPr>
      <w:r>
        <w:rPr>
          <w:spacing w:val="-3"/>
        </w:rPr>
        <w:t xml:space="preserve">The </w:t>
      </w:r>
      <w:r>
        <w:rPr>
          <w:spacing w:val="-5"/>
        </w:rPr>
        <w:t xml:space="preserve">Supreme </w:t>
      </w:r>
      <w:r>
        <w:rPr>
          <w:spacing w:val="-8"/>
        </w:rPr>
        <w:t xml:space="preserve">Court’s </w:t>
      </w:r>
      <w:r>
        <w:rPr>
          <w:spacing w:val="-6"/>
        </w:rPr>
        <w:t xml:space="preserve">opinion Thursday overruled </w:t>
      </w:r>
      <w:r>
        <w:t xml:space="preserve">a </w:t>
      </w:r>
      <w:r>
        <w:rPr>
          <w:spacing w:val="-5"/>
        </w:rPr>
        <w:t xml:space="preserve">pair </w:t>
      </w:r>
      <w:r>
        <w:t xml:space="preserve">of </w:t>
      </w:r>
      <w:r>
        <w:rPr>
          <w:spacing w:val="-6"/>
        </w:rPr>
        <w:t xml:space="preserve">decades-old decisions </w:t>
      </w:r>
      <w:r>
        <w:rPr>
          <w:spacing w:val="-4"/>
        </w:rPr>
        <w:t xml:space="preserve">that </w:t>
      </w:r>
      <w:r>
        <w:rPr>
          <w:spacing w:val="-6"/>
        </w:rPr>
        <w:t>states</w:t>
      </w:r>
      <w:r>
        <w:rPr>
          <w:spacing w:val="-10"/>
        </w:rPr>
        <w:t xml:space="preserve"> </w:t>
      </w:r>
      <w:r>
        <w:rPr>
          <w:spacing w:val="-5"/>
        </w:rPr>
        <w:t>said</w:t>
      </w:r>
      <w:r>
        <w:rPr>
          <w:spacing w:val="-9"/>
        </w:rPr>
        <w:t xml:space="preserve"> </w:t>
      </w:r>
      <w:r>
        <w:rPr>
          <w:spacing w:val="-4"/>
        </w:rPr>
        <w:t>cost</w:t>
      </w:r>
      <w:r>
        <w:rPr>
          <w:spacing w:val="-10"/>
        </w:rPr>
        <w:t xml:space="preserve"> </w:t>
      </w:r>
      <w:r>
        <w:rPr>
          <w:spacing w:val="-4"/>
        </w:rPr>
        <w:t>them</w:t>
      </w:r>
      <w:r>
        <w:rPr>
          <w:spacing w:val="-10"/>
        </w:rPr>
        <w:t xml:space="preserve"> </w:t>
      </w:r>
      <w:r>
        <w:rPr>
          <w:spacing w:val="-6"/>
        </w:rPr>
        <w:t>billions</w:t>
      </w:r>
      <w:r>
        <w:rPr>
          <w:spacing w:val="-10"/>
        </w:rPr>
        <w:t xml:space="preserve"> </w:t>
      </w:r>
      <w:r>
        <w:t>of</w:t>
      </w:r>
      <w:r>
        <w:rPr>
          <w:spacing w:val="-11"/>
        </w:rPr>
        <w:t xml:space="preserve"> </w:t>
      </w:r>
      <w:r>
        <w:rPr>
          <w:spacing w:val="-5"/>
        </w:rPr>
        <w:t>dollars</w:t>
      </w:r>
      <w:r>
        <w:rPr>
          <w:spacing w:val="-10"/>
        </w:rPr>
        <w:t xml:space="preserve"> </w:t>
      </w:r>
      <w:r>
        <w:t>in</w:t>
      </w:r>
      <w:r>
        <w:rPr>
          <w:spacing w:val="-11"/>
        </w:rPr>
        <w:t xml:space="preserve"> </w:t>
      </w:r>
      <w:r>
        <w:rPr>
          <w:spacing w:val="-4"/>
        </w:rPr>
        <w:t>lost</w:t>
      </w:r>
      <w:r>
        <w:rPr>
          <w:spacing w:val="-10"/>
        </w:rPr>
        <w:t xml:space="preserve"> </w:t>
      </w:r>
      <w:r>
        <w:rPr>
          <w:spacing w:val="-6"/>
        </w:rPr>
        <w:t>revenue</w:t>
      </w:r>
      <w:r>
        <w:rPr>
          <w:spacing w:val="-8"/>
        </w:rPr>
        <w:t xml:space="preserve"> </w:t>
      </w:r>
      <w:r>
        <w:rPr>
          <w:spacing w:val="-7"/>
        </w:rPr>
        <w:t>annually.</w:t>
      </w:r>
      <w:r>
        <w:rPr>
          <w:spacing w:val="-14"/>
        </w:rPr>
        <w:t xml:space="preserve"> </w:t>
      </w:r>
      <w:r>
        <w:rPr>
          <w:spacing w:val="-3"/>
        </w:rPr>
        <w:t>The</w:t>
      </w:r>
      <w:r>
        <w:rPr>
          <w:spacing w:val="-10"/>
        </w:rPr>
        <w:t xml:space="preserve"> </w:t>
      </w:r>
      <w:r>
        <w:rPr>
          <w:spacing w:val="-6"/>
        </w:rPr>
        <w:t>decisions</w:t>
      </w:r>
      <w:r>
        <w:rPr>
          <w:spacing w:val="-10"/>
        </w:rPr>
        <w:t xml:space="preserve"> </w:t>
      </w:r>
      <w:r>
        <w:rPr>
          <w:spacing w:val="-4"/>
        </w:rPr>
        <w:t>made</w:t>
      </w:r>
      <w:r>
        <w:rPr>
          <w:spacing w:val="-13"/>
        </w:rPr>
        <w:t xml:space="preserve"> </w:t>
      </w:r>
      <w:r>
        <w:t>it</w:t>
      </w:r>
      <w:r>
        <w:rPr>
          <w:spacing w:val="-10"/>
        </w:rPr>
        <w:t xml:space="preserve"> </w:t>
      </w:r>
      <w:r>
        <w:rPr>
          <w:spacing w:val="-4"/>
        </w:rPr>
        <w:t xml:space="preserve">more </w:t>
      </w:r>
      <w:r>
        <w:rPr>
          <w:spacing w:val="-6"/>
        </w:rPr>
        <w:t>difficult</w:t>
      </w:r>
      <w:r>
        <w:rPr>
          <w:spacing w:val="-16"/>
        </w:rPr>
        <w:t xml:space="preserve"> </w:t>
      </w:r>
      <w:r>
        <w:rPr>
          <w:spacing w:val="-4"/>
        </w:rPr>
        <w:t>for</w:t>
      </w:r>
      <w:r>
        <w:rPr>
          <w:spacing w:val="-17"/>
        </w:rPr>
        <w:t xml:space="preserve"> </w:t>
      </w:r>
      <w:r>
        <w:rPr>
          <w:spacing w:val="-5"/>
        </w:rPr>
        <w:t>states</w:t>
      </w:r>
      <w:r>
        <w:rPr>
          <w:spacing w:val="-15"/>
        </w:rPr>
        <w:t xml:space="preserve"> </w:t>
      </w:r>
      <w:r>
        <w:t>to</w:t>
      </w:r>
      <w:r>
        <w:rPr>
          <w:spacing w:val="-17"/>
        </w:rPr>
        <w:t xml:space="preserve"> </w:t>
      </w:r>
      <w:r>
        <w:rPr>
          <w:spacing w:val="-6"/>
        </w:rPr>
        <w:t>collect</w:t>
      </w:r>
      <w:r>
        <w:rPr>
          <w:spacing w:val="-14"/>
        </w:rPr>
        <w:t xml:space="preserve"> </w:t>
      </w:r>
      <w:r>
        <w:rPr>
          <w:spacing w:val="-5"/>
        </w:rPr>
        <w:t>sales</w:t>
      </w:r>
      <w:r>
        <w:rPr>
          <w:spacing w:val="-15"/>
        </w:rPr>
        <w:t xml:space="preserve"> </w:t>
      </w:r>
      <w:r>
        <w:rPr>
          <w:spacing w:val="-3"/>
        </w:rPr>
        <w:t>tax</w:t>
      </w:r>
      <w:r>
        <w:rPr>
          <w:spacing w:val="-17"/>
        </w:rPr>
        <w:t xml:space="preserve"> </w:t>
      </w:r>
      <w:r>
        <w:t>on</w:t>
      </w:r>
      <w:r>
        <w:rPr>
          <w:spacing w:val="-17"/>
        </w:rPr>
        <w:t xml:space="preserve"> </w:t>
      </w:r>
      <w:r>
        <w:rPr>
          <w:spacing w:val="-6"/>
        </w:rPr>
        <w:t>certain</w:t>
      </w:r>
      <w:r>
        <w:rPr>
          <w:spacing w:val="-15"/>
        </w:rPr>
        <w:t xml:space="preserve"> </w:t>
      </w:r>
      <w:r>
        <w:rPr>
          <w:spacing w:val="-5"/>
        </w:rPr>
        <w:t>online</w:t>
      </w:r>
      <w:r>
        <w:rPr>
          <w:spacing w:val="-16"/>
        </w:rPr>
        <w:t xml:space="preserve"> </w:t>
      </w:r>
      <w:r>
        <w:rPr>
          <w:spacing w:val="-6"/>
        </w:rPr>
        <w:t>purchases.</w:t>
      </w:r>
    </w:p>
    <w:p>
      <w:pPr>
        <w:pStyle w:val="5"/>
        <w:spacing w:before="5" w:line="307" w:lineRule="auto"/>
        <w:ind w:left="169" w:right="1358" w:firstLine="458"/>
        <w:jc w:val="both"/>
      </w:pPr>
      <w:r>
        <w:t>The cases the court overturned said that if a business was shipping a customer’s purchase to a state where the business didn’t have a physical presence such as a warehouse or office, the business didn’t have to collect sales tax for the state. Customers were generally responsible for paying the sales tax to the state themselves if they weren’t charged it, but most didn’t realize they owed it and few</w:t>
      </w:r>
      <w:r>
        <w:rPr>
          <w:spacing w:val="-27"/>
        </w:rPr>
        <w:t xml:space="preserve"> </w:t>
      </w:r>
      <w:r>
        <w:t>paid.</w:t>
      </w:r>
    </w:p>
    <w:p>
      <w:pPr>
        <w:pStyle w:val="5"/>
        <w:spacing w:before="6" w:line="309" w:lineRule="auto"/>
        <w:ind w:left="169" w:right="1294" w:firstLine="434"/>
        <w:jc w:val="both"/>
      </w:pPr>
      <w:r>
        <w:rPr>
          <w:spacing w:val="-6"/>
        </w:rPr>
        <w:t xml:space="preserve">Justice </w:t>
      </w:r>
      <w:r>
        <w:rPr>
          <w:spacing w:val="-5"/>
        </w:rPr>
        <w:t xml:space="preserve">Anthony Kennedy wrote </w:t>
      </w:r>
      <w:r>
        <w:rPr>
          <w:spacing w:val="-4"/>
        </w:rPr>
        <w:t xml:space="preserve">that </w:t>
      </w:r>
      <w:r>
        <w:rPr>
          <w:spacing w:val="-3"/>
        </w:rPr>
        <w:t xml:space="preserve">the </w:t>
      </w:r>
      <w:r>
        <w:rPr>
          <w:spacing w:val="-6"/>
        </w:rPr>
        <w:t xml:space="preserve">previous decisions </w:t>
      </w:r>
      <w:r>
        <w:rPr>
          <w:spacing w:val="-5"/>
        </w:rPr>
        <w:t xml:space="preserve">were </w:t>
      </w:r>
      <w:r>
        <w:rPr>
          <w:spacing w:val="-6"/>
        </w:rPr>
        <w:t xml:space="preserve">flawed. </w:t>
      </w:r>
      <w:r>
        <w:rPr>
          <w:spacing w:val="-5"/>
        </w:rPr>
        <w:t xml:space="preserve">“Each </w:t>
      </w:r>
      <w:r>
        <w:rPr>
          <w:spacing w:val="-4"/>
        </w:rPr>
        <w:t xml:space="preserve">year </w:t>
      </w:r>
      <w:r>
        <w:rPr>
          <w:spacing w:val="-3"/>
        </w:rPr>
        <w:t xml:space="preserve">the </w:t>
      </w:r>
      <w:r>
        <w:rPr>
          <w:spacing w:val="-6"/>
        </w:rPr>
        <w:t xml:space="preserve">physical presence </w:t>
      </w:r>
      <w:r>
        <w:rPr>
          <w:spacing w:val="-5"/>
        </w:rPr>
        <w:t xml:space="preserve">rule </w:t>
      </w:r>
      <w:r>
        <w:rPr>
          <w:spacing w:val="-6"/>
        </w:rPr>
        <w:t xml:space="preserve">becomes further removed </w:t>
      </w:r>
      <w:r>
        <w:rPr>
          <w:spacing w:val="-4"/>
        </w:rPr>
        <w:t xml:space="preserve">from </w:t>
      </w:r>
      <w:r>
        <w:rPr>
          <w:spacing w:val="-6"/>
        </w:rPr>
        <w:t xml:space="preserve">economic reality </w:t>
      </w:r>
      <w:r>
        <w:rPr>
          <w:spacing w:val="-3"/>
        </w:rPr>
        <w:t xml:space="preserve">and </w:t>
      </w:r>
      <w:r>
        <w:rPr>
          <w:spacing w:val="-6"/>
        </w:rPr>
        <w:t xml:space="preserve">results </w:t>
      </w:r>
      <w:r>
        <w:t xml:space="preserve">in </w:t>
      </w:r>
      <w:r>
        <w:rPr>
          <w:spacing w:val="-5"/>
        </w:rPr>
        <w:t>significant</w:t>
      </w:r>
      <w:r>
        <w:rPr>
          <w:spacing w:val="-14"/>
        </w:rPr>
        <w:t xml:space="preserve"> </w:t>
      </w:r>
      <w:r>
        <w:rPr>
          <w:spacing w:val="-5"/>
        </w:rPr>
        <w:t>revenue</w:t>
      </w:r>
      <w:r>
        <w:rPr>
          <w:spacing w:val="-16"/>
        </w:rPr>
        <w:t xml:space="preserve"> </w:t>
      </w:r>
      <w:r>
        <w:rPr>
          <w:spacing w:val="-5"/>
        </w:rPr>
        <w:t>losses</w:t>
      </w:r>
      <w:r>
        <w:rPr>
          <w:spacing w:val="-13"/>
        </w:rPr>
        <w:t xml:space="preserve"> </w:t>
      </w:r>
      <w:r>
        <w:t>to</w:t>
      </w:r>
      <w:r>
        <w:rPr>
          <w:spacing w:val="-15"/>
        </w:rPr>
        <w:t xml:space="preserve"> </w:t>
      </w:r>
      <w:r>
        <w:rPr>
          <w:spacing w:val="-3"/>
        </w:rPr>
        <w:t>the</w:t>
      </w:r>
      <w:r>
        <w:rPr>
          <w:spacing w:val="-16"/>
        </w:rPr>
        <w:t xml:space="preserve"> </w:t>
      </w:r>
      <w:r>
        <w:rPr>
          <w:spacing w:val="-5"/>
        </w:rPr>
        <w:t>States,”</w:t>
      </w:r>
      <w:r>
        <w:rPr>
          <w:spacing w:val="-11"/>
        </w:rPr>
        <w:t xml:space="preserve"> </w:t>
      </w:r>
      <w:r>
        <w:t>he</w:t>
      </w:r>
      <w:r>
        <w:rPr>
          <w:spacing w:val="-14"/>
        </w:rPr>
        <w:t xml:space="preserve"> </w:t>
      </w:r>
      <w:r>
        <w:rPr>
          <w:spacing w:val="-4"/>
        </w:rPr>
        <w:t>wrote</w:t>
      </w:r>
      <w:r>
        <w:rPr>
          <w:spacing w:val="-14"/>
        </w:rPr>
        <w:t xml:space="preserve"> </w:t>
      </w:r>
      <w:r>
        <w:t>in</w:t>
      </w:r>
      <w:r>
        <w:rPr>
          <w:spacing w:val="-15"/>
        </w:rPr>
        <w:t xml:space="preserve"> </w:t>
      </w:r>
      <w:r>
        <w:t>an</w:t>
      </w:r>
      <w:r>
        <w:rPr>
          <w:spacing w:val="-15"/>
        </w:rPr>
        <w:t xml:space="preserve"> </w:t>
      </w:r>
      <w:r>
        <w:rPr>
          <w:spacing w:val="-5"/>
        </w:rPr>
        <w:t>opinion</w:t>
      </w:r>
      <w:r>
        <w:rPr>
          <w:spacing w:val="-15"/>
        </w:rPr>
        <w:t xml:space="preserve"> </w:t>
      </w:r>
      <w:r>
        <w:rPr>
          <w:spacing w:val="-5"/>
        </w:rPr>
        <w:t>joined</w:t>
      </w:r>
      <w:r>
        <w:rPr>
          <w:spacing w:val="-15"/>
        </w:rPr>
        <w:t xml:space="preserve"> </w:t>
      </w:r>
      <w:r>
        <w:t>by</w:t>
      </w:r>
      <w:r>
        <w:rPr>
          <w:spacing w:val="-12"/>
        </w:rPr>
        <w:t xml:space="preserve"> </w:t>
      </w:r>
      <w:r>
        <w:rPr>
          <w:spacing w:val="-4"/>
        </w:rPr>
        <w:t>four</w:t>
      </w:r>
      <w:r>
        <w:rPr>
          <w:spacing w:val="-15"/>
        </w:rPr>
        <w:t xml:space="preserve"> </w:t>
      </w:r>
      <w:r>
        <w:rPr>
          <w:spacing w:val="-4"/>
        </w:rPr>
        <w:t>other</w:t>
      </w:r>
      <w:r>
        <w:rPr>
          <w:spacing w:val="-15"/>
        </w:rPr>
        <w:t xml:space="preserve"> </w:t>
      </w:r>
      <w:r>
        <w:rPr>
          <w:spacing w:val="-5"/>
        </w:rPr>
        <w:t xml:space="preserve">justices. </w:t>
      </w:r>
      <w:r>
        <w:rPr>
          <w:spacing w:val="-6"/>
        </w:rPr>
        <w:t xml:space="preserve">Kennedy </w:t>
      </w:r>
      <w:r>
        <w:rPr>
          <w:spacing w:val="-5"/>
        </w:rPr>
        <w:t xml:space="preserve">wrote </w:t>
      </w:r>
      <w:r>
        <w:rPr>
          <w:spacing w:val="-4"/>
        </w:rPr>
        <w:t xml:space="preserve">that </w:t>
      </w:r>
      <w:r>
        <w:rPr>
          <w:spacing w:val="-3"/>
        </w:rPr>
        <w:t xml:space="preserve">the </w:t>
      </w:r>
      <w:r>
        <w:rPr>
          <w:spacing w:val="-5"/>
        </w:rPr>
        <w:t xml:space="preserve">rule </w:t>
      </w:r>
      <w:r>
        <w:rPr>
          <w:spacing w:val="-6"/>
        </w:rPr>
        <w:t xml:space="preserve">“limited states’ ability </w:t>
      </w:r>
      <w:r>
        <w:t xml:space="preserve">to </w:t>
      </w:r>
      <w:r>
        <w:rPr>
          <w:spacing w:val="-5"/>
        </w:rPr>
        <w:t xml:space="preserve">seek </w:t>
      </w:r>
      <w:r>
        <w:rPr>
          <w:spacing w:val="-6"/>
        </w:rPr>
        <w:t xml:space="preserve">long-term prosperity </w:t>
      </w:r>
      <w:r>
        <w:rPr>
          <w:spacing w:val="-3"/>
        </w:rPr>
        <w:t xml:space="preserve">and has </w:t>
      </w:r>
      <w:r>
        <w:rPr>
          <w:spacing w:val="-6"/>
        </w:rPr>
        <w:t>prevented</w:t>
      </w:r>
      <w:r>
        <w:rPr>
          <w:spacing w:val="-17"/>
        </w:rPr>
        <w:t xml:space="preserve"> </w:t>
      </w:r>
      <w:r>
        <w:rPr>
          <w:spacing w:val="-5"/>
        </w:rPr>
        <w:t>market</w:t>
      </w:r>
      <w:r>
        <w:rPr>
          <w:spacing w:val="-14"/>
        </w:rPr>
        <w:t xml:space="preserve"> </w:t>
      </w:r>
      <w:r>
        <w:rPr>
          <w:spacing w:val="-6"/>
        </w:rPr>
        <w:t>participants</w:t>
      </w:r>
      <w:r>
        <w:rPr>
          <w:spacing w:val="-18"/>
        </w:rPr>
        <w:t xml:space="preserve"> </w:t>
      </w:r>
      <w:r>
        <w:rPr>
          <w:spacing w:val="-4"/>
        </w:rPr>
        <w:t>from</w:t>
      </w:r>
      <w:r>
        <w:rPr>
          <w:spacing w:val="-16"/>
        </w:rPr>
        <w:t xml:space="preserve"> </w:t>
      </w:r>
      <w:r>
        <w:rPr>
          <w:spacing w:val="-6"/>
        </w:rPr>
        <w:t>competing</w:t>
      </w:r>
      <w:r>
        <w:rPr>
          <w:spacing w:val="-17"/>
        </w:rPr>
        <w:t xml:space="preserve"> </w:t>
      </w:r>
      <w:r>
        <w:t>on</w:t>
      </w:r>
      <w:r>
        <w:rPr>
          <w:spacing w:val="-15"/>
        </w:rPr>
        <w:t xml:space="preserve"> </w:t>
      </w:r>
      <w:r>
        <w:t>an</w:t>
      </w:r>
      <w:r>
        <w:rPr>
          <w:spacing w:val="-17"/>
        </w:rPr>
        <w:t xml:space="preserve"> </w:t>
      </w:r>
      <w:r>
        <w:rPr>
          <w:spacing w:val="-4"/>
        </w:rPr>
        <w:t>even</w:t>
      </w:r>
      <w:r>
        <w:rPr>
          <w:spacing w:val="-17"/>
        </w:rPr>
        <w:t xml:space="preserve"> </w:t>
      </w:r>
      <w:r>
        <w:rPr>
          <w:spacing w:val="-5"/>
        </w:rPr>
        <w:t>playing</w:t>
      </w:r>
      <w:r>
        <w:rPr>
          <w:spacing w:val="-17"/>
        </w:rPr>
        <w:t xml:space="preserve"> </w:t>
      </w:r>
      <w:r>
        <w:rPr>
          <w:spacing w:val="-6"/>
        </w:rPr>
        <w:t>field.”</w:t>
      </w:r>
    </w:p>
    <w:p>
      <w:pPr>
        <w:pStyle w:val="5"/>
        <w:spacing w:line="309" w:lineRule="auto"/>
        <w:ind w:left="169" w:right="1356" w:firstLine="458"/>
        <w:jc w:val="both"/>
      </w:pPr>
      <w:r>
        <w:t xml:space="preserve">The ruling is a victory for big chains with a presence in many states, since they usually collect sales tax on online purchases </w:t>
      </w:r>
      <w:r>
        <w:rPr>
          <w:spacing w:val="-3"/>
        </w:rPr>
        <w:t xml:space="preserve">already. Now, </w:t>
      </w:r>
      <w:r>
        <w:t>rivals will be charging sales tax where they hadn’t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w:t>
      </w:r>
      <w:r>
        <w:rPr>
          <w:spacing w:val="-39"/>
        </w:rPr>
        <w:t xml:space="preserve"> </w:t>
      </w:r>
      <w:r>
        <w:rPr>
          <w:rFonts w:hint="eastAsia" w:eastAsia="宋体"/>
          <w:spacing w:val="-39"/>
          <w:lang w:val="en-US" w:eastAsia="zh-CN"/>
        </w:rPr>
        <w:t xml:space="preserve">   </w:t>
      </w:r>
      <w:r>
        <w:t>to.</w:t>
      </w:r>
    </w:p>
    <w:p>
      <w:pPr>
        <w:pStyle w:val="5"/>
        <w:spacing w:line="309" w:lineRule="auto"/>
        <w:ind w:left="169" w:right="1350" w:firstLine="458"/>
        <w:jc w:val="both"/>
      </w:pPr>
      <w:r>
        <w:t>Until now, many sellers that have a physical presence in only a single state or a few states have been able to avoid charging sales taxes when they ship to addresses outside those states. Sellers that use eBay and Etsy, which provide platforms for smaller sellers, also haven’t been collecting sales tax nationwide. Under the ruling Thursday, states can pass laws requiring out-of-state sellers to collect the state’s sales tax from customers and send it to the state.</w:t>
      </w:r>
    </w:p>
    <w:p>
      <w:pPr>
        <w:pStyle w:val="5"/>
        <w:spacing w:line="309" w:lineRule="auto"/>
        <w:ind w:left="169" w:right="1354" w:firstLine="458"/>
        <w:jc w:val="both"/>
      </w:pPr>
      <w:r>
        <w:t>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 Small Business &amp; Entrepreneurship Council advocacy group said in a statement, “Small businesses and internet entrepreneurs are not well served at all by this</w:t>
      </w:r>
      <w:r>
        <w:rPr>
          <w:spacing w:val="-13"/>
        </w:rPr>
        <w:t xml:space="preserve"> </w:t>
      </w:r>
      <w:r>
        <w:t>decision.”</w:t>
      </w:r>
    </w:p>
    <w:p>
      <w:pPr>
        <w:spacing w:after="0" w:line="309"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08"/>
        </w:tabs>
        <w:spacing w:before="90" w:after="0" w:line="240" w:lineRule="auto"/>
        <w:ind w:left="508" w:right="0" w:hanging="339"/>
        <w:jc w:val="left"/>
        <w:rPr>
          <w:sz w:val="23"/>
        </w:rPr>
      </w:pPr>
      <w:r>
        <w:rPr>
          <w:sz w:val="23"/>
        </w:rPr>
        <w:t>The Supreme Court decision Thursday</w:t>
      </w:r>
      <w:r>
        <w:rPr>
          <w:spacing w:val="-14"/>
          <w:sz w:val="23"/>
        </w:rPr>
        <w:t xml:space="preserve"> </w:t>
      </w:r>
      <w:r>
        <w:rPr>
          <w:sz w:val="23"/>
        </w:rPr>
        <w:t>will</w:t>
      </w:r>
    </w:p>
    <w:p>
      <w:pPr>
        <w:pStyle w:val="11"/>
        <w:numPr>
          <w:ilvl w:val="1"/>
          <w:numId w:val="2"/>
        </w:numPr>
        <w:tabs>
          <w:tab w:val="left" w:pos="890"/>
        </w:tabs>
        <w:spacing w:before="115" w:after="0" w:line="240" w:lineRule="auto"/>
        <w:ind w:left="889" w:right="0" w:hanging="377"/>
        <w:jc w:val="left"/>
        <w:rPr>
          <w:sz w:val="23"/>
        </w:rPr>
      </w:pPr>
      <w:r>
        <w:rPr>
          <w:sz w:val="23"/>
        </w:rPr>
        <w:t>better businesses’ relations with</w:t>
      </w:r>
      <w:r>
        <w:rPr>
          <w:spacing w:val="-25"/>
          <w:sz w:val="23"/>
        </w:rPr>
        <w:t xml:space="preserve"> </w:t>
      </w:r>
      <w:r>
        <w:rPr>
          <w:sz w:val="23"/>
        </w:rPr>
        <w:t>states.</w:t>
      </w:r>
    </w:p>
    <w:p>
      <w:pPr>
        <w:pStyle w:val="11"/>
        <w:numPr>
          <w:ilvl w:val="1"/>
          <w:numId w:val="2"/>
        </w:numPr>
        <w:tabs>
          <w:tab w:val="left" w:pos="878"/>
        </w:tabs>
        <w:spacing w:before="115" w:after="0" w:line="240" w:lineRule="auto"/>
        <w:ind w:left="877" w:right="0" w:hanging="365"/>
        <w:jc w:val="left"/>
        <w:rPr>
          <w:sz w:val="23"/>
        </w:rPr>
      </w:pPr>
      <w:r>
        <w:rPr>
          <w:sz w:val="23"/>
        </w:rPr>
        <w:t>put most online businesses in a</w:t>
      </w:r>
      <w:r>
        <w:rPr>
          <w:spacing w:val="-7"/>
          <w:sz w:val="23"/>
        </w:rPr>
        <w:t xml:space="preserve"> </w:t>
      </w:r>
      <w:r>
        <w:rPr>
          <w:sz w:val="23"/>
        </w:rPr>
        <w:t>dilemma.</w:t>
      </w:r>
    </w:p>
    <w:p>
      <w:pPr>
        <w:pStyle w:val="11"/>
        <w:numPr>
          <w:ilvl w:val="1"/>
          <w:numId w:val="2"/>
        </w:numPr>
        <w:tabs>
          <w:tab w:val="left" w:pos="878"/>
        </w:tabs>
        <w:spacing w:before="117" w:after="0" w:line="240" w:lineRule="auto"/>
        <w:ind w:left="877" w:right="0" w:hanging="365"/>
        <w:jc w:val="left"/>
        <w:rPr>
          <w:sz w:val="23"/>
        </w:rPr>
      </w:pPr>
      <w:r>
        <w:rPr>
          <w:sz w:val="23"/>
        </w:rPr>
        <w:t>make more online shoppers pay sales</w:t>
      </w:r>
      <w:r>
        <w:rPr>
          <w:spacing w:val="-11"/>
          <w:sz w:val="23"/>
        </w:rPr>
        <w:t xml:space="preserve"> </w:t>
      </w:r>
      <w:r>
        <w:rPr>
          <w:sz w:val="23"/>
        </w:rPr>
        <w:t>tax.</w:t>
      </w:r>
    </w:p>
    <w:p>
      <w:pPr>
        <w:pStyle w:val="11"/>
        <w:numPr>
          <w:ilvl w:val="1"/>
          <w:numId w:val="2"/>
        </w:numPr>
        <w:tabs>
          <w:tab w:val="left" w:pos="890"/>
        </w:tabs>
        <w:spacing w:before="115" w:after="0" w:line="240" w:lineRule="auto"/>
        <w:ind w:left="889" w:right="0" w:hanging="377"/>
        <w:jc w:val="left"/>
        <w:rPr>
          <w:sz w:val="23"/>
        </w:rPr>
      </w:pPr>
      <w:r>
        <w:rPr>
          <w:sz w:val="23"/>
        </w:rPr>
        <w:t>force some states to cut sales</w:t>
      </w:r>
      <w:r>
        <w:rPr>
          <w:spacing w:val="-6"/>
          <w:sz w:val="23"/>
        </w:rPr>
        <w:t xml:space="preserve"> </w:t>
      </w:r>
      <w:r>
        <w:rPr>
          <w:sz w:val="23"/>
        </w:rPr>
        <w:t>tax.</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It can be learned from paragraphs 2 and 3 that the overruled</w:t>
      </w:r>
      <w:r>
        <w:rPr>
          <w:spacing w:val="-13"/>
          <w:sz w:val="23"/>
        </w:rPr>
        <w:t xml:space="preserve"> </w:t>
      </w:r>
      <w:r>
        <w:rPr>
          <w:sz w:val="23"/>
        </w:rPr>
        <w:t>decisions</w:t>
      </w:r>
    </w:p>
    <w:p>
      <w:pPr>
        <w:pStyle w:val="11"/>
        <w:numPr>
          <w:ilvl w:val="1"/>
          <w:numId w:val="2"/>
        </w:numPr>
        <w:tabs>
          <w:tab w:val="left" w:pos="890"/>
        </w:tabs>
        <w:spacing w:before="114" w:after="0" w:line="240" w:lineRule="auto"/>
        <w:ind w:left="889" w:right="0" w:hanging="377"/>
        <w:jc w:val="left"/>
        <w:rPr>
          <w:sz w:val="23"/>
        </w:rPr>
      </w:pPr>
      <w:r>
        <w:rPr>
          <w:sz w:val="23"/>
        </w:rPr>
        <w:t>have led to the dominance of</w:t>
      </w:r>
      <w:r>
        <w:rPr>
          <w:spacing w:val="-7"/>
          <w:sz w:val="23"/>
        </w:rPr>
        <w:t xml:space="preserve"> </w:t>
      </w:r>
      <w:r>
        <w:rPr>
          <w:sz w:val="23"/>
        </w:rPr>
        <w:t>e-commerce.</w:t>
      </w:r>
    </w:p>
    <w:p>
      <w:pPr>
        <w:pStyle w:val="11"/>
        <w:numPr>
          <w:ilvl w:val="1"/>
          <w:numId w:val="2"/>
        </w:numPr>
        <w:tabs>
          <w:tab w:val="left" w:pos="878"/>
        </w:tabs>
        <w:spacing w:before="115" w:after="0" w:line="240" w:lineRule="auto"/>
        <w:ind w:left="877" w:right="0" w:hanging="365"/>
        <w:jc w:val="left"/>
        <w:rPr>
          <w:sz w:val="23"/>
        </w:rPr>
      </w:pPr>
      <w:r>
        <w:rPr>
          <w:sz w:val="23"/>
        </w:rPr>
        <w:t>have cost consumers a lot over the</w:t>
      </w:r>
      <w:r>
        <w:rPr>
          <w:spacing w:val="-7"/>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were widely criticized by online</w:t>
      </w:r>
      <w:r>
        <w:rPr>
          <w:spacing w:val="-10"/>
          <w:sz w:val="23"/>
        </w:rPr>
        <w:t xml:space="preserve"> </w:t>
      </w:r>
      <w:r>
        <w:rPr>
          <w:sz w:val="23"/>
        </w:rPr>
        <w:t>purchasers.</w:t>
      </w:r>
    </w:p>
    <w:p>
      <w:pPr>
        <w:pStyle w:val="11"/>
        <w:numPr>
          <w:ilvl w:val="1"/>
          <w:numId w:val="2"/>
        </w:numPr>
        <w:tabs>
          <w:tab w:val="left" w:pos="890"/>
        </w:tabs>
        <w:spacing w:before="115" w:after="0" w:line="240" w:lineRule="auto"/>
        <w:ind w:left="889" w:right="0" w:hanging="377"/>
        <w:jc w:val="left"/>
        <w:rPr>
          <w:sz w:val="23"/>
        </w:rPr>
      </w:pPr>
      <w:r>
        <w:rPr>
          <w:sz w:val="23"/>
        </w:rPr>
        <w:t>were considered unfavorable by</w:t>
      </w:r>
      <w:r>
        <w:rPr>
          <w:spacing w:val="-5"/>
          <w:sz w:val="23"/>
        </w:rPr>
        <w:t xml:space="preserve"> </w:t>
      </w:r>
      <w:r>
        <w:rPr>
          <w:sz w:val="23"/>
        </w:rPr>
        <w:t>states.</w:t>
      </w:r>
    </w:p>
    <w:p>
      <w:pPr>
        <w:pStyle w:val="5"/>
        <w:rPr>
          <w:sz w:val="24"/>
        </w:rPr>
      </w:pPr>
    </w:p>
    <w:p>
      <w:pPr>
        <w:pStyle w:val="5"/>
        <w:spacing w:before="1"/>
        <w:rPr>
          <w:sz w:val="19"/>
        </w:rPr>
      </w:pPr>
    </w:p>
    <w:p>
      <w:pPr>
        <w:pStyle w:val="11"/>
        <w:numPr>
          <w:ilvl w:val="0"/>
          <w:numId w:val="2"/>
        </w:numPr>
        <w:tabs>
          <w:tab w:val="left" w:pos="501"/>
        </w:tabs>
        <w:spacing w:before="1" w:after="0" w:line="240" w:lineRule="auto"/>
        <w:ind w:left="500" w:right="0" w:hanging="331"/>
        <w:jc w:val="left"/>
        <w:rPr>
          <w:sz w:val="23"/>
        </w:rPr>
      </w:pPr>
      <w:r>
        <w:rPr>
          <w:sz w:val="23"/>
        </w:rPr>
        <w:t>According to Justice Anthony Kennedy, the physical presence rule</w:t>
      </w:r>
      <w:r>
        <w:rPr>
          <w:spacing w:val="-33"/>
          <w:sz w:val="23"/>
        </w:rPr>
        <w:t xml:space="preserve"> </w:t>
      </w:r>
      <w:r>
        <w:rPr>
          <w:sz w:val="23"/>
        </w:rPr>
        <w:t>has</w:t>
      </w:r>
    </w:p>
    <w:p>
      <w:pPr>
        <w:pStyle w:val="11"/>
        <w:numPr>
          <w:ilvl w:val="1"/>
          <w:numId w:val="2"/>
        </w:numPr>
        <w:tabs>
          <w:tab w:val="left" w:pos="890"/>
        </w:tabs>
        <w:spacing w:before="114" w:after="0" w:line="240" w:lineRule="auto"/>
        <w:ind w:left="889" w:right="0" w:hanging="377"/>
        <w:jc w:val="left"/>
        <w:rPr>
          <w:sz w:val="23"/>
        </w:rPr>
      </w:pPr>
      <w:r>
        <w:rPr>
          <w:sz w:val="23"/>
        </w:rPr>
        <w:t>hindered economic</w:t>
      </w:r>
      <w:r>
        <w:rPr>
          <w:spacing w:val="-9"/>
          <w:sz w:val="23"/>
        </w:rPr>
        <w:t xml:space="preserve"> </w:t>
      </w:r>
      <w:r>
        <w:rPr>
          <w:sz w:val="23"/>
        </w:rPr>
        <w:t>development.</w:t>
      </w:r>
    </w:p>
    <w:p>
      <w:pPr>
        <w:pStyle w:val="11"/>
        <w:numPr>
          <w:ilvl w:val="1"/>
          <w:numId w:val="2"/>
        </w:numPr>
        <w:tabs>
          <w:tab w:val="left" w:pos="878"/>
        </w:tabs>
        <w:spacing w:before="115" w:after="0" w:line="240" w:lineRule="auto"/>
        <w:ind w:left="877" w:right="0" w:hanging="365"/>
        <w:jc w:val="left"/>
        <w:rPr>
          <w:sz w:val="23"/>
        </w:rPr>
      </w:pPr>
      <w:r>
        <w:rPr>
          <w:sz w:val="23"/>
        </w:rPr>
        <w:t>brought prosperity to the</w:t>
      </w:r>
      <w:r>
        <w:rPr>
          <w:spacing w:val="-22"/>
          <w:sz w:val="23"/>
        </w:rPr>
        <w:t xml:space="preserve"> </w:t>
      </w:r>
      <w:r>
        <w:rPr>
          <w:sz w:val="23"/>
        </w:rPr>
        <w:t>country.</w:t>
      </w:r>
    </w:p>
    <w:p>
      <w:pPr>
        <w:pStyle w:val="11"/>
        <w:numPr>
          <w:ilvl w:val="1"/>
          <w:numId w:val="2"/>
        </w:numPr>
        <w:tabs>
          <w:tab w:val="left" w:pos="878"/>
        </w:tabs>
        <w:spacing w:before="117" w:after="0" w:line="240" w:lineRule="auto"/>
        <w:ind w:left="877" w:right="0" w:hanging="365"/>
        <w:jc w:val="left"/>
        <w:rPr>
          <w:sz w:val="23"/>
        </w:rPr>
      </w:pPr>
      <w:r>
        <w:rPr>
          <w:sz w:val="23"/>
        </w:rPr>
        <w:t>harmed fair market</w:t>
      </w:r>
      <w:r>
        <w:rPr>
          <w:spacing w:val="-6"/>
          <w:sz w:val="23"/>
        </w:rPr>
        <w:t xml:space="preserve"> </w:t>
      </w:r>
      <w:r>
        <w:rPr>
          <w:sz w:val="23"/>
        </w:rPr>
        <w:t>competition.</w:t>
      </w:r>
    </w:p>
    <w:p>
      <w:pPr>
        <w:pStyle w:val="11"/>
        <w:numPr>
          <w:ilvl w:val="1"/>
          <w:numId w:val="2"/>
        </w:numPr>
        <w:tabs>
          <w:tab w:val="left" w:pos="890"/>
        </w:tabs>
        <w:spacing w:before="115" w:after="0" w:line="240" w:lineRule="auto"/>
        <w:ind w:left="889" w:right="0" w:hanging="377"/>
        <w:jc w:val="left"/>
        <w:rPr>
          <w:sz w:val="23"/>
        </w:rPr>
      </w:pPr>
      <w:r>
        <w:rPr>
          <w:sz w:val="23"/>
        </w:rPr>
        <w:t>boosted growth in states’</w:t>
      </w:r>
      <w:r>
        <w:rPr>
          <w:spacing w:val="-22"/>
          <w:sz w:val="23"/>
        </w:rPr>
        <w:t xml:space="preserve"> </w:t>
      </w:r>
      <w:r>
        <w:rPr>
          <w:sz w:val="23"/>
        </w:rPr>
        <w:t>revenue.</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Who are most likely to welcome the Supreme Court</w:t>
      </w:r>
      <w:r>
        <w:rPr>
          <w:spacing w:val="-14"/>
          <w:sz w:val="23"/>
        </w:rPr>
        <w:t xml:space="preserve"> </w:t>
      </w:r>
      <w:r>
        <w:rPr>
          <w:sz w:val="23"/>
        </w:rPr>
        <w:t>ruling?</w:t>
      </w:r>
    </w:p>
    <w:p>
      <w:pPr>
        <w:pStyle w:val="11"/>
        <w:numPr>
          <w:ilvl w:val="1"/>
          <w:numId w:val="2"/>
        </w:numPr>
        <w:tabs>
          <w:tab w:val="left" w:pos="890"/>
        </w:tabs>
        <w:spacing w:before="115" w:after="0" w:line="240" w:lineRule="auto"/>
        <w:ind w:left="889" w:right="0" w:hanging="377"/>
        <w:jc w:val="left"/>
        <w:rPr>
          <w:sz w:val="23"/>
        </w:rPr>
      </w:pPr>
      <w:r>
        <w:rPr>
          <w:sz w:val="23"/>
        </w:rPr>
        <w:t>Internet</w:t>
      </w:r>
      <w:r>
        <w:rPr>
          <w:spacing w:val="-3"/>
          <w:sz w:val="23"/>
        </w:rPr>
        <w:t xml:space="preserve"> </w:t>
      </w:r>
      <w:r>
        <w:rPr>
          <w:sz w:val="23"/>
        </w:rPr>
        <w:t>entrepreneurs.</w:t>
      </w:r>
    </w:p>
    <w:p>
      <w:pPr>
        <w:pStyle w:val="11"/>
        <w:numPr>
          <w:ilvl w:val="1"/>
          <w:numId w:val="2"/>
        </w:numPr>
        <w:tabs>
          <w:tab w:val="left" w:pos="878"/>
        </w:tabs>
        <w:spacing w:before="114" w:after="0" w:line="240" w:lineRule="auto"/>
        <w:ind w:left="877" w:right="0" w:hanging="365"/>
        <w:jc w:val="left"/>
        <w:rPr>
          <w:sz w:val="23"/>
        </w:rPr>
      </w:pPr>
      <w:r>
        <w:rPr>
          <w:sz w:val="23"/>
        </w:rPr>
        <w:t>Big-chain</w:t>
      </w:r>
      <w:r>
        <w:rPr>
          <w:spacing w:val="-1"/>
          <w:sz w:val="23"/>
        </w:rPr>
        <w:t xml:space="preserve"> </w:t>
      </w:r>
      <w:r>
        <w:rPr>
          <w:sz w:val="23"/>
        </w:rPr>
        <w:t>owners.</w:t>
      </w:r>
    </w:p>
    <w:p>
      <w:pPr>
        <w:pStyle w:val="11"/>
        <w:numPr>
          <w:ilvl w:val="1"/>
          <w:numId w:val="2"/>
        </w:numPr>
        <w:tabs>
          <w:tab w:val="left" w:pos="873"/>
        </w:tabs>
        <w:spacing w:before="117" w:after="0" w:line="240" w:lineRule="auto"/>
        <w:ind w:left="872" w:right="0" w:hanging="360"/>
        <w:jc w:val="left"/>
        <w:rPr>
          <w:sz w:val="23"/>
        </w:rPr>
      </w:pPr>
      <w:r>
        <w:rPr>
          <w:sz w:val="23"/>
        </w:rPr>
        <w:t>Third-party</w:t>
      </w:r>
      <w:r>
        <w:rPr>
          <w:spacing w:val="-1"/>
          <w:sz w:val="23"/>
        </w:rPr>
        <w:t xml:space="preserve"> </w:t>
      </w:r>
      <w:r>
        <w:rPr>
          <w:sz w:val="23"/>
        </w:rPr>
        <w:t>sellers.</w:t>
      </w:r>
    </w:p>
    <w:p>
      <w:pPr>
        <w:pStyle w:val="11"/>
        <w:numPr>
          <w:ilvl w:val="1"/>
          <w:numId w:val="2"/>
        </w:numPr>
        <w:tabs>
          <w:tab w:val="left" w:pos="890"/>
        </w:tabs>
        <w:spacing w:before="115" w:after="0" w:line="240" w:lineRule="auto"/>
        <w:ind w:left="889" w:right="0" w:hanging="377"/>
        <w:jc w:val="left"/>
        <w:rPr>
          <w:sz w:val="23"/>
        </w:rPr>
      </w:pPr>
      <w:r>
        <w:rPr>
          <w:sz w:val="23"/>
        </w:rPr>
        <w:t>Small</w:t>
      </w:r>
      <w:r>
        <w:rPr>
          <w:spacing w:val="-3"/>
          <w:sz w:val="23"/>
        </w:rPr>
        <w:t xml:space="preserve"> </w:t>
      </w:r>
      <w:r>
        <w:rPr>
          <w:sz w:val="23"/>
        </w:rPr>
        <w:t>retailers.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In dealing with the Supreme Court decision Thursday, the</w:t>
      </w:r>
      <w:r>
        <w:rPr>
          <w:spacing w:val="-25"/>
          <w:sz w:val="23"/>
        </w:rPr>
        <w:t xml:space="preserve"> </w:t>
      </w:r>
      <w:r>
        <w:rPr>
          <w:sz w:val="23"/>
        </w:rPr>
        <w:t>author</w:t>
      </w:r>
    </w:p>
    <w:p>
      <w:pPr>
        <w:pStyle w:val="11"/>
        <w:numPr>
          <w:ilvl w:val="1"/>
          <w:numId w:val="2"/>
        </w:numPr>
        <w:tabs>
          <w:tab w:val="left" w:pos="890"/>
        </w:tabs>
        <w:spacing w:before="115" w:after="0" w:line="240" w:lineRule="auto"/>
        <w:ind w:left="889" w:right="0" w:hanging="377"/>
        <w:jc w:val="left"/>
        <w:rPr>
          <w:sz w:val="23"/>
        </w:rPr>
      </w:pPr>
      <w:r>
        <w:rPr>
          <w:sz w:val="23"/>
        </w:rPr>
        <w:t>gives a factual account of it and discusses its</w:t>
      </w:r>
      <w:r>
        <w:rPr>
          <w:spacing w:val="-14"/>
          <w:sz w:val="23"/>
        </w:rPr>
        <w:t xml:space="preserve"> </w:t>
      </w:r>
      <w:r>
        <w:rPr>
          <w:sz w:val="23"/>
        </w:rPr>
        <w:t>consequences.</w:t>
      </w:r>
    </w:p>
    <w:p>
      <w:pPr>
        <w:pStyle w:val="11"/>
        <w:numPr>
          <w:ilvl w:val="1"/>
          <w:numId w:val="2"/>
        </w:numPr>
        <w:tabs>
          <w:tab w:val="left" w:pos="878"/>
        </w:tabs>
        <w:spacing w:before="114" w:after="0" w:line="240" w:lineRule="auto"/>
        <w:ind w:left="877" w:right="0" w:hanging="365"/>
        <w:jc w:val="left"/>
        <w:rPr>
          <w:sz w:val="23"/>
        </w:rPr>
      </w:pPr>
      <w:r>
        <w:rPr>
          <w:sz w:val="23"/>
        </w:rPr>
        <w:t>describes the long and complicated process of its</w:t>
      </w:r>
      <w:r>
        <w:rPr>
          <w:spacing w:val="-12"/>
          <w:sz w:val="23"/>
        </w:rPr>
        <w:t xml:space="preserve"> </w:t>
      </w:r>
      <w:r>
        <w:rPr>
          <w:sz w:val="23"/>
        </w:rPr>
        <w:t>making.</w:t>
      </w:r>
    </w:p>
    <w:p>
      <w:pPr>
        <w:pStyle w:val="11"/>
        <w:numPr>
          <w:ilvl w:val="1"/>
          <w:numId w:val="2"/>
        </w:numPr>
        <w:tabs>
          <w:tab w:val="left" w:pos="878"/>
        </w:tabs>
        <w:spacing w:before="118" w:after="0" w:line="240" w:lineRule="auto"/>
        <w:ind w:left="877" w:right="0" w:hanging="365"/>
        <w:jc w:val="left"/>
        <w:rPr>
          <w:sz w:val="23"/>
        </w:rPr>
      </w:pPr>
      <w:r>
        <w:rPr>
          <w:sz w:val="23"/>
        </w:rPr>
        <w:t>presents its main points with conflicting views on</w:t>
      </w:r>
      <w:r>
        <w:rPr>
          <w:spacing w:val="-11"/>
          <w:sz w:val="23"/>
        </w:rPr>
        <w:t xml:space="preserve"> </w:t>
      </w:r>
      <w:r>
        <w:rPr>
          <w:sz w:val="23"/>
        </w:rPr>
        <w:t>them.</w:t>
      </w:r>
    </w:p>
    <w:p>
      <w:pPr>
        <w:pStyle w:val="11"/>
        <w:numPr>
          <w:ilvl w:val="1"/>
          <w:numId w:val="2"/>
        </w:numPr>
        <w:tabs>
          <w:tab w:val="left" w:pos="890"/>
        </w:tabs>
        <w:spacing w:before="114" w:after="0" w:line="240" w:lineRule="auto"/>
        <w:ind w:left="889" w:right="0" w:hanging="377"/>
        <w:jc w:val="left"/>
        <w:rPr>
          <w:sz w:val="23"/>
        </w:rPr>
      </w:pPr>
      <w:r>
        <w:rPr>
          <w:sz w:val="23"/>
        </w:rPr>
        <w:t>cites some cases related to it and analyzes their</w:t>
      </w:r>
      <w:r>
        <w:rPr>
          <w:spacing w:val="-14"/>
          <w:sz w:val="23"/>
        </w:rPr>
        <w:t xml:space="preserve"> </w:t>
      </w:r>
      <w:r>
        <w:rPr>
          <w:sz w:val="23"/>
        </w:rPr>
        <w:t>implications.</w:t>
      </w:r>
    </w:p>
    <w:p>
      <w:pPr>
        <w:spacing w:after="0" w:line="240" w:lineRule="auto"/>
        <w:jc w:val="left"/>
        <w:rPr>
          <w:sz w:val="23"/>
        </w:rPr>
        <w:sectPr>
          <w:footerReference r:id="rId3" w:type="default"/>
          <w:pgSz w:w="10720" w:h="14970"/>
          <w:pgMar w:top="1400" w:right="0" w:bottom="1080" w:left="1220" w:header="0" w:footer="898" w:gutter="0"/>
          <w:pgNumType w:start="10"/>
        </w:sectPr>
      </w:pPr>
    </w:p>
    <w:p>
      <w:pPr>
        <w:pStyle w:val="3"/>
        <w:spacing w:line="345" w:lineRule="auto"/>
        <w:ind w:right="8225"/>
      </w:pPr>
      <w:r>
        <w:t>Part B Directions:</w:t>
      </w:r>
    </w:p>
    <w:p>
      <w:pPr>
        <w:pStyle w:val="5"/>
        <w:spacing w:line="345" w:lineRule="auto"/>
        <w:ind w:left="169" w:right="1359"/>
        <w:jc w:val="both"/>
      </w:pPr>
      <w:r>
        <w:t xml:space="preserve">The following paragraphs are given in a wrong order. For Questions 41-45, you are required to reorganize these paragraphs into a coherent text by choosing from the list A-G and filling them into the numbered boxes. </w:t>
      </w:r>
      <w:r>
        <w:rPr>
          <w:b/>
        </w:rPr>
        <w:t xml:space="preserve">Paragraphs C and F </w:t>
      </w:r>
      <w:r>
        <w:t>have been correctly placed. Mark your answers on the ANSWER SHEET. (10 points)</w:t>
      </w:r>
    </w:p>
    <w:p>
      <w:pPr>
        <w:pStyle w:val="5"/>
        <w:spacing w:before="8"/>
        <w:rPr>
          <w:sz w:val="32"/>
        </w:rPr>
      </w:pPr>
    </w:p>
    <w:p>
      <w:pPr>
        <w:pStyle w:val="11"/>
        <w:numPr>
          <w:ilvl w:val="0"/>
          <w:numId w:val="3"/>
        </w:numPr>
        <w:tabs>
          <w:tab w:val="left" w:pos="580"/>
        </w:tabs>
        <w:spacing w:before="0" w:after="0" w:line="345" w:lineRule="auto"/>
        <w:ind w:left="587" w:right="1347" w:hanging="418"/>
        <w:jc w:val="both"/>
        <w:rPr>
          <w:sz w:val="23"/>
        </w:rPr>
      </w:pPr>
      <w:r>
        <w:rPr>
          <w:sz w:val="23"/>
        </w:rPr>
        <w:t xml:space="preserve">These tools can help you win every argument – not in the unhelpful sense of beating your opponents but in the better sense of learning about the issues that divide </w:t>
      </w:r>
      <w:r>
        <w:rPr>
          <w:spacing w:val="-5"/>
          <w:sz w:val="23"/>
        </w:rPr>
        <w:t xml:space="preserve">people. Learning </w:t>
      </w:r>
      <w:r>
        <w:rPr>
          <w:spacing w:val="-4"/>
          <w:sz w:val="23"/>
        </w:rPr>
        <w:t xml:space="preserve">why they </w:t>
      </w:r>
      <w:r>
        <w:rPr>
          <w:spacing w:val="-6"/>
          <w:sz w:val="23"/>
        </w:rPr>
        <w:t xml:space="preserve">disagree </w:t>
      </w:r>
      <w:r>
        <w:rPr>
          <w:spacing w:val="-5"/>
          <w:sz w:val="23"/>
        </w:rPr>
        <w:t xml:space="preserve">with </w:t>
      </w:r>
      <w:r>
        <w:rPr>
          <w:sz w:val="23"/>
        </w:rPr>
        <w:t xml:space="preserve">us </w:t>
      </w:r>
      <w:r>
        <w:rPr>
          <w:spacing w:val="-3"/>
          <w:sz w:val="23"/>
        </w:rPr>
        <w:t xml:space="preserve">and </w:t>
      </w:r>
      <w:r>
        <w:rPr>
          <w:spacing w:val="-6"/>
          <w:sz w:val="23"/>
        </w:rPr>
        <w:t xml:space="preserve">learning </w:t>
      </w:r>
      <w:r>
        <w:rPr>
          <w:sz w:val="23"/>
        </w:rPr>
        <w:t xml:space="preserve">to </w:t>
      </w:r>
      <w:r>
        <w:rPr>
          <w:spacing w:val="-4"/>
          <w:sz w:val="23"/>
        </w:rPr>
        <w:t xml:space="preserve">talk </w:t>
      </w:r>
      <w:r>
        <w:rPr>
          <w:spacing w:val="-3"/>
          <w:sz w:val="23"/>
        </w:rPr>
        <w:t xml:space="preserve">and </w:t>
      </w:r>
      <w:r>
        <w:rPr>
          <w:spacing w:val="-4"/>
          <w:sz w:val="23"/>
        </w:rPr>
        <w:t xml:space="preserve">work </w:t>
      </w:r>
      <w:r>
        <w:rPr>
          <w:spacing w:val="-6"/>
          <w:sz w:val="23"/>
        </w:rPr>
        <w:t xml:space="preserve">together </w:t>
      </w:r>
      <w:r>
        <w:rPr>
          <w:spacing w:val="-5"/>
          <w:sz w:val="23"/>
        </w:rPr>
        <w:t xml:space="preserve">with them. </w:t>
      </w:r>
      <w:r>
        <w:rPr>
          <w:spacing w:val="-3"/>
          <w:sz w:val="23"/>
        </w:rPr>
        <w:t xml:space="preserve">If </w:t>
      </w:r>
      <w:r>
        <w:rPr>
          <w:sz w:val="23"/>
        </w:rPr>
        <w:t xml:space="preserve">we </w:t>
      </w:r>
      <w:r>
        <w:rPr>
          <w:spacing w:val="-6"/>
          <w:sz w:val="23"/>
        </w:rPr>
        <w:t xml:space="preserve">readjust </w:t>
      </w:r>
      <w:r>
        <w:rPr>
          <w:spacing w:val="-4"/>
          <w:sz w:val="23"/>
        </w:rPr>
        <w:t xml:space="preserve">our view </w:t>
      </w:r>
      <w:r>
        <w:rPr>
          <w:sz w:val="23"/>
        </w:rPr>
        <w:t xml:space="preserve">of </w:t>
      </w:r>
      <w:r>
        <w:rPr>
          <w:spacing w:val="-6"/>
          <w:sz w:val="23"/>
        </w:rPr>
        <w:t xml:space="preserve">arguments </w:t>
      </w:r>
      <w:r>
        <w:rPr>
          <w:sz w:val="23"/>
        </w:rPr>
        <w:t xml:space="preserve">– </w:t>
      </w:r>
      <w:r>
        <w:rPr>
          <w:spacing w:val="-5"/>
          <w:sz w:val="23"/>
        </w:rPr>
        <w:t xml:space="preserve">from </w:t>
      </w:r>
      <w:r>
        <w:rPr>
          <w:sz w:val="23"/>
        </w:rPr>
        <w:t xml:space="preserve">a </w:t>
      </w:r>
      <w:r>
        <w:rPr>
          <w:spacing w:val="-5"/>
          <w:sz w:val="23"/>
        </w:rPr>
        <w:t xml:space="preserve">verbal fight </w:t>
      </w:r>
      <w:r>
        <w:rPr>
          <w:sz w:val="23"/>
        </w:rPr>
        <w:t xml:space="preserve">or </w:t>
      </w:r>
      <w:r>
        <w:rPr>
          <w:spacing w:val="-5"/>
          <w:sz w:val="23"/>
        </w:rPr>
        <w:t xml:space="preserve">tennis </w:t>
      </w:r>
      <w:r>
        <w:rPr>
          <w:spacing w:val="-4"/>
          <w:sz w:val="23"/>
        </w:rPr>
        <w:t xml:space="preserve">game </w:t>
      </w:r>
      <w:r>
        <w:rPr>
          <w:sz w:val="23"/>
        </w:rPr>
        <w:t xml:space="preserve">to a </w:t>
      </w:r>
      <w:r>
        <w:rPr>
          <w:spacing w:val="-6"/>
          <w:sz w:val="23"/>
        </w:rPr>
        <w:t xml:space="preserve">reasoned exchange </w:t>
      </w:r>
      <w:r>
        <w:rPr>
          <w:spacing w:val="-5"/>
          <w:sz w:val="23"/>
        </w:rPr>
        <w:t xml:space="preserve">through which </w:t>
      </w:r>
      <w:r>
        <w:rPr>
          <w:sz w:val="23"/>
        </w:rPr>
        <w:t xml:space="preserve">we </w:t>
      </w:r>
      <w:r>
        <w:rPr>
          <w:spacing w:val="-4"/>
          <w:sz w:val="23"/>
        </w:rPr>
        <w:t xml:space="preserve">all gain </w:t>
      </w:r>
      <w:r>
        <w:rPr>
          <w:spacing w:val="-5"/>
          <w:sz w:val="23"/>
        </w:rPr>
        <w:t xml:space="preserve">mutual </w:t>
      </w:r>
      <w:r>
        <w:rPr>
          <w:spacing w:val="-6"/>
          <w:sz w:val="23"/>
        </w:rPr>
        <w:t xml:space="preserve">respect, </w:t>
      </w:r>
      <w:r>
        <w:rPr>
          <w:spacing w:val="-3"/>
          <w:sz w:val="23"/>
        </w:rPr>
        <w:t xml:space="preserve">and </w:t>
      </w:r>
      <w:r>
        <w:rPr>
          <w:spacing w:val="-6"/>
          <w:sz w:val="23"/>
        </w:rPr>
        <w:t xml:space="preserve">understanding </w:t>
      </w:r>
      <w:r>
        <w:rPr>
          <w:sz w:val="23"/>
        </w:rPr>
        <w:t xml:space="preserve">– </w:t>
      </w:r>
      <w:r>
        <w:rPr>
          <w:spacing w:val="-4"/>
          <w:sz w:val="23"/>
        </w:rPr>
        <w:t xml:space="preserve">then </w:t>
      </w:r>
      <w:r>
        <w:rPr>
          <w:sz w:val="23"/>
        </w:rPr>
        <w:t xml:space="preserve">we </w:t>
      </w:r>
      <w:r>
        <w:rPr>
          <w:spacing w:val="-5"/>
          <w:sz w:val="23"/>
        </w:rPr>
        <w:t xml:space="preserve">change </w:t>
      </w:r>
      <w:r>
        <w:rPr>
          <w:spacing w:val="-3"/>
          <w:sz w:val="23"/>
        </w:rPr>
        <w:t xml:space="preserve">the </w:t>
      </w:r>
      <w:r>
        <w:rPr>
          <w:spacing w:val="-4"/>
          <w:sz w:val="23"/>
        </w:rPr>
        <w:t xml:space="preserve">very </w:t>
      </w:r>
      <w:r>
        <w:rPr>
          <w:spacing w:val="-5"/>
          <w:sz w:val="23"/>
        </w:rPr>
        <w:t xml:space="preserve">nature </w:t>
      </w:r>
      <w:r>
        <w:rPr>
          <w:sz w:val="23"/>
        </w:rPr>
        <w:t xml:space="preserve">of </w:t>
      </w:r>
      <w:r>
        <w:rPr>
          <w:spacing w:val="-4"/>
          <w:sz w:val="23"/>
        </w:rPr>
        <w:t xml:space="preserve">what </w:t>
      </w:r>
      <w:r>
        <w:rPr>
          <w:sz w:val="23"/>
        </w:rPr>
        <w:t xml:space="preserve">it </w:t>
      </w:r>
      <w:r>
        <w:rPr>
          <w:spacing w:val="-5"/>
          <w:sz w:val="23"/>
        </w:rPr>
        <w:t xml:space="preserve">means </w:t>
      </w:r>
      <w:r>
        <w:rPr>
          <w:sz w:val="23"/>
        </w:rPr>
        <w:t xml:space="preserve">to </w:t>
      </w:r>
      <w:r>
        <w:rPr>
          <w:spacing w:val="-6"/>
          <w:sz w:val="23"/>
        </w:rPr>
        <w:t xml:space="preserve">“win” </w:t>
      </w:r>
      <w:r>
        <w:rPr>
          <w:sz w:val="23"/>
        </w:rPr>
        <w:t xml:space="preserve">an </w:t>
      </w:r>
      <w:r>
        <w:rPr>
          <w:spacing w:val="-6"/>
          <w:sz w:val="23"/>
        </w:rPr>
        <w:t>argument.</w:t>
      </w:r>
    </w:p>
    <w:p>
      <w:pPr>
        <w:pStyle w:val="5"/>
        <w:spacing w:before="5"/>
        <w:rPr>
          <w:sz w:val="32"/>
        </w:rPr>
      </w:pPr>
    </w:p>
    <w:p>
      <w:pPr>
        <w:pStyle w:val="11"/>
        <w:numPr>
          <w:ilvl w:val="0"/>
          <w:numId w:val="3"/>
        </w:numPr>
        <w:tabs>
          <w:tab w:val="left" w:pos="537"/>
        </w:tabs>
        <w:spacing w:before="0" w:after="0" w:line="345" w:lineRule="auto"/>
        <w:ind w:left="587" w:right="1354" w:hanging="418"/>
        <w:jc w:val="both"/>
        <w:rPr>
          <w:sz w:val="23"/>
        </w:rPr>
      </w:pPr>
      <w:r>
        <w:rPr>
          <w:sz w:val="23"/>
        </w:rPr>
        <w:t>Of course, many discussions are not so successful. Still, we need to be careful not to accuse opponents of bad arguments too quickly. We need to learn how to evaluate them properly. A large part of evaluation is calling out bad arguments, but we also need to admit good arguments by opponents and to apply the same critical standards to ourselves. Humility requires you to recognize weakness in your own arguments and sometimes also to accept reasons on the opposite</w:t>
      </w:r>
      <w:r>
        <w:rPr>
          <w:spacing w:val="-21"/>
          <w:sz w:val="23"/>
        </w:rPr>
        <w:t xml:space="preserve"> </w:t>
      </w:r>
      <w:r>
        <w:rPr>
          <w:sz w:val="23"/>
        </w:rPr>
        <w:t>side.</w:t>
      </w:r>
    </w:p>
    <w:p>
      <w:pPr>
        <w:pStyle w:val="5"/>
        <w:spacing w:before="8"/>
        <w:rPr>
          <w:sz w:val="32"/>
        </w:rPr>
      </w:pPr>
    </w:p>
    <w:p>
      <w:pPr>
        <w:pStyle w:val="11"/>
        <w:numPr>
          <w:ilvl w:val="0"/>
          <w:numId w:val="3"/>
        </w:numPr>
        <w:tabs>
          <w:tab w:val="left" w:pos="556"/>
        </w:tabs>
        <w:spacing w:before="0" w:after="0" w:line="345" w:lineRule="auto"/>
        <w:ind w:left="587" w:right="1355" w:hanging="418"/>
        <w:jc w:val="both"/>
        <w:rPr>
          <w:sz w:val="23"/>
        </w:rPr>
      </w:pPr>
      <w:r>
        <w:rPr>
          <w:sz w:val="23"/>
        </w:rPr>
        <w:t>None of these will be easy but you can start even if others refuse to. Next time you state your position, formulate an argument for what you claim and honestly ask yourself whether your argument is any good. Next time you talk with someone who takes a stand, ask them to give you a reason for their view. Spell out their argument fully and charitably. Assess its strength impartially. Raise objections and listen carefully to their</w:t>
      </w:r>
      <w:r>
        <w:rPr>
          <w:spacing w:val="-11"/>
          <w:sz w:val="23"/>
        </w:rPr>
        <w:t xml:space="preserve"> </w:t>
      </w:r>
      <w:r>
        <w:rPr>
          <w:sz w:val="23"/>
        </w:rPr>
        <w:t>replies.</w:t>
      </w:r>
    </w:p>
    <w:p>
      <w:pPr>
        <w:pStyle w:val="5"/>
        <w:spacing w:before="6"/>
        <w:rPr>
          <w:sz w:val="32"/>
        </w:rPr>
      </w:pPr>
    </w:p>
    <w:p>
      <w:pPr>
        <w:pStyle w:val="11"/>
        <w:numPr>
          <w:ilvl w:val="0"/>
          <w:numId w:val="3"/>
        </w:numPr>
        <w:tabs>
          <w:tab w:val="left" w:pos="552"/>
        </w:tabs>
        <w:spacing w:before="1" w:after="0" w:line="345" w:lineRule="auto"/>
        <w:ind w:left="587" w:right="1355" w:hanging="418"/>
        <w:jc w:val="both"/>
        <w:rPr>
          <w:sz w:val="23"/>
        </w:rPr>
      </w:pPr>
      <w:r>
        <w:rPr>
          <w:sz w:val="23"/>
        </w:rPr>
        <w:t>Carnegie would be right if arguments were fights, which is how we often think of them. Like physical fights, verbal fights can leave both sides bloodied. Even when you win, you end up no better off. Your prospects would be almost as dismal if arguments were even just competitions – like, say, tennis games.</w:t>
      </w:r>
      <w:r>
        <w:rPr>
          <w:spacing w:val="11"/>
          <w:sz w:val="23"/>
        </w:rPr>
        <w:t xml:space="preserve"> </w:t>
      </w:r>
      <w:r>
        <w:rPr>
          <w:sz w:val="23"/>
        </w:rPr>
        <w:t>Pairs</w:t>
      </w:r>
    </w:p>
    <w:p>
      <w:pPr>
        <w:spacing w:after="0" w:line="345" w:lineRule="auto"/>
        <w:jc w:val="both"/>
        <w:rPr>
          <w:sz w:val="23"/>
        </w:rPr>
        <w:sectPr>
          <w:pgSz w:w="10720" w:h="14970"/>
          <w:pgMar w:top="1200" w:right="0" w:bottom="1080" w:left="1220" w:header="0" w:footer="898" w:gutter="0"/>
        </w:sectPr>
      </w:pPr>
    </w:p>
    <w:p>
      <w:pPr>
        <w:pStyle w:val="5"/>
        <w:spacing w:before="72" w:line="345" w:lineRule="auto"/>
        <w:ind w:left="587" w:right="1361"/>
        <w:jc w:val="both"/>
      </w:pPr>
      <w:r>
        <w:t>of opponents hit the ball back and forth until one winner emerges from all who entered. Everybody else loses. This kind of thinking is why so many people try to avoid arguments, especially about politics and religion.</w:t>
      </w:r>
    </w:p>
    <w:p>
      <w:pPr>
        <w:pStyle w:val="5"/>
        <w:spacing w:before="11"/>
        <w:rPr>
          <w:sz w:val="32"/>
        </w:rPr>
      </w:pPr>
    </w:p>
    <w:p>
      <w:pPr>
        <w:pStyle w:val="11"/>
        <w:numPr>
          <w:ilvl w:val="0"/>
          <w:numId w:val="3"/>
        </w:numPr>
        <w:tabs>
          <w:tab w:val="left" w:pos="525"/>
        </w:tabs>
        <w:spacing w:before="0" w:after="0" w:line="345" w:lineRule="auto"/>
        <w:ind w:left="587" w:right="1299" w:hanging="418"/>
        <w:jc w:val="both"/>
        <w:rPr>
          <w:sz w:val="23"/>
        </w:rPr>
      </w:pPr>
      <w:r>
        <w:rPr>
          <w:sz w:val="23"/>
        </w:rPr>
        <w:t xml:space="preserve">In his 1936 work </w:t>
      </w:r>
      <w:r>
        <w:rPr>
          <w:i/>
          <w:sz w:val="23"/>
        </w:rPr>
        <w:t>How to Win Friends and Influence People</w:t>
      </w:r>
      <w:r>
        <w:rPr>
          <w:sz w:val="23"/>
        </w:rPr>
        <w:t>, Dale Carnegie wrote: “There is only one way…to get the best of an argument – and that is to avoid it.” This aversion to arguments is common, but it depends on a mistaken view of arguments that causes profound problems for our personal and social lives – and in many ways misses the point of arguing in the first</w:t>
      </w:r>
      <w:r>
        <w:rPr>
          <w:spacing w:val="-11"/>
          <w:sz w:val="23"/>
        </w:rPr>
        <w:t xml:space="preserve"> </w:t>
      </w:r>
      <w:r>
        <w:rPr>
          <w:sz w:val="23"/>
        </w:rPr>
        <w:t>place.</w:t>
      </w:r>
    </w:p>
    <w:p>
      <w:pPr>
        <w:pStyle w:val="5"/>
        <w:spacing w:before="7"/>
        <w:rPr>
          <w:sz w:val="32"/>
        </w:rPr>
      </w:pPr>
    </w:p>
    <w:p>
      <w:pPr>
        <w:pStyle w:val="11"/>
        <w:numPr>
          <w:ilvl w:val="0"/>
          <w:numId w:val="3"/>
        </w:numPr>
        <w:tabs>
          <w:tab w:val="left" w:pos="525"/>
        </w:tabs>
        <w:spacing w:before="1" w:after="0" w:line="345" w:lineRule="auto"/>
        <w:ind w:left="587" w:right="1359" w:hanging="418"/>
        <w:jc w:val="both"/>
        <w:rPr>
          <w:sz w:val="23"/>
        </w:rPr>
      </w:pPr>
      <w:r>
        <w:rPr>
          <w:sz w:val="23"/>
        </w:rPr>
        <w:t>These views of arguments also undermine reason. If you see a conversation as a fight or competition, you can win by cheating as long as you don’t get caught. You will be happy to convince people with bad arguments. You can call their views stupid, or joke about how ignorant they are. None of these tricks will help you understand them, their positions or the issues that divide you, but they can help you win – in one</w:t>
      </w:r>
      <w:r>
        <w:rPr>
          <w:spacing w:val="10"/>
          <w:sz w:val="23"/>
        </w:rPr>
        <w:t xml:space="preserve"> </w:t>
      </w:r>
      <w:r>
        <w:rPr>
          <w:sz w:val="23"/>
        </w:rPr>
        <w:t>way.</w:t>
      </w:r>
    </w:p>
    <w:p>
      <w:pPr>
        <w:pStyle w:val="5"/>
        <w:spacing w:before="6"/>
        <w:rPr>
          <w:sz w:val="32"/>
        </w:rPr>
      </w:pPr>
    </w:p>
    <w:p>
      <w:pPr>
        <w:pStyle w:val="11"/>
        <w:numPr>
          <w:ilvl w:val="0"/>
          <w:numId w:val="3"/>
        </w:numPr>
        <w:tabs>
          <w:tab w:val="left" w:pos="604"/>
        </w:tabs>
        <w:spacing w:before="0" w:after="0" w:line="345" w:lineRule="auto"/>
        <w:ind w:left="587" w:right="1359" w:hanging="418"/>
        <w:jc w:val="both"/>
        <w:rPr>
          <w:sz w:val="23"/>
        </w:rPr>
      </w:pPr>
      <w:r>
        <w:rPr>
          <w:sz w:val="23"/>
        </w:rPr>
        <w:t>There is a better way to win arguments. Imagine that you favor increasing the minimum wage in our state, and I do not. If you yell, “Yes,” and I yell, “No,” neither of us learns anything. We neither understand nor respect each other, and we have no basis for compromise or cooperation. In contrast, suppose you give a reasonable argument: that full-time workers should not have to live in poverty. Then I counter with another reasonable argument: that a higher minimum wage will force businesses to employ fewer people for less time. Now we can understand each other’s positions and recognize our shared values, since we both care about needy</w:t>
      </w:r>
      <w:r>
        <w:rPr>
          <w:spacing w:val="-2"/>
          <w:sz w:val="23"/>
        </w:rPr>
        <w:t xml:space="preserve"> </w:t>
      </w:r>
      <w:r>
        <w:rPr>
          <w:sz w:val="23"/>
        </w:rPr>
        <w:t>workers.</w:t>
      </w:r>
    </w:p>
    <w:p>
      <w:pPr>
        <w:pStyle w:val="5"/>
        <w:rPr>
          <w:sz w:val="20"/>
        </w:rPr>
      </w:pPr>
    </w:p>
    <w:p>
      <w:pPr>
        <w:pStyle w:val="5"/>
        <w:rPr>
          <w:sz w:val="20"/>
        </w:rPr>
      </w:pPr>
    </w:p>
    <w:p>
      <w:pPr>
        <w:pStyle w:val="5"/>
        <w:spacing w:before="10"/>
        <w:rPr>
          <w:sz w:val="18"/>
        </w:rPr>
      </w:pPr>
    </w:p>
    <w:p>
      <w:pPr>
        <w:pStyle w:val="5"/>
        <w:tabs>
          <w:tab w:val="left" w:pos="2048"/>
          <w:tab w:val="left" w:pos="2886"/>
          <w:tab w:val="left" w:pos="3884"/>
          <w:tab w:val="left" w:pos="4880"/>
          <w:tab w:val="left" w:pos="5744"/>
        </w:tabs>
        <w:spacing w:before="90"/>
        <w:ind w:left="1050"/>
      </w:pPr>
      <w:r>
        <w:pict>
          <v:shape id="_x0000_s1042" o:spid="_x0000_s1042" o:spt="202" type="#_x0000_t202" style="position:absolute;left:0pt;margin-left:360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45.</w:t>
                  </w:r>
                </w:p>
              </w:txbxContent>
            </v:textbox>
          </v:shape>
        </w:pict>
      </w:r>
      <w:r>
        <w:pict>
          <v:shape id="_x0000_s1043" o:spid="_x0000_s1043" o:spt="202" type="#_x0000_t202" style="position:absolute;left:0pt;margin-left:316.75pt;margin-top:4.3pt;height:13.15pt;width:31.1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jc w:val="center"/>
                  </w:pPr>
                  <w:r>
                    <w:t>C</w:t>
                  </w:r>
                </w:p>
              </w:txbxContent>
            </v:textbox>
          </v:shape>
        </w:pict>
      </w:r>
      <w:r>
        <w:pict>
          <v:shape id="_x0000_s1044" o:spid="_x0000_s1044" o:spt="202" type="#_x0000_t202" style="position:absolute;left:0pt;margin-left:266.95pt;margin-top:4.3pt;height:13.15pt;width:37.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8"/>
                  </w:pPr>
                  <w:r>
                    <w:t>44.</w:t>
                  </w:r>
                </w:p>
              </w:txbxContent>
            </v:textbox>
          </v:shape>
        </w:pict>
      </w:r>
      <w:r>
        <w:pict>
          <v:shape id="_x0000_s1045" o:spid="_x0000_s1045" o:spt="202" type="#_x0000_t202" style="position:absolute;left:0pt;margin-left:217.05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43.</w:t>
                  </w:r>
                </w:p>
              </w:txbxContent>
            </v:textbox>
          </v:shape>
        </w:pict>
      </w:r>
      <w:r>
        <w:pict>
          <v:shape id="_x0000_s1046" o:spid="_x0000_s1046" o:spt="202" type="#_x0000_t202" style="position:absolute;left:0pt;margin-left:175.15pt;margin-top:4.3pt;height:13.15pt;width:29.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
                    <w:jc w:val="center"/>
                  </w:pPr>
                  <w:r>
                    <w:t>F</w:t>
                  </w:r>
                </w:p>
              </w:txbxContent>
            </v:textbox>
          </v:shape>
        </w:pict>
      </w:r>
      <w:r>
        <w:pict>
          <v:shape id="_x0000_s1047" o:spid="_x0000_s1047" o:spt="202" type="#_x0000_t202" style="position:absolute;left:0pt;margin-left:125.3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9"/>
                  </w:pPr>
                  <w:r>
                    <w:t>42.</w:t>
                  </w:r>
                </w:p>
              </w:txbxContent>
            </v:textbox>
          </v:shape>
        </w:pict>
      </w:r>
      <w:r>
        <w:pict>
          <v:shape id="_x0000_s1048" o:spid="_x0000_s1048" o:spt="202" type="#_x0000_t202" style="position:absolute;left:0pt;margin-left:75.4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41.</w:t>
                  </w:r>
                </w:p>
              </w:txbxContent>
            </v:textbox>
          </v:shape>
        </w:pict>
      </w:r>
      <w:r>
        <w:t>→</w:t>
      </w:r>
      <w:r>
        <w:tab/>
      </w:r>
      <w:r>
        <w:t>→</w:t>
      </w:r>
      <w:r>
        <w:tab/>
      </w:r>
      <w:r>
        <w:t>→</w:t>
      </w:r>
      <w:r>
        <w:tab/>
      </w:r>
      <w:r>
        <w:t>→</w:t>
      </w:r>
      <w:r>
        <w:tab/>
      </w:r>
      <w:r>
        <w:t>→</w:t>
      </w:r>
      <w:r>
        <w:tab/>
      </w:r>
      <w:r>
        <w:t>→</w:t>
      </w:r>
    </w:p>
    <w:p>
      <w:pPr>
        <w:spacing w:after="0"/>
        <w:sectPr>
          <w:pgSz w:w="10720" w:h="14970"/>
          <w:pgMar w:top="1200" w:right="0" w:bottom="1080" w:left="1220" w:header="0" w:footer="898" w:gutter="0"/>
        </w:sectPr>
      </w:pPr>
    </w:p>
    <w:p>
      <w:pPr>
        <w:pStyle w:val="3"/>
        <w:spacing w:line="345" w:lineRule="auto"/>
        <w:ind w:right="8225"/>
      </w:pPr>
      <w:r>
        <w:t>Part C Directions:</w:t>
      </w:r>
    </w:p>
    <w:p>
      <w:pPr>
        <w:pStyle w:val="5"/>
        <w:spacing w:line="343" w:lineRule="auto"/>
        <w:ind w:left="169" w:right="1347"/>
      </w:pPr>
      <w:r>
        <w:rPr>
          <w:spacing w:val="-5"/>
        </w:rPr>
        <w:t xml:space="preserve">Read </w:t>
      </w:r>
      <w:r>
        <w:rPr>
          <w:spacing w:val="-3"/>
        </w:rPr>
        <w:t xml:space="preserve">the </w:t>
      </w:r>
      <w:r>
        <w:rPr>
          <w:spacing w:val="-6"/>
        </w:rPr>
        <w:t xml:space="preserve">following </w:t>
      </w:r>
      <w:r>
        <w:rPr>
          <w:spacing w:val="-4"/>
        </w:rPr>
        <w:t xml:space="preserve">text </w:t>
      </w:r>
      <w:r>
        <w:rPr>
          <w:spacing w:val="-6"/>
        </w:rPr>
        <w:t xml:space="preserve">carefully </w:t>
      </w:r>
      <w:r>
        <w:rPr>
          <w:spacing w:val="-3"/>
        </w:rPr>
        <w:t xml:space="preserve">and </w:t>
      </w:r>
      <w:r>
        <w:rPr>
          <w:spacing w:val="-4"/>
        </w:rPr>
        <w:t xml:space="preserve">then </w:t>
      </w:r>
      <w:r>
        <w:rPr>
          <w:spacing w:val="-6"/>
        </w:rPr>
        <w:t xml:space="preserve">translate </w:t>
      </w:r>
      <w:r>
        <w:rPr>
          <w:spacing w:val="-3"/>
        </w:rPr>
        <w:t xml:space="preserve">the </w:t>
      </w:r>
      <w:r>
        <w:rPr>
          <w:spacing w:val="-6"/>
        </w:rPr>
        <w:t xml:space="preserve">underlined segments </w:t>
      </w:r>
      <w:r>
        <w:rPr>
          <w:spacing w:val="-4"/>
        </w:rPr>
        <w:t xml:space="preserve">into </w:t>
      </w:r>
      <w:r>
        <w:rPr>
          <w:spacing w:val="-6"/>
        </w:rPr>
        <w:t xml:space="preserve">Chinese. </w:t>
      </w:r>
      <w:r>
        <w:rPr>
          <w:spacing w:val="-10"/>
        </w:rPr>
        <w:t xml:space="preserve">Your </w:t>
      </w:r>
      <w:r>
        <w:rPr>
          <w:spacing w:val="-6"/>
        </w:rPr>
        <w:t xml:space="preserve">translation </w:t>
      </w:r>
      <w:r>
        <w:rPr>
          <w:spacing w:val="-5"/>
        </w:rPr>
        <w:t xml:space="preserve">should </w:t>
      </w:r>
      <w:r>
        <w:t xml:space="preserve">be </w:t>
      </w:r>
      <w:r>
        <w:rPr>
          <w:spacing w:val="-6"/>
        </w:rPr>
        <w:t xml:space="preserve">written neatly </w:t>
      </w:r>
      <w:r>
        <w:t xml:space="preserve">on </w:t>
      </w:r>
      <w:r>
        <w:rPr>
          <w:spacing w:val="-3"/>
        </w:rPr>
        <w:t xml:space="preserve">the </w:t>
      </w:r>
      <w:r>
        <w:rPr>
          <w:spacing w:val="-5"/>
        </w:rPr>
        <w:t xml:space="preserve">ANSWER </w:t>
      </w:r>
      <w:r>
        <w:rPr>
          <w:spacing w:val="-9"/>
        </w:rPr>
        <w:t xml:space="preserve">SHEET. </w:t>
      </w:r>
      <w:r>
        <w:rPr>
          <w:spacing w:val="-4"/>
        </w:rPr>
        <w:t xml:space="preserve">(10 </w:t>
      </w:r>
      <w:r>
        <w:rPr>
          <w:spacing w:val="-5"/>
        </w:rPr>
        <w:t>points)</w:t>
      </w:r>
    </w:p>
    <w:p>
      <w:pPr>
        <w:pStyle w:val="5"/>
        <w:spacing w:before="8"/>
        <w:rPr>
          <w:sz w:val="28"/>
        </w:rPr>
      </w:pPr>
    </w:p>
    <w:p>
      <w:pPr>
        <w:pStyle w:val="5"/>
        <w:spacing w:line="316" w:lineRule="auto"/>
        <w:ind w:left="169" w:right="1356" w:firstLine="458"/>
        <w:jc w:val="both"/>
        <w:rPr>
          <w:u w:val="single"/>
        </w:rPr>
      </w:pPr>
      <w:r>
        <w:t xml:space="preserve">It was only after I started to write a weekly column about the medical journals, and began to read scientific papers from beginning to end, that I realised just how bad much of the medical literature frequently was. I came to recognise various signs of a bad paper: the kind of paper that purports to show that people who eat more than one kilo of broccoli a week were 1.17 times more likely than those who eat less to suffer late in life from pernicious anaemia. (46) </w:t>
      </w:r>
      <w:r>
        <w:rPr>
          <w:u w:val="single"/>
        </w:rPr>
        <w:t>There is a great deal of this kind  of</w:t>
      </w:r>
      <w:r>
        <w:t xml:space="preserve"> </w:t>
      </w:r>
      <w:r>
        <w:rPr>
          <w:u w:val="single"/>
        </w:rPr>
        <w:t>nonsense in the medical journals which, when taken up by broadcasters and the lay</w:t>
      </w:r>
      <w:r>
        <w:t xml:space="preserve"> </w:t>
      </w:r>
      <w:r>
        <w:rPr>
          <w:u w:val="single"/>
        </w:rPr>
        <w:t>press, generates both health scares and short-lived dietary</w:t>
      </w:r>
      <w:r>
        <w:rPr>
          <w:spacing w:val="-17"/>
          <w:u w:val="single"/>
        </w:rPr>
        <w:t xml:space="preserve"> </w:t>
      </w:r>
      <w:r>
        <w:rPr>
          <w:u w:val="single"/>
        </w:rPr>
        <w:t>enthusiasms.</w:t>
      </w:r>
    </w:p>
    <w:p>
      <w:pPr>
        <w:pStyle w:val="5"/>
        <w:spacing w:before="5" w:line="316" w:lineRule="auto"/>
        <w:ind w:left="169" w:right="1350" w:firstLine="458"/>
        <w:jc w:val="both"/>
      </w:pPr>
      <w:r>
        <w:t xml:space="preserve">Why is so much bad science published? A recent paper, titled “The Natural Selection of Bad Science”, published on the Royal Society’s open science website, attempts to answer this intriguing and important question. It says that the problem is not merely that people do bad science, but that our current system of career advancement positively encourages it. What is important is not truth, but publication, which has become almost an end in itself. There has been a kind of inflationary process at work: (47) </w:t>
      </w:r>
      <w:r>
        <w:rPr>
          <w:u w:val="single"/>
        </w:rPr>
        <w:t>nowadays anyone applying for a research post has to have</w:t>
      </w:r>
      <w:r>
        <w:t xml:space="preserve"> </w:t>
      </w:r>
      <w:r>
        <w:rPr>
          <w:u w:val="single"/>
        </w:rPr>
        <w:t>published twice the number of papers that would have been required for the same pos</w:t>
      </w:r>
      <w:r>
        <w:t xml:space="preserve">t </w:t>
      </w:r>
      <w:r>
        <w:rPr>
          <w:u w:val="single"/>
        </w:rPr>
        <w:t>only 10 years ago.</w:t>
      </w:r>
      <w:r>
        <w:t xml:space="preserve"> Never mind the quality, then, count the number.</w:t>
      </w:r>
    </w:p>
    <w:p>
      <w:pPr>
        <w:pStyle w:val="5"/>
        <w:spacing w:before="9" w:line="316" w:lineRule="auto"/>
        <w:ind w:left="169" w:right="1339" w:firstLine="458"/>
        <w:jc w:val="both"/>
      </w:pPr>
      <w:r>
        <w:t xml:space="preserve">(48) </w:t>
      </w:r>
      <w:r>
        <w:rPr>
          <w:spacing w:val="-6"/>
          <w:u w:val="single"/>
        </w:rPr>
        <w:t xml:space="preserve">Attempts </w:t>
      </w:r>
      <w:r>
        <w:rPr>
          <w:spacing w:val="-4"/>
          <w:u w:val="single"/>
        </w:rPr>
        <w:t xml:space="preserve">have </w:t>
      </w:r>
      <w:r>
        <w:rPr>
          <w:spacing w:val="-5"/>
          <w:u w:val="single"/>
        </w:rPr>
        <w:t xml:space="preserve">been </w:t>
      </w:r>
      <w:r>
        <w:rPr>
          <w:spacing w:val="-4"/>
          <w:u w:val="single"/>
        </w:rPr>
        <w:t xml:space="preserve">made </w:t>
      </w:r>
      <w:r>
        <w:rPr>
          <w:u w:val="single"/>
        </w:rPr>
        <w:t xml:space="preserve">to </w:t>
      </w:r>
      <w:r>
        <w:rPr>
          <w:spacing w:val="-4"/>
          <w:u w:val="single"/>
        </w:rPr>
        <w:t xml:space="preserve">curb this </w:t>
      </w:r>
      <w:r>
        <w:rPr>
          <w:spacing w:val="-7"/>
          <w:u w:val="single"/>
        </w:rPr>
        <w:t xml:space="preserve">tendency, </w:t>
      </w:r>
      <w:r>
        <w:rPr>
          <w:spacing w:val="-4"/>
          <w:u w:val="single"/>
        </w:rPr>
        <w:t xml:space="preserve">for </w:t>
      </w:r>
      <w:r>
        <w:rPr>
          <w:spacing w:val="-6"/>
          <w:u w:val="single"/>
        </w:rPr>
        <w:t xml:space="preserve">example, </w:t>
      </w:r>
      <w:r>
        <w:rPr>
          <w:u w:val="single"/>
        </w:rPr>
        <w:t xml:space="preserve">by </w:t>
      </w:r>
      <w:r>
        <w:rPr>
          <w:spacing w:val="-5"/>
          <w:u w:val="single"/>
        </w:rPr>
        <w:t xml:space="preserve">trying </w:t>
      </w:r>
      <w:r>
        <w:rPr>
          <w:u w:val="single"/>
        </w:rPr>
        <w:t xml:space="preserve">to </w:t>
      </w:r>
      <w:r>
        <w:rPr>
          <w:spacing w:val="-6"/>
          <w:u w:val="single"/>
        </w:rPr>
        <w:t xml:space="preserve">incorporate </w:t>
      </w:r>
      <w:r>
        <w:rPr>
          <w:spacing w:val="-4"/>
          <w:u w:val="single"/>
        </w:rPr>
        <w:t xml:space="preserve">some </w:t>
      </w:r>
      <w:r>
        <w:rPr>
          <w:spacing w:val="-6"/>
          <w:u w:val="single"/>
        </w:rPr>
        <w:t xml:space="preserve">measure </w:t>
      </w:r>
      <w:r>
        <w:rPr>
          <w:spacing w:val="-3"/>
          <w:u w:val="single"/>
        </w:rPr>
        <w:t xml:space="preserve">of </w:t>
      </w:r>
      <w:r>
        <w:rPr>
          <w:spacing w:val="-5"/>
          <w:u w:val="single"/>
        </w:rPr>
        <w:t xml:space="preserve">quality </w:t>
      </w:r>
      <w:r>
        <w:rPr>
          <w:u w:val="single"/>
        </w:rPr>
        <w:t xml:space="preserve">as </w:t>
      </w:r>
      <w:r>
        <w:rPr>
          <w:spacing w:val="-5"/>
          <w:u w:val="single"/>
        </w:rPr>
        <w:t xml:space="preserve">well </w:t>
      </w:r>
      <w:r>
        <w:rPr>
          <w:u w:val="single"/>
        </w:rPr>
        <w:t xml:space="preserve">as </w:t>
      </w:r>
      <w:r>
        <w:rPr>
          <w:spacing w:val="-6"/>
          <w:u w:val="single"/>
        </w:rPr>
        <w:t xml:space="preserve">quantity </w:t>
      </w:r>
      <w:r>
        <w:rPr>
          <w:spacing w:val="-4"/>
          <w:u w:val="single"/>
        </w:rPr>
        <w:t xml:space="preserve">into </w:t>
      </w:r>
      <w:r>
        <w:rPr>
          <w:spacing w:val="-3"/>
          <w:u w:val="single"/>
        </w:rPr>
        <w:t xml:space="preserve">the </w:t>
      </w:r>
      <w:r>
        <w:rPr>
          <w:spacing w:val="-6"/>
          <w:u w:val="single"/>
        </w:rPr>
        <w:t xml:space="preserve">assessment </w:t>
      </w:r>
      <w:r>
        <w:rPr>
          <w:u w:val="single"/>
        </w:rPr>
        <w:t xml:space="preserve">of an </w:t>
      </w:r>
      <w:r>
        <w:rPr>
          <w:spacing w:val="-8"/>
          <w:u w:val="single"/>
        </w:rPr>
        <w:t xml:space="preserve">applicant’s </w:t>
      </w:r>
      <w:r>
        <w:rPr>
          <w:spacing w:val="-6"/>
          <w:u w:val="single"/>
        </w:rPr>
        <w:t>papers.</w:t>
      </w:r>
      <w:r>
        <w:rPr>
          <w:spacing w:val="-6"/>
        </w:rPr>
        <w:t xml:space="preserve"> </w:t>
      </w:r>
      <w:r>
        <w:rPr>
          <w:spacing w:val="-4"/>
        </w:rPr>
        <w:t xml:space="preserve">This </w:t>
      </w:r>
      <w:r>
        <w:t xml:space="preserve">is </w:t>
      </w:r>
      <w:r>
        <w:rPr>
          <w:spacing w:val="-3"/>
        </w:rPr>
        <w:t xml:space="preserve">the </w:t>
      </w:r>
      <w:r>
        <w:rPr>
          <w:spacing w:val="-5"/>
        </w:rPr>
        <w:t xml:space="preserve">famed </w:t>
      </w:r>
      <w:r>
        <w:rPr>
          <w:spacing w:val="-6"/>
        </w:rPr>
        <w:t xml:space="preserve">citation </w:t>
      </w:r>
      <w:r>
        <w:rPr>
          <w:spacing w:val="-5"/>
        </w:rPr>
        <w:t xml:space="preserve">index, </w:t>
      </w:r>
      <w:r>
        <w:rPr>
          <w:spacing w:val="-4"/>
        </w:rPr>
        <w:t xml:space="preserve">that </w:t>
      </w:r>
      <w:r>
        <w:t xml:space="preserve">is to </w:t>
      </w:r>
      <w:r>
        <w:rPr>
          <w:spacing w:val="-4"/>
        </w:rPr>
        <w:t xml:space="preserve">say </w:t>
      </w:r>
      <w:r>
        <w:rPr>
          <w:spacing w:val="-3"/>
        </w:rPr>
        <w:t xml:space="preserve">the </w:t>
      </w:r>
      <w:r>
        <w:rPr>
          <w:spacing w:val="-5"/>
        </w:rPr>
        <w:t xml:space="preserve">number </w:t>
      </w:r>
      <w:r>
        <w:t xml:space="preserve">of </w:t>
      </w:r>
      <w:r>
        <w:rPr>
          <w:spacing w:val="-5"/>
        </w:rPr>
        <w:t xml:space="preserve">times </w:t>
      </w:r>
      <w:r>
        <w:t xml:space="preserve">a </w:t>
      </w:r>
      <w:r>
        <w:rPr>
          <w:spacing w:val="-5"/>
        </w:rPr>
        <w:t xml:space="preserve">paper </w:t>
      </w:r>
      <w:r>
        <w:rPr>
          <w:spacing w:val="-4"/>
        </w:rPr>
        <w:t xml:space="preserve">has </w:t>
      </w:r>
      <w:r>
        <w:rPr>
          <w:spacing w:val="-5"/>
        </w:rPr>
        <w:t xml:space="preserve">been quoted </w:t>
      </w:r>
      <w:r>
        <w:rPr>
          <w:spacing w:val="-6"/>
        </w:rPr>
        <w:t xml:space="preserve">elsewhere </w:t>
      </w:r>
      <w:r>
        <w:t xml:space="preserve">in </w:t>
      </w:r>
      <w:r>
        <w:rPr>
          <w:spacing w:val="-3"/>
        </w:rPr>
        <w:t xml:space="preserve">the </w:t>
      </w:r>
      <w:r>
        <w:rPr>
          <w:spacing w:val="-6"/>
        </w:rPr>
        <w:t xml:space="preserve">scientific literature, </w:t>
      </w:r>
      <w:r>
        <w:rPr>
          <w:spacing w:val="-3"/>
        </w:rPr>
        <w:t xml:space="preserve">the </w:t>
      </w:r>
      <w:r>
        <w:rPr>
          <w:spacing w:val="-6"/>
        </w:rPr>
        <w:t xml:space="preserve">assumption </w:t>
      </w:r>
      <w:r>
        <w:rPr>
          <w:spacing w:val="-5"/>
        </w:rPr>
        <w:t xml:space="preserve">being </w:t>
      </w:r>
      <w:r>
        <w:rPr>
          <w:spacing w:val="-4"/>
        </w:rPr>
        <w:t xml:space="preserve">that </w:t>
      </w:r>
      <w:r>
        <w:t xml:space="preserve">an </w:t>
      </w:r>
      <w:r>
        <w:rPr>
          <w:spacing w:val="-6"/>
        </w:rPr>
        <w:t xml:space="preserve">important </w:t>
      </w:r>
      <w:r>
        <w:rPr>
          <w:spacing w:val="-5"/>
        </w:rPr>
        <w:t xml:space="preserve">paper will </w:t>
      </w:r>
      <w:r>
        <w:t xml:space="preserve">be </w:t>
      </w:r>
      <w:r>
        <w:rPr>
          <w:spacing w:val="-5"/>
        </w:rPr>
        <w:t xml:space="preserve">cited </w:t>
      </w:r>
      <w:r>
        <w:rPr>
          <w:spacing w:val="-4"/>
        </w:rPr>
        <w:t xml:space="preserve">more </w:t>
      </w:r>
      <w:r>
        <w:rPr>
          <w:spacing w:val="-5"/>
        </w:rPr>
        <w:t xml:space="preserve">often </w:t>
      </w:r>
      <w:r>
        <w:rPr>
          <w:spacing w:val="-4"/>
        </w:rPr>
        <w:t xml:space="preserve">than one </w:t>
      </w:r>
      <w:r>
        <w:t xml:space="preserve">of </w:t>
      </w:r>
      <w:r>
        <w:rPr>
          <w:spacing w:val="-5"/>
        </w:rPr>
        <w:t xml:space="preserve">small </w:t>
      </w:r>
      <w:r>
        <w:rPr>
          <w:spacing w:val="-6"/>
        </w:rPr>
        <w:t xml:space="preserve">account. </w:t>
      </w:r>
      <w:r>
        <w:rPr>
          <w:spacing w:val="-4"/>
        </w:rPr>
        <w:t xml:space="preserve">(49) </w:t>
      </w:r>
      <w:r>
        <w:rPr>
          <w:spacing w:val="-4"/>
          <w:u w:val="single"/>
        </w:rPr>
        <w:t xml:space="preserve">This </w:t>
      </w:r>
      <w:r>
        <w:rPr>
          <w:spacing w:val="-5"/>
          <w:u w:val="single"/>
        </w:rPr>
        <w:t xml:space="preserve">would </w:t>
      </w:r>
      <w:r>
        <w:rPr>
          <w:u w:val="single"/>
        </w:rPr>
        <w:t xml:space="preserve">be </w:t>
      </w:r>
      <w:r>
        <w:rPr>
          <w:spacing w:val="-6"/>
          <w:u w:val="single"/>
        </w:rPr>
        <w:t xml:space="preserve">reasonable </w:t>
      </w:r>
      <w:r>
        <w:rPr>
          <w:u w:val="single"/>
        </w:rPr>
        <w:t xml:space="preserve">if it </w:t>
      </w:r>
      <w:r>
        <w:rPr>
          <w:spacing w:val="-4"/>
          <w:u w:val="single"/>
        </w:rPr>
        <w:t xml:space="preserve">were not for </w:t>
      </w:r>
      <w:r>
        <w:rPr>
          <w:spacing w:val="-3"/>
          <w:u w:val="single"/>
        </w:rPr>
        <w:t xml:space="preserve">the </w:t>
      </w:r>
      <w:r>
        <w:rPr>
          <w:spacing w:val="-4"/>
          <w:u w:val="single"/>
        </w:rPr>
        <w:t xml:space="preserve">fact that </w:t>
      </w:r>
      <w:r>
        <w:rPr>
          <w:spacing w:val="-6"/>
          <w:u w:val="single"/>
        </w:rPr>
        <w:t xml:space="preserve">scientists </w:t>
      </w:r>
      <w:r>
        <w:rPr>
          <w:spacing w:val="-3"/>
          <w:u w:val="single"/>
        </w:rPr>
        <w:t xml:space="preserve">can </w:t>
      </w:r>
      <w:r>
        <w:rPr>
          <w:spacing w:val="-6"/>
          <w:u w:val="single"/>
        </w:rPr>
        <w:t xml:space="preserve">easily </w:t>
      </w:r>
      <w:r>
        <w:rPr>
          <w:spacing w:val="-5"/>
          <w:u w:val="single"/>
        </w:rPr>
        <w:t xml:space="preserve">arrange </w:t>
      </w:r>
      <w:r>
        <w:rPr>
          <w:u w:val="single"/>
        </w:rPr>
        <w:t xml:space="preserve">to </w:t>
      </w:r>
      <w:r>
        <w:rPr>
          <w:spacing w:val="-5"/>
          <w:u w:val="single"/>
        </w:rPr>
        <w:t xml:space="preserve">cite </w:t>
      </w:r>
      <w:r>
        <w:rPr>
          <w:spacing w:val="-6"/>
          <w:u w:val="single"/>
        </w:rPr>
        <w:t xml:space="preserve">themselves </w:t>
      </w:r>
      <w:r>
        <w:rPr>
          <w:u w:val="single"/>
        </w:rPr>
        <w:t xml:space="preserve">in </w:t>
      </w:r>
      <w:r>
        <w:rPr>
          <w:spacing w:val="-5"/>
          <w:u w:val="single"/>
        </w:rPr>
        <w:t xml:space="preserve">their future </w:t>
      </w:r>
      <w:r>
        <w:rPr>
          <w:spacing w:val="-6"/>
          <w:u w:val="single"/>
        </w:rPr>
        <w:t xml:space="preserve">publications, </w:t>
      </w:r>
      <w:r>
        <w:rPr>
          <w:spacing w:val="-3"/>
          <w:u w:val="single"/>
        </w:rPr>
        <w:t xml:space="preserve">or get </w:t>
      </w:r>
      <w:r>
        <w:rPr>
          <w:spacing w:val="-6"/>
          <w:u w:val="single"/>
        </w:rPr>
        <w:t xml:space="preserve">associates </w:t>
      </w:r>
      <w:r>
        <w:rPr>
          <w:u w:val="single"/>
        </w:rPr>
        <w:t xml:space="preserve">to do so </w:t>
      </w:r>
      <w:r>
        <w:rPr>
          <w:spacing w:val="-4"/>
          <w:u w:val="single"/>
        </w:rPr>
        <w:t xml:space="preserve">for them </w:t>
      </w:r>
      <w:r>
        <w:rPr>
          <w:u w:val="single"/>
        </w:rPr>
        <w:t xml:space="preserve">in </w:t>
      </w:r>
      <w:r>
        <w:rPr>
          <w:spacing w:val="-5"/>
          <w:u w:val="single"/>
        </w:rPr>
        <w:t xml:space="preserve">return </w:t>
      </w:r>
      <w:r>
        <w:rPr>
          <w:spacing w:val="-4"/>
          <w:u w:val="single"/>
        </w:rPr>
        <w:t xml:space="preserve">for </w:t>
      </w:r>
      <w:r>
        <w:rPr>
          <w:spacing w:val="-6"/>
          <w:u w:val="single"/>
        </w:rPr>
        <w:t>similar favours.</w:t>
      </w:r>
    </w:p>
    <w:p>
      <w:pPr>
        <w:pStyle w:val="5"/>
        <w:spacing w:before="7" w:line="316" w:lineRule="auto"/>
        <w:ind w:left="169" w:right="1351" w:firstLine="458"/>
        <w:jc w:val="both"/>
      </w:pPr>
      <w:r>
        <w:t xml:space="preserve">Boiling down an individual’s output to simple metrics, such as number of publications or journal impacts, entails considerable savings in time, energy and ambiguity. Unfortunately, the long-term costs of using simple quantitative metrics to assess researcher merit are likely to be quite great. (50) </w:t>
      </w:r>
      <w:r>
        <w:rPr>
          <w:u w:val="single"/>
        </w:rPr>
        <w:t>If we are serious abou</w:t>
      </w:r>
      <w:r>
        <w:t xml:space="preserve">t </w:t>
      </w:r>
      <w:r>
        <w:rPr>
          <w:u w:val="single"/>
        </w:rPr>
        <w:t>ensuring that our science is both meaningful and reproducible, we must ensure tha</w:t>
      </w:r>
      <w:r>
        <w:t xml:space="preserve">t </w:t>
      </w:r>
      <w:r>
        <w:rPr>
          <w:u w:val="single"/>
        </w:rPr>
        <w:t>our institutions encourage that kind of</w:t>
      </w:r>
      <w:r>
        <w:rPr>
          <w:spacing w:val="-7"/>
          <w:u w:val="single"/>
        </w:rPr>
        <w:t xml:space="preserve"> </w:t>
      </w:r>
      <w:r>
        <w:rPr>
          <w:u w:val="single"/>
        </w:rPr>
        <w:t>science.</w:t>
      </w:r>
    </w:p>
    <w:p>
      <w:pPr>
        <w:spacing w:after="0" w:line="316" w:lineRule="auto"/>
        <w:jc w:val="both"/>
        <w:sectPr>
          <w:pgSz w:w="10720" w:h="14970"/>
          <w:pgMar w:top="1200" w:right="0" w:bottom="1080" w:left="1220" w:header="0" w:footer="898" w:gutter="0"/>
        </w:sectPr>
      </w:pPr>
    </w:p>
    <w:p>
      <w:pPr>
        <w:pStyle w:val="2"/>
        <w:tabs>
          <w:tab w:val="left" w:pos="1358"/>
        </w:tabs>
        <w:spacing w:before="69"/>
        <w:ind w:right="1215"/>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5"/>
        <w:spacing w:before="1"/>
        <w:rPr>
          <w:sz w:val="39"/>
        </w:rPr>
      </w:pPr>
    </w:p>
    <w:p>
      <w:pPr>
        <w:pStyle w:val="3"/>
        <w:spacing w:before="0"/>
      </w:pPr>
      <w:r>
        <w:t>Part A</w:t>
      </w:r>
    </w:p>
    <w:p>
      <w:pPr>
        <w:pStyle w:val="11"/>
        <w:numPr>
          <w:ilvl w:val="0"/>
          <w:numId w:val="4"/>
        </w:numPr>
        <w:tabs>
          <w:tab w:val="left" w:pos="513"/>
        </w:tabs>
        <w:spacing w:before="95" w:after="0" w:line="240" w:lineRule="auto"/>
        <w:ind w:left="512" w:right="0" w:hanging="343"/>
        <w:jc w:val="left"/>
        <w:rPr>
          <w:b/>
          <w:sz w:val="23"/>
        </w:rPr>
      </w:pPr>
      <w:r>
        <w:rPr>
          <w:b/>
          <w:sz w:val="23"/>
        </w:rPr>
        <w:t>Directions:</w:t>
      </w:r>
    </w:p>
    <w:p>
      <w:pPr>
        <w:pStyle w:val="5"/>
        <w:spacing w:before="96" w:line="326" w:lineRule="auto"/>
        <w:ind w:left="169" w:right="1354" w:firstLine="458"/>
        <w:jc w:val="both"/>
      </w:pPr>
      <w:r>
        <w:t>Suppose you are working for the “Aiding Rural Primary School” project of your university. Write an email to answer the inquiry from an international student volunteer, specifying the details of the project.</w:t>
      </w:r>
    </w:p>
    <w:p>
      <w:pPr>
        <w:pStyle w:val="5"/>
        <w:spacing w:before="1"/>
        <w:ind w:left="628"/>
      </w:pPr>
      <w:r>
        <w:t>You should write about 100 words on the ANSWER SHEET.</w:t>
      </w:r>
    </w:p>
    <w:p>
      <w:pPr>
        <w:pStyle w:val="5"/>
        <w:tabs>
          <w:tab w:val="left" w:pos="6771"/>
        </w:tabs>
        <w:spacing w:before="95"/>
        <w:ind w:left="628"/>
      </w:pPr>
      <w:r>
        <w:rPr>
          <w:b/>
        </w:rPr>
        <w:t xml:space="preserve">Do not </w:t>
      </w:r>
      <w:r>
        <w:t>use your own name in the email. Use “Li</w:t>
      </w:r>
      <w:r>
        <w:rPr>
          <w:spacing w:val="-15"/>
        </w:rPr>
        <w:t xml:space="preserve"> </w:t>
      </w:r>
      <w:r>
        <w:t>Ming”</w:t>
      </w:r>
      <w:r>
        <w:rPr>
          <w:spacing w:val="-4"/>
        </w:rPr>
        <w:t xml:space="preserve"> </w:t>
      </w:r>
      <w:r>
        <w:t>instead.</w:t>
      </w:r>
      <w:r>
        <w:tab/>
      </w:r>
      <w:r>
        <w:t>(10</w:t>
      </w:r>
      <w:r>
        <w:rPr>
          <w:spacing w:val="-1"/>
        </w:rPr>
        <w:t xml:space="preserve"> </w:t>
      </w:r>
      <w:r>
        <w:t>points)</w:t>
      </w:r>
    </w:p>
    <w:p>
      <w:pPr>
        <w:pStyle w:val="5"/>
        <w:rPr>
          <w:sz w:val="24"/>
        </w:rPr>
      </w:pPr>
    </w:p>
    <w:p>
      <w:pPr>
        <w:pStyle w:val="3"/>
        <w:spacing w:before="180"/>
      </w:pPr>
      <w:r>
        <w:t>Part B</w:t>
      </w:r>
    </w:p>
    <w:p>
      <w:pPr>
        <w:pStyle w:val="11"/>
        <w:numPr>
          <w:ilvl w:val="0"/>
          <w:numId w:val="4"/>
        </w:numPr>
        <w:tabs>
          <w:tab w:val="left" w:pos="513"/>
        </w:tabs>
        <w:spacing w:before="96" w:after="0" w:line="240" w:lineRule="auto"/>
        <w:ind w:left="512" w:right="0" w:hanging="343"/>
        <w:jc w:val="left"/>
        <w:rPr>
          <w:b/>
          <w:sz w:val="23"/>
        </w:rPr>
      </w:pPr>
      <w:r>
        <w:rPr>
          <w:b/>
          <w:sz w:val="23"/>
        </w:rPr>
        <w:t>Directions:</w:t>
      </w:r>
    </w:p>
    <w:p>
      <w:pPr>
        <w:pStyle w:val="5"/>
        <w:spacing w:before="95" w:line="326" w:lineRule="auto"/>
        <w:ind w:left="169" w:right="1368" w:firstLine="420"/>
        <w:jc w:val="both"/>
      </w:pPr>
      <w:r>
        <w:t>Write an essay of 160-200 words based on the picture below. In your essay, you should</w:t>
      </w:r>
    </w:p>
    <w:p>
      <w:pPr>
        <w:pStyle w:val="11"/>
        <w:numPr>
          <w:ilvl w:val="1"/>
          <w:numId w:val="4"/>
        </w:numPr>
        <w:tabs>
          <w:tab w:val="left" w:pos="1108"/>
        </w:tabs>
        <w:spacing w:before="1" w:after="0" w:line="240" w:lineRule="auto"/>
        <w:ind w:left="1108" w:right="0" w:hanging="250"/>
        <w:jc w:val="left"/>
        <w:rPr>
          <w:sz w:val="23"/>
        </w:rPr>
      </w:pPr>
      <w:r>
        <w:rPr>
          <w:sz w:val="23"/>
        </w:rPr>
        <w:t>describe the picture</w:t>
      </w:r>
      <w:r>
        <w:rPr>
          <w:spacing w:val="-7"/>
          <w:sz w:val="23"/>
        </w:rPr>
        <w:t xml:space="preserve"> </w:t>
      </w:r>
      <w:r>
        <w:rPr>
          <w:sz w:val="23"/>
        </w:rPr>
        <w:t>briefly,</w:t>
      </w:r>
    </w:p>
    <w:p>
      <w:pPr>
        <w:pStyle w:val="11"/>
        <w:numPr>
          <w:ilvl w:val="1"/>
          <w:numId w:val="4"/>
        </w:numPr>
        <w:tabs>
          <w:tab w:val="left" w:pos="1108"/>
        </w:tabs>
        <w:spacing w:before="95" w:after="0" w:line="240" w:lineRule="auto"/>
        <w:ind w:left="1108" w:right="0" w:hanging="250"/>
        <w:jc w:val="left"/>
        <w:rPr>
          <w:sz w:val="23"/>
        </w:rPr>
      </w:pPr>
      <w:r>
        <w:rPr>
          <w:sz w:val="23"/>
        </w:rPr>
        <w:t>interpret the implied meaning,</w:t>
      </w:r>
      <w:r>
        <w:rPr>
          <w:spacing w:val="-5"/>
          <w:sz w:val="23"/>
        </w:rPr>
        <w:t xml:space="preserve"> </w:t>
      </w:r>
      <w:r>
        <w:rPr>
          <w:sz w:val="23"/>
        </w:rPr>
        <w:t>and</w:t>
      </w:r>
    </w:p>
    <w:p>
      <w:pPr>
        <w:pStyle w:val="11"/>
        <w:numPr>
          <w:ilvl w:val="1"/>
          <w:numId w:val="4"/>
        </w:numPr>
        <w:tabs>
          <w:tab w:val="left" w:pos="1108"/>
        </w:tabs>
        <w:spacing w:before="96" w:after="0" w:line="240" w:lineRule="auto"/>
        <w:ind w:left="1108" w:right="0" w:hanging="250"/>
        <w:jc w:val="left"/>
        <w:rPr>
          <w:sz w:val="23"/>
        </w:rPr>
      </w:pPr>
      <w:r>
        <w:rPr>
          <w:sz w:val="23"/>
        </w:rPr>
        <w:t>give your comments.</w:t>
      </w:r>
    </w:p>
    <w:p>
      <w:pPr>
        <w:pStyle w:val="5"/>
        <w:spacing w:before="95"/>
        <w:ind w:left="628"/>
      </w:pPr>
      <w:r>
        <w:t>You should write neatly on the ANSWER SHEET. (20 points)</w:t>
      </w:r>
    </w:p>
    <w:p>
      <w:pPr>
        <w:pStyle w:val="5"/>
        <w:spacing w:before="6"/>
        <w:rPr>
          <w:sz w:val="13"/>
        </w:rPr>
      </w:pPr>
    </w:p>
    <w:p>
      <w:pPr>
        <w:pStyle w:val="5"/>
        <w:spacing w:before="6"/>
        <w:rPr>
          <w:sz w:val="13"/>
        </w:rPr>
      </w:pPr>
    </w:p>
    <w:p>
      <w:pPr>
        <w:pStyle w:val="5"/>
        <w:spacing w:before="6"/>
        <w:rPr>
          <w:sz w:val="13"/>
        </w:rPr>
      </w:pPr>
      <w:r>
        <w:drawing>
          <wp:anchor distT="0" distB="0" distL="0" distR="0" simplePos="0" relativeHeight="251641856" behindDoc="0" locked="0" layoutInCell="1" allowOverlap="1">
            <wp:simplePos x="0" y="0"/>
            <wp:positionH relativeFrom="page">
              <wp:posOffset>1536065</wp:posOffset>
            </wp:positionH>
            <wp:positionV relativeFrom="paragraph">
              <wp:posOffset>31115</wp:posOffset>
            </wp:positionV>
            <wp:extent cx="3608705" cy="3462655"/>
            <wp:effectExtent l="0" t="0" r="10795"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3608705" cy="3462655"/>
                    </a:xfrm>
                    <a:prstGeom prst="rect">
                      <a:avLst/>
                    </a:prstGeom>
                  </pic:spPr>
                </pic:pic>
              </a:graphicData>
            </a:graphic>
          </wp:anchor>
        </w:drawing>
      </w:r>
    </w:p>
    <w:p>
      <w:pPr>
        <w:pStyle w:val="5"/>
        <w:spacing w:before="6"/>
        <w:ind w:right="1580" w:rightChars="718"/>
        <w:jc w:val="both"/>
        <w:rPr>
          <w:rFonts w:hint="default"/>
          <w:lang w:val="en-US" w:eastAsia="zh-CN"/>
        </w:rPr>
      </w:pPr>
    </w:p>
    <w:sectPr>
      <w:pgSz w:w="10720" w:h="14970"/>
      <w:pgMar w:top="1160" w:right="0" w:bottom="1080" w:left="1220" w:header="0" w:footer="8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3" o:spid="_x0000_s2053" o:spt="202" type="#_x0000_t202" style="position:absolute;left:0pt;margin-left:251.1pt;margin-top:692.45pt;height:13.6pt;width:17.7pt;mso-position-horizontal-relative:page;mso-position-vertical-relative:page;z-index:-1945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F205925"/>
    <w:multiLevelType w:val="multilevel"/>
    <w:tmpl w:val="BF205925"/>
    <w:lvl w:ilvl="0" w:tentative="0">
      <w:start w:val="1"/>
      <w:numFmt w:val="upperLetter"/>
      <w:lvlText w:val="[%1]"/>
      <w:lvlJc w:val="left"/>
      <w:pPr>
        <w:ind w:left="587" w:hanging="411"/>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80" w:hanging="411"/>
      </w:pPr>
      <w:rPr>
        <w:rFonts w:hint="default"/>
      </w:rPr>
    </w:lvl>
    <w:lvl w:ilvl="2" w:tentative="0">
      <w:start w:val="0"/>
      <w:numFmt w:val="bullet"/>
      <w:lvlText w:val="•"/>
      <w:lvlJc w:val="left"/>
      <w:pPr>
        <w:ind w:left="1570" w:hanging="411"/>
      </w:pPr>
      <w:rPr>
        <w:rFonts w:hint="default"/>
      </w:rPr>
    </w:lvl>
    <w:lvl w:ilvl="3" w:tentative="0">
      <w:start w:val="0"/>
      <w:numFmt w:val="bullet"/>
      <w:lvlText w:val="•"/>
      <w:lvlJc w:val="left"/>
      <w:pPr>
        <w:ind w:left="2561" w:hanging="411"/>
      </w:pPr>
      <w:rPr>
        <w:rFonts w:hint="default"/>
      </w:rPr>
    </w:lvl>
    <w:lvl w:ilvl="4" w:tentative="0">
      <w:start w:val="0"/>
      <w:numFmt w:val="bullet"/>
      <w:lvlText w:val="•"/>
      <w:lvlJc w:val="left"/>
      <w:pPr>
        <w:ind w:left="3552" w:hanging="411"/>
      </w:pPr>
      <w:rPr>
        <w:rFonts w:hint="default"/>
      </w:rPr>
    </w:lvl>
    <w:lvl w:ilvl="5" w:tentative="0">
      <w:start w:val="0"/>
      <w:numFmt w:val="bullet"/>
      <w:lvlText w:val="•"/>
      <w:lvlJc w:val="left"/>
      <w:pPr>
        <w:ind w:left="4542" w:hanging="411"/>
      </w:pPr>
      <w:rPr>
        <w:rFonts w:hint="default"/>
      </w:rPr>
    </w:lvl>
    <w:lvl w:ilvl="6" w:tentative="0">
      <w:start w:val="0"/>
      <w:numFmt w:val="bullet"/>
      <w:lvlText w:val="•"/>
      <w:lvlJc w:val="left"/>
      <w:pPr>
        <w:ind w:left="5533" w:hanging="411"/>
      </w:pPr>
      <w:rPr>
        <w:rFonts w:hint="default"/>
      </w:rPr>
    </w:lvl>
    <w:lvl w:ilvl="7" w:tentative="0">
      <w:start w:val="0"/>
      <w:numFmt w:val="bullet"/>
      <w:lvlText w:val="•"/>
      <w:lvlJc w:val="left"/>
      <w:pPr>
        <w:ind w:left="6524" w:hanging="411"/>
      </w:pPr>
      <w:rPr>
        <w:rFonts w:hint="default"/>
      </w:rPr>
    </w:lvl>
    <w:lvl w:ilvl="8" w:tentative="0">
      <w:start w:val="0"/>
      <w:numFmt w:val="bullet"/>
      <w:lvlText w:val="•"/>
      <w:lvlJc w:val="left"/>
      <w:pPr>
        <w:ind w:left="7514" w:hanging="411"/>
      </w:pPr>
      <w:rPr>
        <w:rFonts w:hint="default"/>
      </w:rPr>
    </w:lvl>
  </w:abstractNum>
  <w:abstractNum w:abstractNumId="2">
    <w:nsid w:val="CF092B84"/>
    <w:multiLevelType w:val="multilevel"/>
    <w:tmpl w:val="CF092B84"/>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5" w:hanging="228"/>
      </w:pPr>
      <w:rPr>
        <w:rFonts w:hint="default"/>
      </w:rPr>
    </w:lvl>
    <w:lvl w:ilvl="2" w:tentative="0">
      <w:start w:val="0"/>
      <w:numFmt w:val="bullet"/>
      <w:lvlText w:val="•"/>
      <w:lvlJc w:val="left"/>
      <w:pPr>
        <w:ind w:left="730" w:hanging="228"/>
      </w:pPr>
      <w:rPr>
        <w:rFonts w:hint="default"/>
      </w:rPr>
    </w:lvl>
    <w:lvl w:ilvl="3" w:tentative="0">
      <w:start w:val="0"/>
      <w:numFmt w:val="bullet"/>
      <w:lvlText w:val="•"/>
      <w:lvlJc w:val="left"/>
      <w:pPr>
        <w:ind w:left="895" w:hanging="228"/>
      </w:pPr>
      <w:rPr>
        <w:rFonts w:hint="default"/>
      </w:rPr>
    </w:lvl>
    <w:lvl w:ilvl="4" w:tentative="0">
      <w:start w:val="0"/>
      <w:numFmt w:val="bullet"/>
      <w:lvlText w:val="•"/>
      <w:lvlJc w:val="left"/>
      <w:pPr>
        <w:ind w:left="1060" w:hanging="228"/>
      </w:pPr>
      <w:rPr>
        <w:rFonts w:hint="default"/>
      </w:rPr>
    </w:lvl>
    <w:lvl w:ilvl="5" w:tentative="0">
      <w:start w:val="0"/>
      <w:numFmt w:val="bullet"/>
      <w:lvlText w:val="•"/>
      <w:lvlJc w:val="left"/>
      <w:pPr>
        <w:ind w:left="1225" w:hanging="228"/>
      </w:pPr>
      <w:rPr>
        <w:rFonts w:hint="default"/>
      </w:rPr>
    </w:lvl>
    <w:lvl w:ilvl="6" w:tentative="0">
      <w:start w:val="0"/>
      <w:numFmt w:val="bullet"/>
      <w:lvlText w:val="•"/>
      <w:lvlJc w:val="left"/>
      <w:pPr>
        <w:ind w:left="1390" w:hanging="228"/>
      </w:pPr>
      <w:rPr>
        <w:rFonts w:hint="default"/>
      </w:rPr>
    </w:lvl>
    <w:lvl w:ilvl="7" w:tentative="0">
      <w:start w:val="0"/>
      <w:numFmt w:val="bullet"/>
      <w:lvlText w:val="•"/>
      <w:lvlJc w:val="left"/>
      <w:pPr>
        <w:ind w:left="1555" w:hanging="228"/>
      </w:pPr>
      <w:rPr>
        <w:rFonts w:hint="default"/>
      </w:rPr>
    </w:lvl>
    <w:lvl w:ilvl="8" w:tentative="0">
      <w:start w:val="0"/>
      <w:numFmt w:val="bullet"/>
      <w:lvlText w:val="•"/>
      <w:lvlJc w:val="left"/>
      <w:pPr>
        <w:ind w:left="1720" w:hanging="228"/>
      </w:pPr>
      <w:rPr>
        <w:rFonts w:hint="default"/>
      </w:rPr>
    </w:lvl>
  </w:abstractNum>
  <w:abstractNum w:abstractNumId="3">
    <w:nsid w:val="59ADCABA"/>
    <w:multiLevelType w:val="multilevel"/>
    <w:tmpl w:val="59ADCABA"/>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17"/>
        <w:w w:val="100"/>
        <w:sz w:val="23"/>
        <w:szCs w:val="23"/>
      </w:rPr>
    </w:lvl>
    <w:lvl w:ilvl="2" w:tentative="0">
      <w:start w:val="0"/>
      <w:numFmt w:val="bullet"/>
      <w:lvlText w:val="•"/>
      <w:lvlJc w:val="left"/>
      <w:pPr>
        <w:ind w:left="1837" w:hanging="377"/>
      </w:pPr>
      <w:rPr>
        <w:rFonts w:hint="default"/>
      </w:rPr>
    </w:lvl>
    <w:lvl w:ilvl="3" w:tentative="0">
      <w:start w:val="0"/>
      <w:numFmt w:val="bullet"/>
      <w:lvlText w:val="•"/>
      <w:lvlJc w:val="left"/>
      <w:pPr>
        <w:ind w:left="2794" w:hanging="377"/>
      </w:pPr>
      <w:rPr>
        <w:rFonts w:hint="default"/>
      </w:rPr>
    </w:lvl>
    <w:lvl w:ilvl="4" w:tentative="0">
      <w:start w:val="0"/>
      <w:numFmt w:val="bullet"/>
      <w:lvlText w:val="•"/>
      <w:lvlJc w:val="left"/>
      <w:pPr>
        <w:ind w:left="3752" w:hanging="377"/>
      </w:pPr>
      <w:rPr>
        <w:rFonts w:hint="default"/>
      </w:rPr>
    </w:lvl>
    <w:lvl w:ilvl="5" w:tentative="0">
      <w:start w:val="0"/>
      <w:numFmt w:val="bullet"/>
      <w:lvlText w:val="•"/>
      <w:lvlJc w:val="left"/>
      <w:pPr>
        <w:ind w:left="4709" w:hanging="377"/>
      </w:pPr>
      <w:rPr>
        <w:rFonts w:hint="default"/>
      </w:rPr>
    </w:lvl>
    <w:lvl w:ilvl="6" w:tentative="0">
      <w:start w:val="0"/>
      <w:numFmt w:val="bullet"/>
      <w:lvlText w:val="•"/>
      <w:lvlJc w:val="left"/>
      <w:pPr>
        <w:ind w:left="5666" w:hanging="377"/>
      </w:pPr>
      <w:rPr>
        <w:rFonts w:hint="default"/>
      </w:rPr>
    </w:lvl>
    <w:lvl w:ilvl="7" w:tentative="0">
      <w:start w:val="0"/>
      <w:numFmt w:val="bullet"/>
      <w:lvlText w:val="•"/>
      <w:lvlJc w:val="left"/>
      <w:pPr>
        <w:ind w:left="6624" w:hanging="377"/>
      </w:pPr>
      <w:rPr>
        <w:rFonts w:hint="default"/>
      </w:rPr>
    </w:lvl>
    <w:lvl w:ilvl="8" w:tentative="0">
      <w:start w:val="0"/>
      <w:numFmt w:val="bullet"/>
      <w:lvlText w:val="•"/>
      <w:lvlJc w:val="left"/>
      <w:pPr>
        <w:ind w:left="7581" w:hanging="377"/>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110F48F4"/>
    <w:rsid w:val="214D138C"/>
    <w:rsid w:val="3A752C81"/>
    <w:rsid w:val="509E0699"/>
    <w:rsid w:val="530C2555"/>
    <w:rsid w:val="5F963240"/>
    <w:rsid w:val="6A0451E2"/>
    <w:rsid w:val="7C7F64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2">
    <w:name w:val="Table Paragraph"/>
    <w:basedOn w:val="1"/>
    <w:qFormat/>
    <w:uiPriority w:val="1"/>
    <w:pPr>
      <w:spacing w:before="63"/>
      <w:ind w:left="128"/>
    </w:pPr>
    <w:rPr>
      <w:rFonts w:ascii="Times New Roman" w:hAnsi="Times New Roman" w:eastAsia="Times New Roman" w:cs="Times New Roman"/>
    </w:rPr>
  </w:style>
  <w:style w:type="paragraph" w:customStyle="1" w:styleId="13">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53"/>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4858</Words>
  <Characters>21218</Characters>
  <TotalTime>0</TotalTime>
  <ScaleCrop>false</ScaleCrop>
  <LinksUpToDate>false</LinksUpToDate>
  <CharactersWithSpaces>25402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%E9%B1%BC%E8%82%A5</cp:lastModifiedBy>
  <dcterms:modified xsi:type="dcterms:W3CDTF">2020-08-04T07:16:47Z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2052-11.1.0.9828</vt:lpwstr>
  </property>
</Properties>
</file>